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9"/>
        <w:spacing w:after="0" w:line="240" w:lineRule="auto"/>
        <w:rPr>
          <w:rFonts w:ascii="Times New Roman" w:hAnsi="Times New Roman" w:eastAsia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 w:eastAsia="Times New Roman"/>
          <w:sz w:val="26"/>
          <w:szCs w:val="26"/>
          <w:u w:val="single"/>
          <w:lang w:eastAsia="ru-RU"/>
        </w:rPr>
      </w:r>
      <w:r>
        <w:rPr>
          <w:rFonts w:ascii="Times New Roman" w:hAnsi="Times New Roman" w:eastAsia="Times New Roman"/>
          <w:sz w:val="26"/>
          <w:szCs w:val="26"/>
          <w:u w:val="single"/>
          <w:lang w:eastAsia="ru-RU"/>
        </w:rPr>
      </w:r>
      <w:r/>
    </w:p>
    <w:p>
      <w:pPr>
        <w:pStyle w:val="939"/>
        <w:jc w:val="center"/>
        <w:spacing w:after="0" w:line="240" w:lineRule="auto"/>
        <w:shd w:val="clear" w:color="auto" w:fill="999999"/>
        <w:rPr>
          <w:rFonts w:ascii="Times New Roman" w:hAnsi="Times New Roman" w:eastAsia="Times New Roman"/>
          <w:b/>
          <w:sz w:val="36"/>
          <w:szCs w:val="36"/>
          <w:lang w:eastAsia="ru-RU"/>
        </w:rPr>
        <w:pBdr>
          <w:top w:val="single" w:color="000000" w:sz="4" w:space="8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36"/>
          <w:szCs w:val="36"/>
          <w:lang w:eastAsia="ru-RU"/>
        </w:rPr>
        <w:t xml:space="preserve">Информационное сообщение</w:t>
      </w:r>
      <w:r>
        <w:rPr>
          <w:rFonts w:ascii="Times New Roman" w:hAnsi="Times New Roman" w:eastAsia="Times New Roman"/>
          <w:b/>
          <w:sz w:val="36"/>
          <w:szCs w:val="36"/>
          <w:lang w:eastAsia="ru-RU"/>
        </w:rPr>
      </w:r>
      <w:r/>
    </w:p>
    <w:p>
      <w:pPr>
        <w:pStyle w:val="939"/>
        <w:jc w:val="center"/>
        <w:spacing w:after="0" w:line="240" w:lineRule="auto"/>
        <w:shd w:val="clear" w:color="auto" w:fill="999999"/>
        <w:rPr>
          <w:rFonts w:ascii="Times New Roman" w:hAnsi="Times New Roman" w:eastAsia="Times New Roman"/>
          <w:b/>
          <w:sz w:val="24"/>
          <w:szCs w:val="24"/>
          <w:lang w:eastAsia="ru-RU"/>
        </w:rPr>
        <w:pBdr>
          <w:top w:val="single" w:color="000000" w:sz="4" w:space="8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Настоящим 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Государственная инспекция по надзору за техническим состоянием самоходных машин и других видов техники  Белгородской области с соответствующими государственными инспекциями городов и районов 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уведомляет о проведении публичных 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консультаций 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в целях проведения оценки регулирующего воздействия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939"/>
        <w:jc w:val="center"/>
        <w:spacing w:after="0" w:line="240" w:lineRule="auto"/>
        <w:shd w:val="clear" w:color="auto" w:fill="999999"/>
        <w:rPr>
          <w:rFonts w:ascii="Times New Roman" w:hAnsi="Times New Roman" w:eastAsia="Times New Roman"/>
          <w:b/>
          <w:sz w:val="24"/>
          <w:szCs w:val="24"/>
          <w:lang w:eastAsia="ru-RU"/>
        </w:rPr>
        <w:pBdr>
          <w:top w:val="single" w:color="000000" w:sz="4" w:space="8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984"/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Акт: </w:t>
      </w:r>
      <w:r>
        <w:rPr>
          <w:sz w:val="24"/>
          <w:szCs w:val="24"/>
        </w:rPr>
        <w:t xml:space="preserve">проект постановления Правительства Белгород</w:t>
      </w:r>
      <w:r>
        <w:rPr>
          <w:sz w:val="24"/>
          <w:szCs w:val="24"/>
        </w:rPr>
        <w:t xml:space="preserve">ской области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О размерах сборов, не относящихся к госу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дарственной пошлине, взимаемых на территории Белгородской области Государственной инспекцией по надзору за техническим состоянием самоходных машин и других видов техники Белгородской области с соответствующими государственными инспекциями городов и районов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39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b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939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b w:val="0"/>
          <w:bCs w:val="0"/>
          <w:sz w:val="24"/>
          <w:szCs w:val="24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Разработчик акта: </w:t>
      </w:r>
      <w:r>
        <w:rPr>
          <w:rFonts w:ascii="Times New Roman" w:hAnsi="Times New Roman" w:eastAsia="Times New Roman"/>
          <w:b w:val="0"/>
          <w:bCs w:val="0"/>
          <w:sz w:val="24"/>
          <w:szCs w:val="24"/>
          <w:lang w:eastAsia="ru-RU"/>
        </w:rPr>
        <w:t xml:space="preserve">Государственная инспекция по надзору за техническим состоянием самоходных машин и других видов техники  Белгородской области с соответствующими государственными инспекциями городов и районов </w:t>
      </w:r>
      <w:r>
        <w:rPr>
          <w:rFonts w:ascii="Times New Roman" w:hAnsi="Times New Roman" w:eastAsia="Times New Roman"/>
          <w:b w:val="0"/>
          <w:bCs w:val="0"/>
          <w:sz w:val="24"/>
          <w:szCs w:val="24"/>
        </w:rPr>
      </w:r>
      <w:r/>
    </w:p>
    <w:p>
      <w:pPr>
        <w:pStyle w:val="939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939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Сроки проведения публичных консультаций: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24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ап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реля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202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4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года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по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13 мая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4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939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939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Способ направления ответов: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направление по электронной почте на адрес manzurin_yuv@gtn.belregion.ru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 виде прикрепленного файла, с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оставл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енного (заполненного) по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прилагаемой форме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939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b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939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Контактное лицо по вопросам заполнения формы з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апроса и его отправки: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  <w:br/>
        <w:t xml:space="preserve">Манзурин Юрий Викторович – начальник регистрационно-экзаменационного отдела – заместитель главного государственного инженера-инспектора области по государственному надзору за техническим состоянием самоходных машин и других видов техники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939"/>
        <w:jc w:val="both"/>
        <w:spacing w:after="0" w:line="240" w:lineRule="auto"/>
        <w:shd w:val="clear" w:color="auto" w:fill="e6e6e6"/>
        <w:tabs>
          <w:tab w:val="left" w:pos="5040" w:leader="none"/>
        </w:tabs>
        <w:rPr>
          <w:rFonts w:ascii="Times New Roman" w:hAnsi="Times New Roman" w:eastAsia="Times New Roman"/>
          <w:b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Тел.: (4722) 32-01-73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939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Прилагаемые к запр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осу документы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939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1.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 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роект постановления Правительства Белгородской области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«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 размерах сборов, не относящихся к госу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дарственной пошлине, взимаемых на территории Белгородской области Государственной инспекцией по надзору за техническим состоянием самоходных машин и других видов техники Белгородской области с соответствующими государственными инспекциями городов и районов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»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939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 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Сводный отчет о результатах проведения ОРВ проекта нормативного правового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акта.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939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3.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 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Расчет стандартных издержек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939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4. Пояснительная записка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939"/>
        <w:jc w:val="both"/>
        <w:spacing w:after="0" w:line="240" w:lineRule="auto"/>
        <w:shd w:val="clear" w:color="auto" w:fill="e6e6e6"/>
        <w:tabs>
          <w:tab w:val="left" w:pos="5040" w:leader="none"/>
        </w:tabs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939"/>
        <w:jc w:val="both"/>
        <w:spacing w:after="0" w:line="240" w:lineRule="auto"/>
        <w:widowControl w:val="off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</w:t>
      </w:r>
      <w:r>
        <w:rPr>
          <w:rFonts w:ascii="Times New Roman" w:hAnsi="Times New Roman"/>
          <w:b/>
          <w:sz w:val="24"/>
          <w:szCs w:val="24"/>
        </w:rPr>
        <w:t xml:space="preserve">еречень вопросов </w:t>
      </w:r>
      <w:r>
        <w:rPr>
          <w:rFonts w:ascii="Times New Roman" w:hAnsi="Times New Roman"/>
          <w:b/>
          <w:sz w:val="24"/>
          <w:szCs w:val="24"/>
        </w:rPr>
        <w:t xml:space="preserve">для участников п</w:t>
      </w:r>
      <w:r>
        <w:rPr>
          <w:rFonts w:ascii="Times New Roman" w:hAnsi="Times New Roman"/>
          <w:b/>
          <w:sz w:val="24"/>
          <w:szCs w:val="24"/>
        </w:rPr>
        <w:t xml:space="preserve">убличн</w:t>
      </w:r>
      <w:r>
        <w:rPr>
          <w:rFonts w:ascii="Times New Roman" w:hAnsi="Times New Roman"/>
          <w:b/>
          <w:sz w:val="24"/>
          <w:szCs w:val="24"/>
        </w:rPr>
        <w:t xml:space="preserve">ых консуль</w:t>
      </w:r>
      <w:r>
        <w:rPr>
          <w:rFonts w:ascii="Times New Roman" w:hAnsi="Times New Roman"/>
          <w:b/>
          <w:sz w:val="24"/>
          <w:szCs w:val="24"/>
        </w:rPr>
        <w:t xml:space="preserve">таций</w:t>
      </w:r>
      <w:r>
        <w:rPr>
          <w:rFonts w:ascii="Times New Roman" w:hAnsi="Times New Roman"/>
          <w:b/>
          <w:sz w:val="24"/>
          <w:szCs w:val="24"/>
        </w:rPr>
        <w:t xml:space="preserve"> по </w:t>
      </w:r>
      <w:r>
        <w:rPr>
          <w:rFonts w:ascii="Times New Roman" w:hAnsi="Times New Roman"/>
          <w:b/>
          <w:sz w:val="24"/>
          <w:szCs w:val="24"/>
        </w:rPr>
        <w:t xml:space="preserve">п</w:t>
      </w:r>
      <w:r>
        <w:rPr>
          <w:rFonts w:ascii="Times New Roman" w:hAnsi="Times New Roman"/>
          <w:b/>
          <w:sz w:val="24"/>
          <w:szCs w:val="24"/>
        </w:rPr>
        <w:t xml:space="preserve">роекту постановления Правительства Белгородской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 xml:space="preserve">О размерах сборов, не относящихся к госу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 xml:space="preserve">дарственной пошлине, взимаемых на территории Белгородской области Государственной инспекцией по надзору за техническим состоянием самоходных машин и других видов техники Белгородской области с соответствующими государственными инспекциями городов и район</w:t>
      </w:r>
      <w:r>
        <w:rPr>
          <w:rFonts w:ascii="Times New Roman" w:hAnsi="Times New Roman"/>
          <w:b/>
          <w:bCs/>
          <w:sz w:val="24"/>
          <w:szCs w:val="24"/>
        </w:rPr>
        <w:t xml:space="preserve">»</w:t>
      </w:r>
      <w:r>
        <w:rPr>
          <w:rFonts w:ascii="Times New Roman" w:hAnsi="Times New Roman"/>
          <w:b/>
          <w:bCs/>
          <w:sz w:val="24"/>
          <w:szCs w:val="24"/>
        </w:rPr>
      </w:r>
      <w:r>
        <w:rPr>
          <w:b/>
          <w:bCs/>
        </w:rPr>
      </w:r>
    </w:p>
    <w:p>
      <w:pPr>
        <w:pStyle w:val="939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manzurin_yuv@gtn.belregion.ru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не по</w:t>
      </w:r>
      <w:r>
        <w:rPr>
          <w:rFonts w:ascii="Times New Roman" w:hAnsi="Times New Roman"/>
          <w:b/>
          <w:sz w:val="24"/>
          <w:szCs w:val="24"/>
        </w:rPr>
        <w:t xml:space="preserve">зднее </w:t>
      </w:r>
      <w:r>
        <w:rPr>
          <w:rFonts w:ascii="Times New Roman" w:hAnsi="Times New Roman"/>
          <w:b/>
          <w:sz w:val="24"/>
          <w:szCs w:val="24"/>
        </w:rPr>
        <w:t xml:space="preserve">13 </w:t>
      </w:r>
      <w:r>
        <w:rPr>
          <w:rFonts w:ascii="Times New Roman" w:hAnsi="Times New Roman"/>
          <w:b/>
          <w:sz w:val="24"/>
          <w:szCs w:val="24"/>
        </w:rPr>
        <w:t xml:space="preserve">мая 20</w:t>
      </w:r>
      <w:r>
        <w:rPr>
          <w:rFonts w:ascii="Times New Roman" w:hAnsi="Times New Roman"/>
          <w:b/>
          <w:sz w:val="24"/>
          <w:szCs w:val="24"/>
        </w:rPr>
        <w:t xml:space="preserve">2</w:t>
      </w:r>
      <w:r>
        <w:rPr>
          <w:rFonts w:ascii="Times New Roman" w:hAnsi="Times New Roman"/>
          <w:b/>
          <w:sz w:val="24"/>
          <w:szCs w:val="24"/>
        </w:rPr>
        <w:t xml:space="preserve">4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39"/>
        <w:jc w:val="both"/>
        <w:spacing w:after="0" w:line="240" w:lineRule="auto"/>
        <w:widowControl w:val="off"/>
      </w:pPr>
      <w:r>
        <w:rPr>
          <w:rFonts w:ascii="Times New Roman" w:hAnsi="Times New Roman"/>
          <w:sz w:val="24"/>
          <w:szCs w:val="24"/>
        </w:rPr>
        <w:t xml:space="preserve">Разработчик не будет иметь возможности проанализировать позиции, направленные ему после указанного срока.</w:t>
      </w:r>
      <w:r/>
    </w:p>
    <w:p>
      <w:pPr>
        <w:pStyle w:val="939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39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Вашему желанию укажите: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39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организации: _______________________________________________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39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Сферу деятельности организации:</w:t>
      </w:r>
      <w:r>
        <w:rPr>
          <w:rFonts w:ascii="Times New Roman" w:hAnsi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39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контактного лица: _____________________________________________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39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телефон: ________________________________________________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39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адрес: _________________________________________________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39"/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Явля</w:t>
      </w:r>
      <w:r>
        <w:rPr>
          <w:rFonts w:ascii="Times New Roman" w:hAnsi="Times New Roman"/>
          <w:sz w:val="24"/>
          <w:szCs w:val="24"/>
        </w:rPr>
        <w:t xml:space="preserve">ется ли предлагаемое регулирование оптимальным способом решения проблемы?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39"/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Какие, по Вашей оценке, субъекты предпринимательской </w:t>
      </w:r>
      <w:r>
        <w:rPr>
          <w:rFonts w:ascii="Times New Roman" w:hAnsi="Times New Roman"/>
          <w:sz w:val="24"/>
          <w:szCs w:val="24"/>
        </w:rPr>
        <w:br w:type="textWrapping" w:clear="all"/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иной экономической</w:t>
      </w:r>
      <w:r>
        <w:rPr>
          <w:rFonts w:ascii="Times New Roman" w:hAnsi="Times New Roman"/>
          <w:sz w:val="24"/>
          <w:szCs w:val="24"/>
        </w:rPr>
        <w:t xml:space="preserve"> деятельности будут затронуты предлагаемым регулированием?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39"/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 Существуют ли в предлагаемом проекте нормат</w:t>
      </w:r>
      <w:r>
        <w:rPr>
          <w:rFonts w:ascii="Times New Roman" w:hAnsi="Times New Roman"/>
          <w:sz w:val="24"/>
          <w:szCs w:val="24"/>
        </w:rPr>
        <w:t xml:space="preserve">ивного правового акта положения, которые необоснованно затрудняют ведение предпринимательской </w:t>
      </w:r>
      <w:r>
        <w:rPr>
          <w:rFonts w:ascii="Times New Roman" w:hAnsi="Times New Roman"/>
          <w:sz w:val="24"/>
          <w:szCs w:val="24"/>
        </w:rPr>
        <w:br w:type="textWrapping" w:clear="all"/>
      </w:r>
      <w:r>
        <w:rPr>
          <w:rFonts w:ascii="Times New Roman" w:hAnsi="Times New Roman"/>
          <w:sz w:val="24"/>
          <w:szCs w:val="24"/>
        </w:rPr>
        <w:t xml:space="preserve">и иной </w:t>
      </w:r>
      <w:r>
        <w:rPr>
          <w:rFonts w:ascii="Times New Roman" w:hAnsi="Times New Roman"/>
          <w:sz w:val="24"/>
          <w:szCs w:val="24"/>
        </w:rPr>
        <w:t xml:space="preserve">экономической </w:t>
      </w:r>
      <w:r>
        <w:rPr>
          <w:rFonts w:ascii="Times New Roman" w:hAnsi="Times New Roman"/>
          <w:sz w:val="24"/>
          <w:szCs w:val="24"/>
        </w:rPr>
        <w:t xml:space="preserve">деятельности? Приведите обоснования по каждому указанному положению.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39"/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Существуют ли в предлагаемом проекте нормативного правового акта пол</w:t>
      </w:r>
      <w:r>
        <w:rPr>
          <w:rFonts w:ascii="Times New Roman" w:hAnsi="Times New Roman"/>
          <w:sz w:val="24"/>
          <w:szCs w:val="24"/>
        </w:rPr>
        <w:t xml:space="preserve">ожения, способствующие недопущению, ограничению, устранению конкуренции? Какие негативные последствия они могут вызвать?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39"/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</w:t>
      </w:r>
      <w:r>
        <w:rPr>
          <w:rFonts w:ascii="Times New Roman" w:hAnsi="Times New Roman"/>
          <w:sz w:val="24"/>
          <w:szCs w:val="24"/>
        </w:rPr>
        <w:t xml:space="preserve">. Какие риски и негативные последствия могут возникнуть в случае принятия предлагаемого регулирования?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39"/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</w:t>
      </w:r>
      <w:r>
        <w:rPr>
          <w:rFonts w:ascii="Times New Roman" w:hAnsi="Times New Roman"/>
          <w:sz w:val="24"/>
          <w:szCs w:val="24"/>
        </w:rPr>
        <w:t xml:space="preserve">. Какие выгоды и преимущества </w:t>
      </w:r>
      <w:r>
        <w:rPr>
          <w:rFonts w:ascii="Times New Roman" w:hAnsi="Times New Roman"/>
          <w:sz w:val="24"/>
          <w:szCs w:val="24"/>
        </w:rPr>
        <w:t xml:space="preserve">могут возникнуть в случае принятия предлагаемого регулирования?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39"/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</w:t>
      </w:r>
      <w:r>
        <w:rPr>
          <w:rFonts w:ascii="Times New Roman" w:hAnsi="Times New Roman"/>
          <w:sz w:val="24"/>
          <w:szCs w:val="24"/>
        </w:rPr>
        <w:t xml:space="preserve">. Существуют ли альтернативные (менее затратные и (или) более эффективные) способы решения проблемы?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39"/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</w:t>
      </w:r>
      <w:r>
        <w:rPr>
          <w:rFonts w:ascii="Times New Roman" w:hAnsi="Times New Roman"/>
          <w:sz w:val="24"/>
          <w:szCs w:val="24"/>
        </w:rPr>
        <w:t xml:space="preserve">. Иные предложения и замечания, которые, по Вашему мнению, целесообразно учесть в рамках </w:t>
      </w:r>
      <w:r>
        <w:rPr>
          <w:rFonts w:ascii="Times New Roman" w:hAnsi="Times New Roman"/>
          <w:sz w:val="24"/>
          <w:szCs w:val="24"/>
        </w:rPr>
        <w:t xml:space="preserve">оценки регулирующего воздействия.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39"/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</w:t>
      </w:r>
      <w:r>
        <w:rPr>
          <w:rFonts w:ascii="Times New Roman" w:hAnsi="Times New Roman"/>
          <w:sz w:val="24"/>
          <w:szCs w:val="24"/>
        </w:rPr>
        <w:t xml:space="preserve">. Ваше общее мнение по предлагаемому регулированию ________________</w:t>
      </w:r>
      <w:r>
        <w:rPr>
          <w:rFonts w:ascii="Times New Roman" w:hAnsi="Times New Roman"/>
          <w:sz w:val="24"/>
          <w:szCs w:val="24"/>
          <w:lang w:val="en-US"/>
        </w:rPr>
        <w:t xml:space="preserve">___________</w:t>
      </w:r>
      <w:r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39"/>
        <w:ind w:right="-143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39"/>
        <w:ind w:firstLine="708"/>
        <w:jc w:val="center"/>
        <w:spacing w:after="0" w:line="240" w:lineRule="auto"/>
        <w:widowControl w:val="of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(место для текстового описания)</w:t>
      </w:r>
      <w:r>
        <w:rPr>
          <w:rFonts w:ascii="Times New Roman" w:hAnsi="Times New Roman"/>
          <w:sz w:val="20"/>
          <w:szCs w:val="20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709" w:bottom="1021" w:left="1134" w:header="510" w:footer="397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Verdana">
    <w:panose1 w:val="020B06040305040402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6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</w:instrText>
    </w:r>
    <w:r>
      <w:rPr>
        <w:sz w:val="24"/>
        <w:szCs w:val="24"/>
      </w:rPr>
      <w:instrText xml:space="preserve">MERGEFORMAT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>
      <w:rPr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6"/>
      <w:rPr>
        <w:rStyle w:val="967"/>
      </w:rPr>
      <w:framePr w:wrap="around" w:vAnchor="text" w:hAnchor="margin" w:xAlign="center" w:y="1"/>
    </w:pPr>
    <w:r>
      <w:rPr>
        <w:rStyle w:val="967"/>
      </w:rPr>
      <w:fldChar w:fldCharType="begin"/>
    </w:r>
    <w:r>
      <w:rPr>
        <w:rStyle w:val="967"/>
      </w:rPr>
      <w:instrText xml:space="preserve">PAGE  </w:instrText>
    </w:r>
    <w:r>
      <w:rPr>
        <w:rStyle w:val="967"/>
      </w:rPr>
      <w:fldChar w:fldCharType="end"/>
    </w:r>
    <w:r>
      <w:rPr>
        <w:rStyle w:val="967"/>
      </w:rPr>
    </w:r>
    <w:r/>
  </w:p>
  <w:p>
    <w:pPr>
      <w:pStyle w:val="95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3"/>
      <w:numFmt w:val="decimal"/>
      <w:isLgl w:val="false"/>
      <w:suff w:val="tab"/>
      <w:lvlText w:val="%1.%2."/>
      <w:lvlJc w:val="left"/>
      <w:pPr>
        <w:ind w:left="142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</w:lvl>
  </w:abstractNum>
  <w:abstractNum w:abstractNumId="2">
    <w:multiLevelType w:val="hybridMultilevel"/>
    <w:lvl w:ilvl="0">
      <w:start w:val="7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1068" w:hanging="360"/>
        <w:tabs>
          <w:tab w:val="num" w:pos="1068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  <w:tabs>
          <w:tab w:val="num" w:pos="1788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  <w:tabs>
          <w:tab w:val="num" w:pos="2508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  <w:tabs>
          <w:tab w:val="num" w:pos="3228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  <w:tabs>
          <w:tab w:val="num" w:pos="3948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  <w:tabs>
          <w:tab w:val="num" w:pos="4668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  <w:tabs>
          <w:tab w:val="num" w:pos="5388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  <w:tabs>
          <w:tab w:val="num" w:pos="6108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  <w:tabs>
          <w:tab w:val="num" w:pos="6828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6"/>
      <w:numFmt w:val="bullet"/>
      <w:isLgl w:val="false"/>
      <w:suff w:val="tab"/>
      <w:lvlText w:val=""/>
      <w:lvlJc w:val="left"/>
      <w:pPr>
        <w:ind w:left="390" w:hanging="360"/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11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3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5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7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9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71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3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5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60" w:hanging="390"/>
        <w:tabs>
          <w:tab w:val="num" w:pos="9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50" w:hanging="360"/>
        <w:tabs>
          <w:tab w:val="num" w:pos="165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70" w:hanging="180"/>
        <w:tabs>
          <w:tab w:val="num" w:pos="237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90" w:hanging="360"/>
        <w:tabs>
          <w:tab w:val="num" w:pos="309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10" w:hanging="360"/>
        <w:tabs>
          <w:tab w:val="num" w:pos="381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30" w:hanging="180"/>
        <w:tabs>
          <w:tab w:val="num" w:pos="453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50" w:hanging="360"/>
        <w:tabs>
          <w:tab w:val="num" w:pos="525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70" w:hanging="360"/>
        <w:tabs>
          <w:tab w:val="num" w:pos="597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90" w:hanging="180"/>
        <w:tabs>
          <w:tab w:val="num" w:pos="6690" w:leader="none"/>
        </w:tabs>
      </w:pPr>
    </w:lvl>
  </w:abstractNum>
  <w:abstractNum w:abstractNumId="9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900" w:hanging="360"/>
        <w:tabs>
          <w:tab w:val="num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num" w:pos="666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1">
    <w:multiLevelType w:val="hybridMultilevel"/>
    <w:lvl w:ilvl="0">
      <w:start w:val="14"/>
      <w:numFmt w:val="bullet"/>
      <w:isLgl w:val="false"/>
      <w:suff w:val="tab"/>
      <w:lvlText w:val=""/>
      <w:lvlJc w:val="left"/>
      <w:pPr>
        <w:ind w:left="975" w:hanging="615"/>
        <w:tabs>
          <w:tab w:val="num" w:pos="975" w:leader="none"/>
        </w:tabs>
      </w:pPr>
      <w:rPr>
        <w:rFonts w:ascii="Symbol" w:hAnsi="Symbol" w:eastAsia="Times New Roman" w:cs="Times New Roman"/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num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num" w:pos="666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ind w:left="1080" w:hanging="360"/>
        <w:tabs>
          <w:tab w:val="num" w:pos="1080" w:leader="none"/>
        </w:tabs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429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68" w:hanging="216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810" w:hanging="810"/>
      </w:pPr>
    </w:lvl>
    <w:lvl w:ilvl="1">
      <w:start w:val="5"/>
      <w:numFmt w:val="decimal"/>
      <w:isLgl w:val="false"/>
      <w:suff w:val="tab"/>
      <w:lvlText w:val="%1.%2."/>
      <w:lvlJc w:val="left"/>
      <w:pPr>
        <w:ind w:left="1164" w:hanging="810"/>
      </w:pPr>
    </w:lvl>
    <w:lvl w:ilvl="2">
      <w:start w:val="14"/>
      <w:numFmt w:val="decimal"/>
      <w:isLgl w:val="false"/>
      <w:suff w:val="tab"/>
      <w:lvlText w:val="%1.%2.%3."/>
      <w:lvlJc w:val="left"/>
      <w:pPr>
        <w:ind w:left="1518" w:hanging="81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142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21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92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7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92" w:hanging="216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eastAsia="Times New Roman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2">
    <w:multiLevelType w:val="hybridMultilevel"/>
    <w:lvl w:ilvl="0">
      <w:start w:val="5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egacy w:legacy="1" w:legacyIndent="0" w:legacySpace="0"/>
      <w:lvlJc w:val="left"/>
      <w:pPr/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5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  <w:tabs>
          <w:tab w:val="num" w:pos="136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  <w:tabs>
          <w:tab w:val="num" w:pos="208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  <w:tabs>
          <w:tab w:val="num" w:pos="280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  <w:tabs>
          <w:tab w:val="num" w:pos="352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  <w:tabs>
          <w:tab w:val="num" w:pos="424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  <w:tabs>
          <w:tab w:val="num" w:pos="496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  <w:tabs>
          <w:tab w:val="num" w:pos="568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  <w:tabs>
          <w:tab w:val="num" w:pos="6404" w:leader="none"/>
        </w:tabs>
      </w:pPr>
    </w:lvl>
  </w:abstractNum>
  <w:abstractNum w:abstractNumId="26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00" w:hanging="360"/>
        <w:tabs>
          <w:tab w:val="num" w:pos="90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620" w:hanging="360"/>
        <w:tabs>
          <w:tab w:val="num" w:pos="162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40" w:hanging="360"/>
        <w:tabs>
          <w:tab w:val="num" w:pos="234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60" w:hanging="360"/>
        <w:tabs>
          <w:tab w:val="num" w:pos="306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780" w:hanging="360"/>
        <w:tabs>
          <w:tab w:val="num" w:pos="378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00" w:hanging="360"/>
        <w:tabs>
          <w:tab w:val="num" w:pos="450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20" w:hanging="360"/>
        <w:tabs>
          <w:tab w:val="num" w:pos="522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40" w:hanging="360"/>
        <w:tabs>
          <w:tab w:val="num" w:pos="594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60" w:hanging="360"/>
        <w:tabs>
          <w:tab w:val="num" w:pos="6660" w:leader="none"/>
        </w:tabs>
      </w:pPr>
      <w:rPr>
        <w:rFonts w:ascii="Wingdings" w:hAnsi="Wingdings"/>
      </w:rPr>
    </w:lvl>
  </w:abstractNum>
  <w:abstractNum w:abstractNumId="2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00" w:hanging="360"/>
        <w:tabs>
          <w:tab w:val="num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num" w:pos="6660" w:leader="none"/>
        </w:tabs>
      </w:pPr>
    </w:lvl>
  </w:abstractNum>
  <w:abstractNum w:abstractNumId="28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00" w:hanging="360"/>
        <w:tabs>
          <w:tab w:val="num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num" w:pos="6660" w:leader="none"/>
        </w:tabs>
      </w:pPr>
    </w:lvl>
  </w:abstractNum>
  <w:abstractNum w:abstractNumId="2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30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1.%2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1.%2.%3"/>
      <w:lvlJc w:val="left"/>
      <w:pPr>
        <w:ind w:left="2160" w:hanging="72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1.%2.%3.%4"/>
      <w:lvlJc w:val="left"/>
      <w:pPr>
        <w:ind w:left="3240" w:hanging="1080"/>
        <w:tabs>
          <w:tab w:val="num" w:pos="3240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3960" w:hanging="1080"/>
        <w:tabs>
          <w:tab w:val="num" w:pos="3960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5040" w:hanging="144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5760" w:hanging="1440"/>
        <w:tabs>
          <w:tab w:val="num" w:pos="5760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6840" w:hanging="1800"/>
        <w:tabs>
          <w:tab w:val="num" w:pos="6840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920" w:hanging="2160"/>
        <w:tabs>
          <w:tab w:val="num" w:pos="7920" w:leader="none"/>
        </w:tabs>
      </w:pPr>
    </w:lvl>
  </w:abstractNum>
  <w:abstractNum w:abstractNumId="3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  <w:tabs>
          <w:tab w:val="num" w:pos="136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  <w:tabs>
          <w:tab w:val="num" w:pos="208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  <w:tabs>
          <w:tab w:val="num" w:pos="280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  <w:tabs>
          <w:tab w:val="num" w:pos="352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  <w:tabs>
          <w:tab w:val="num" w:pos="424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  <w:tabs>
          <w:tab w:val="num" w:pos="496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  <w:tabs>
          <w:tab w:val="num" w:pos="568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  <w:tabs>
          <w:tab w:val="num" w:pos="6404" w:leader="none"/>
        </w:tabs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3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35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</w:lvl>
  </w:abstractNum>
  <w:abstractNum w:abstractNumId="36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ind w:left="795" w:hanging="360"/>
        <w:tabs>
          <w:tab w:val="num" w:pos="795" w:leader="none"/>
        </w:tabs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515" w:hanging="360"/>
        <w:tabs>
          <w:tab w:val="num" w:pos="1515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35" w:hanging="360"/>
        <w:tabs>
          <w:tab w:val="num" w:pos="2235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55" w:hanging="360"/>
        <w:tabs>
          <w:tab w:val="num" w:pos="2955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75" w:hanging="360"/>
        <w:tabs>
          <w:tab w:val="num" w:pos="3675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95" w:hanging="360"/>
        <w:tabs>
          <w:tab w:val="num" w:pos="4395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15" w:hanging="360"/>
        <w:tabs>
          <w:tab w:val="num" w:pos="5115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35" w:hanging="360"/>
        <w:tabs>
          <w:tab w:val="num" w:pos="5835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55" w:hanging="360"/>
        <w:tabs>
          <w:tab w:val="num" w:pos="6555" w:leader="none"/>
        </w:tabs>
      </w:pPr>
      <w:rPr>
        <w:rFonts w:ascii="Wingdings" w:hAnsi="Wingdings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5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9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360" w:firstLine="434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0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4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360" w:firstLine="434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/>
        <w:rPr>
          <w:rFonts w:ascii="Times New Roman" w:hAnsi="Times New Roman" w:cs="Times New Roman"/>
        </w:rPr>
      </w:lvl>
    </w:lvlOverride>
  </w:num>
  <w:num w:numId="9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/>
        <w:rPr>
          <w:rFonts w:ascii="Times New Roman" w:hAnsi="Times New Roman" w:cs="Times New Roman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1">
    <w:name w:val="Heading 1"/>
    <w:basedOn w:val="939"/>
    <w:next w:val="939"/>
    <w:link w:val="76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62">
    <w:name w:val="Heading 1 Char"/>
    <w:link w:val="761"/>
    <w:uiPriority w:val="9"/>
    <w:rPr>
      <w:rFonts w:ascii="Arial" w:hAnsi="Arial" w:eastAsia="Arial" w:cs="Arial"/>
      <w:sz w:val="40"/>
      <w:szCs w:val="40"/>
    </w:rPr>
  </w:style>
  <w:style w:type="paragraph" w:styleId="763">
    <w:name w:val="Heading 2"/>
    <w:basedOn w:val="939"/>
    <w:next w:val="939"/>
    <w:link w:val="76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64">
    <w:name w:val="Heading 2 Char"/>
    <w:link w:val="763"/>
    <w:uiPriority w:val="9"/>
    <w:rPr>
      <w:rFonts w:ascii="Arial" w:hAnsi="Arial" w:eastAsia="Arial" w:cs="Arial"/>
      <w:sz w:val="34"/>
    </w:rPr>
  </w:style>
  <w:style w:type="paragraph" w:styleId="765">
    <w:name w:val="Heading 3"/>
    <w:basedOn w:val="939"/>
    <w:next w:val="939"/>
    <w:link w:val="76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66">
    <w:name w:val="Heading 3 Char"/>
    <w:link w:val="765"/>
    <w:uiPriority w:val="9"/>
    <w:rPr>
      <w:rFonts w:ascii="Arial" w:hAnsi="Arial" w:eastAsia="Arial" w:cs="Arial"/>
      <w:sz w:val="30"/>
      <w:szCs w:val="30"/>
    </w:rPr>
  </w:style>
  <w:style w:type="paragraph" w:styleId="767">
    <w:name w:val="Heading 4"/>
    <w:basedOn w:val="939"/>
    <w:next w:val="939"/>
    <w:link w:val="76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68">
    <w:name w:val="Heading 4 Char"/>
    <w:link w:val="767"/>
    <w:uiPriority w:val="9"/>
    <w:rPr>
      <w:rFonts w:ascii="Arial" w:hAnsi="Arial" w:eastAsia="Arial" w:cs="Arial"/>
      <w:b/>
      <w:bCs/>
      <w:sz w:val="26"/>
      <w:szCs w:val="26"/>
    </w:rPr>
  </w:style>
  <w:style w:type="paragraph" w:styleId="769">
    <w:name w:val="Heading 5"/>
    <w:basedOn w:val="939"/>
    <w:next w:val="939"/>
    <w:link w:val="77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70">
    <w:name w:val="Heading 5 Char"/>
    <w:link w:val="769"/>
    <w:uiPriority w:val="9"/>
    <w:rPr>
      <w:rFonts w:ascii="Arial" w:hAnsi="Arial" w:eastAsia="Arial" w:cs="Arial"/>
      <w:b/>
      <w:bCs/>
      <w:sz w:val="24"/>
      <w:szCs w:val="24"/>
    </w:rPr>
  </w:style>
  <w:style w:type="paragraph" w:styleId="771">
    <w:name w:val="Heading 6"/>
    <w:basedOn w:val="939"/>
    <w:next w:val="939"/>
    <w:link w:val="77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72">
    <w:name w:val="Heading 6 Char"/>
    <w:link w:val="771"/>
    <w:uiPriority w:val="9"/>
    <w:rPr>
      <w:rFonts w:ascii="Arial" w:hAnsi="Arial" w:eastAsia="Arial" w:cs="Arial"/>
      <w:b/>
      <w:bCs/>
      <w:sz w:val="22"/>
      <w:szCs w:val="22"/>
    </w:rPr>
  </w:style>
  <w:style w:type="paragraph" w:styleId="773">
    <w:name w:val="Heading 7"/>
    <w:basedOn w:val="939"/>
    <w:next w:val="939"/>
    <w:link w:val="77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74">
    <w:name w:val="Heading 7 Char"/>
    <w:link w:val="77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75">
    <w:name w:val="Heading 8"/>
    <w:basedOn w:val="939"/>
    <w:next w:val="939"/>
    <w:link w:val="77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76">
    <w:name w:val="Heading 8 Char"/>
    <w:link w:val="775"/>
    <w:uiPriority w:val="9"/>
    <w:rPr>
      <w:rFonts w:ascii="Arial" w:hAnsi="Arial" w:eastAsia="Arial" w:cs="Arial"/>
      <w:i/>
      <w:iCs/>
      <w:sz w:val="22"/>
      <w:szCs w:val="22"/>
    </w:rPr>
  </w:style>
  <w:style w:type="paragraph" w:styleId="777">
    <w:name w:val="Heading 9"/>
    <w:basedOn w:val="939"/>
    <w:next w:val="939"/>
    <w:link w:val="77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78">
    <w:name w:val="Heading 9 Char"/>
    <w:link w:val="777"/>
    <w:uiPriority w:val="9"/>
    <w:rPr>
      <w:rFonts w:ascii="Arial" w:hAnsi="Arial" w:eastAsia="Arial" w:cs="Arial"/>
      <w:i/>
      <w:iCs/>
      <w:sz w:val="21"/>
      <w:szCs w:val="21"/>
    </w:rPr>
  </w:style>
  <w:style w:type="paragraph" w:styleId="779">
    <w:name w:val="List Paragraph"/>
    <w:basedOn w:val="939"/>
    <w:uiPriority w:val="34"/>
    <w:qFormat/>
    <w:pPr>
      <w:contextualSpacing/>
      <w:ind w:left="720"/>
    </w:pPr>
  </w:style>
  <w:style w:type="paragraph" w:styleId="780">
    <w:name w:val="No Spacing"/>
    <w:uiPriority w:val="1"/>
    <w:qFormat/>
    <w:pPr>
      <w:spacing w:before="0" w:after="0" w:line="240" w:lineRule="auto"/>
    </w:pPr>
  </w:style>
  <w:style w:type="paragraph" w:styleId="781">
    <w:name w:val="Title"/>
    <w:basedOn w:val="939"/>
    <w:next w:val="939"/>
    <w:link w:val="78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2">
    <w:name w:val="Title Char"/>
    <w:link w:val="781"/>
    <w:uiPriority w:val="10"/>
    <w:rPr>
      <w:sz w:val="48"/>
      <w:szCs w:val="48"/>
    </w:rPr>
  </w:style>
  <w:style w:type="paragraph" w:styleId="783">
    <w:name w:val="Subtitle"/>
    <w:basedOn w:val="939"/>
    <w:next w:val="939"/>
    <w:link w:val="784"/>
    <w:uiPriority w:val="11"/>
    <w:qFormat/>
    <w:pPr>
      <w:spacing w:before="200" w:after="200"/>
    </w:pPr>
    <w:rPr>
      <w:sz w:val="24"/>
      <w:szCs w:val="24"/>
    </w:rPr>
  </w:style>
  <w:style w:type="character" w:styleId="784">
    <w:name w:val="Subtitle Char"/>
    <w:link w:val="783"/>
    <w:uiPriority w:val="11"/>
    <w:rPr>
      <w:sz w:val="24"/>
      <w:szCs w:val="24"/>
    </w:rPr>
  </w:style>
  <w:style w:type="paragraph" w:styleId="785">
    <w:name w:val="Quote"/>
    <w:basedOn w:val="939"/>
    <w:next w:val="939"/>
    <w:link w:val="786"/>
    <w:uiPriority w:val="29"/>
    <w:qFormat/>
    <w:pPr>
      <w:ind w:left="720" w:right="720"/>
    </w:pPr>
    <w:rPr>
      <w:i/>
    </w:rPr>
  </w:style>
  <w:style w:type="character" w:styleId="786">
    <w:name w:val="Quote Char"/>
    <w:link w:val="785"/>
    <w:uiPriority w:val="29"/>
    <w:rPr>
      <w:i/>
    </w:rPr>
  </w:style>
  <w:style w:type="paragraph" w:styleId="787">
    <w:name w:val="Intense Quote"/>
    <w:basedOn w:val="939"/>
    <w:next w:val="939"/>
    <w:link w:val="78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8">
    <w:name w:val="Intense Quote Char"/>
    <w:link w:val="787"/>
    <w:uiPriority w:val="30"/>
    <w:rPr>
      <w:i/>
    </w:rPr>
  </w:style>
  <w:style w:type="paragraph" w:styleId="789">
    <w:name w:val="Header"/>
    <w:basedOn w:val="939"/>
    <w:link w:val="79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0">
    <w:name w:val="Header Char"/>
    <w:link w:val="789"/>
    <w:uiPriority w:val="99"/>
  </w:style>
  <w:style w:type="paragraph" w:styleId="791">
    <w:name w:val="Footer"/>
    <w:basedOn w:val="939"/>
    <w:link w:val="79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2">
    <w:name w:val="Footer Char"/>
    <w:link w:val="791"/>
    <w:uiPriority w:val="99"/>
  </w:style>
  <w:style w:type="paragraph" w:styleId="793">
    <w:name w:val="Caption"/>
    <w:basedOn w:val="939"/>
    <w:next w:val="93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94">
    <w:name w:val="Caption Char"/>
    <w:basedOn w:val="793"/>
    <w:link w:val="791"/>
    <w:uiPriority w:val="99"/>
  </w:style>
  <w:style w:type="table" w:styleId="795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8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9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0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2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4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25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26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27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28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9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0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3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3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3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3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37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38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39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0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1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42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3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4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59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60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61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62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63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64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65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0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1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2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3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4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5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6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87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88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89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90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91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92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93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4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95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96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97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98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99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00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1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2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3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4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5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6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7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8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9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10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1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2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3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4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15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16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17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18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19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20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21">
    <w:name w:val="Hyperlink"/>
    <w:uiPriority w:val="99"/>
    <w:unhideWhenUsed/>
    <w:rPr>
      <w:color w:val="0000ff" w:themeColor="hyperlink"/>
      <w:u w:val="single"/>
    </w:rPr>
  </w:style>
  <w:style w:type="paragraph" w:styleId="922">
    <w:name w:val="footnote text"/>
    <w:basedOn w:val="939"/>
    <w:link w:val="923"/>
    <w:uiPriority w:val="99"/>
    <w:semiHidden/>
    <w:unhideWhenUsed/>
    <w:pPr>
      <w:spacing w:after="40" w:line="240" w:lineRule="auto"/>
    </w:pPr>
    <w:rPr>
      <w:sz w:val="18"/>
    </w:rPr>
  </w:style>
  <w:style w:type="character" w:styleId="923">
    <w:name w:val="Footnote Text Char"/>
    <w:link w:val="922"/>
    <w:uiPriority w:val="99"/>
    <w:rPr>
      <w:sz w:val="18"/>
    </w:rPr>
  </w:style>
  <w:style w:type="character" w:styleId="924">
    <w:name w:val="footnote reference"/>
    <w:uiPriority w:val="99"/>
    <w:unhideWhenUsed/>
    <w:rPr>
      <w:vertAlign w:val="superscript"/>
    </w:rPr>
  </w:style>
  <w:style w:type="paragraph" w:styleId="925">
    <w:name w:val="endnote text"/>
    <w:basedOn w:val="939"/>
    <w:link w:val="926"/>
    <w:uiPriority w:val="99"/>
    <w:semiHidden/>
    <w:unhideWhenUsed/>
    <w:pPr>
      <w:spacing w:after="0" w:line="240" w:lineRule="auto"/>
    </w:pPr>
    <w:rPr>
      <w:sz w:val="20"/>
    </w:rPr>
  </w:style>
  <w:style w:type="character" w:styleId="926">
    <w:name w:val="Endnote Text Char"/>
    <w:link w:val="925"/>
    <w:uiPriority w:val="99"/>
    <w:rPr>
      <w:sz w:val="20"/>
    </w:rPr>
  </w:style>
  <w:style w:type="character" w:styleId="927">
    <w:name w:val="endnote reference"/>
    <w:uiPriority w:val="99"/>
    <w:semiHidden/>
    <w:unhideWhenUsed/>
    <w:rPr>
      <w:vertAlign w:val="superscript"/>
    </w:rPr>
  </w:style>
  <w:style w:type="paragraph" w:styleId="928">
    <w:name w:val="toc 1"/>
    <w:basedOn w:val="939"/>
    <w:next w:val="939"/>
    <w:uiPriority w:val="39"/>
    <w:unhideWhenUsed/>
    <w:pPr>
      <w:ind w:left="0" w:right="0" w:firstLine="0"/>
      <w:spacing w:after="57"/>
    </w:pPr>
  </w:style>
  <w:style w:type="paragraph" w:styleId="929">
    <w:name w:val="toc 2"/>
    <w:basedOn w:val="939"/>
    <w:next w:val="939"/>
    <w:uiPriority w:val="39"/>
    <w:unhideWhenUsed/>
    <w:pPr>
      <w:ind w:left="283" w:right="0" w:firstLine="0"/>
      <w:spacing w:after="57"/>
    </w:pPr>
  </w:style>
  <w:style w:type="paragraph" w:styleId="930">
    <w:name w:val="toc 3"/>
    <w:basedOn w:val="939"/>
    <w:next w:val="939"/>
    <w:uiPriority w:val="39"/>
    <w:unhideWhenUsed/>
    <w:pPr>
      <w:ind w:left="567" w:right="0" w:firstLine="0"/>
      <w:spacing w:after="57"/>
    </w:pPr>
  </w:style>
  <w:style w:type="paragraph" w:styleId="931">
    <w:name w:val="toc 4"/>
    <w:basedOn w:val="939"/>
    <w:next w:val="939"/>
    <w:uiPriority w:val="39"/>
    <w:unhideWhenUsed/>
    <w:pPr>
      <w:ind w:left="850" w:right="0" w:firstLine="0"/>
      <w:spacing w:after="57"/>
    </w:pPr>
  </w:style>
  <w:style w:type="paragraph" w:styleId="932">
    <w:name w:val="toc 5"/>
    <w:basedOn w:val="939"/>
    <w:next w:val="939"/>
    <w:uiPriority w:val="39"/>
    <w:unhideWhenUsed/>
    <w:pPr>
      <w:ind w:left="1134" w:right="0" w:firstLine="0"/>
      <w:spacing w:after="57"/>
    </w:pPr>
  </w:style>
  <w:style w:type="paragraph" w:styleId="933">
    <w:name w:val="toc 6"/>
    <w:basedOn w:val="939"/>
    <w:next w:val="939"/>
    <w:uiPriority w:val="39"/>
    <w:unhideWhenUsed/>
    <w:pPr>
      <w:ind w:left="1417" w:right="0" w:firstLine="0"/>
      <w:spacing w:after="57"/>
    </w:pPr>
  </w:style>
  <w:style w:type="paragraph" w:styleId="934">
    <w:name w:val="toc 7"/>
    <w:basedOn w:val="939"/>
    <w:next w:val="939"/>
    <w:uiPriority w:val="39"/>
    <w:unhideWhenUsed/>
    <w:pPr>
      <w:ind w:left="1701" w:right="0" w:firstLine="0"/>
      <w:spacing w:after="57"/>
    </w:pPr>
  </w:style>
  <w:style w:type="paragraph" w:styleId="935">
    <w:name w:val="toc 8"/>
    <w:basedOn w:val="939"/>
    <w:next w:val="939"/>
    <w:uiPriority w:val="39"/>
    <w:unhideWhenUsed/>
    <w:pPr>
      <w:ind w:left="1984" w:right="0" w:firstLine="0"/>
      <w:spacing w:after="57"/>
    </w:pPr>
  </w:style>
  <w:style w:type="paragraph" w:styleId="936">
    <w:name w:val="toc 9"/>
    <w:basedOn w:val="939"/>
    <w:next w:val="939"/>
    <w:uiPriority w:val="39"/>
    <w:unhideWhenUsed/>
    <w:pPr>
      <w:ind w:left="2268" w:right="0" w:firstLine="0"/>
      <w:spacing w:after="57"/>
    </w:pPr>
  </w:style>
  <w:style w:type="paragraph" w:styleId="937">
    <w:name w:val="TOC Heading"/>
    <w:uiPriority w:val="39"/>
    <w:unhideWhenUsed/>
  </w:style>
  <w:style w:type="paragraph" w:styleId="938">
    <w:name w:val="table of figures"/>
    <w:basedOn w:val="939"/>
    <w:next w:val="939"/>
    <w:uiPriority w:val="99"/>
    <w:unhideWhenUsed/>
    <w:pPr>
      <w:spacing w:after="0" w:afterAutospacing="0"/>
    </w:pPr>
  </w:style>
  <w:style w:type="paragraph" w:styleId="939" w:default="1">
    <w:name w:val="Normal"/>
    <w:next w:val="939"/>
    <w:link w:val="939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paragraph" w:styleId="940">
    <w:name w:val="Заголовок 1"/>
    <w:basedOn w:val="939"/>
    <w:next w:val="939"/>
    <w:link w:val="949"/>
    <w:qFormat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41">
    <w:name w:val="Заголовок 2"/>
    <w:basedOn w:val="939"/>
    <w:next w:val="939"/>
    <w:link w:val="950"/>
    <w:qFormat/>
    <w:pPr>
      <w:keepNext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942">
    <w:name w:val="Заголовок 3"/>
    <w:basedOn w:val="939"/>
    <w:next w:val="939"/>
    <w:link w:val="951"/>
    <w:qFormat/>
    <w:pPr>
      <w:jc w:val="both"/>
      <w:keepNext/>
      <w:spacing w:after="0" w:line="240" w:lineRule="auto"/>
      <w:outlineLvl w:val="2"/>
    </w:pPr>
    <w:rPr>
      <w:rFonts w:ascii="Times New Roman" w:hAnsi="Times New Roman" w:eastAsia="Times New Roman" w:cs="Times New Roman"/>
      <w:b/>
      <w:spacing w:val="-20"/>
      <w:sz w:val="36"/>
      <w:szCs w:val="20"/>
      <w:lang w:eastAsia="ru-RU"/>
    </w:rPr>
  </w:style>
  <w:style w:type="paragraph" w:styleId="943">
    <w:name w:val="Заголовок 4"/>
    <w:basedOn w:val="939"/>
    <w:next w:val="939"/>
    <w:link w:val="952"/>
    <w:qFormat/>
    <w:pPr>
      <w:keepNext/>
      <w:spacing w:before="240" w:after="60" w:line="240" w:lineRule="auto"/>
      <w:outlineLvl w:val="3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944">
    <w:name w:val="Заголовок 6"/>
    <w:basedOn w:val="939"/>
    <w:next w:val="939"/>
    <w:link w:val="953"/>
    <w:qFormat/>
    <w:pPr>
      <w:spacing w:before="240" w:after="60" w:line="240" w:lineRule="auto"/>
      <w:outlineLvl w:val="5"/>
    </w:pPr>
    <w:rPr>
      <w:rFonts w:ascii="Times New Roman" w:hAnsi="Times New Roman" w:eastAsia="Times New Roman" w:cs="Times New Roman"/>
      <w:b/>
      <w:bCs/>
      <w:lang w:eastAsia="ru-RU"/>
    </w:rPr>
  </w:style>
  <w:style w:type="paragraph" w:styleId="945">
    <w:name w:val="Заголовок 8"/>
    <w:basedOn w:val="939"/>
    <w:next w:val="939"/>
    <w:link w:val="954"/>
    <w:qFormat/>
    <w:pPr>
      <w:spacing w:before="240" w:after="60" w:line="240" w:lineRule="auto"/>
      <w:outlineLvl w:val="7"/>
    </w:pPr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character" w:styleId="946">
    <w:name w:val="Основной шрифт абзаца"/>
    <w:next w:val="946"/>
    <w:link w:val="939"/>
    <w:uiPriority w:val="1"/>
    <w:semiHidden/>
    <w:unhideWhenUsed/>
  </w:style>
  <w:style w:type="table" w:styleId="947">
    <w:name w:val="Обычная таблица"/>
    <w:next w:val="947"/>
    <w:link w:val="939"/>
    <w:uiPriority w:val="99"/>
    <w:semiHidden/>
    <w:unhideWhenUsed/>
    <w:tblPr/>
  </w:style>
  <w:style w:type="numbering" w:styleId="948">
    <w:name w:val="Нет списка"/>
    <w:next w:val="948"/>
    <w:link w:val="939"/>
    <w:uiPriority w:val="99"/>
    <w:semiHidden/>
    <w:unhideWhenUsed/>
  </w:style>
  <w:style w:type="character" w:styleId="949">
    <w:name w:val="Заголовок 1 Знак"/>
    <w:next w:val="949"/>
    <w:link w:val="94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950">
    <w:name w:val="Заголовок 2 Знак"/>
    <w:next w:val="950"/>
    <w:link w:val="941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951">
    <w:name w:val="Заголовок 3 Знак"/>
    <w:next w:val="951"/>
    <w:link w:val="942"/>
    <w:rPr>
      <w:rFonts w:ascii="Times New Roman" w:hAnsi="Times New Roman" w:eastAsia="Times New Roman" w:cs="Times New Roman"/>
      <w:b/>
      <w:spacing w:val="-20"/>
      <w:sz w:val="36"/>
      <w:szCs w:val="20"/>
      <w:lang w:eastAsia="ru-RU"/>
    </w:rPr>
  </w:style>
  <w:style w:type="character" w:styleId="952">
    <w:name w:val="Заголовок 4 Знак"/>
    <w:next w:val="952"/>
    <w:link w:val="943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953">
    <w:name w:val="Заголовок 6 Знак"/>
    <w:next w:val="953"/>
    <w:link w:val="944"/>
    <w:rPr>
      <w:rFonts w:ascii="Times New Roman" w:hAnsi="Times New Roman" w:eastAsia="Times New Roman" w:cs="Times New Roman"/>
      <w:b/>
      <w:bCs/>
      <w:lang w:eastAsia="ru-RU"/>
    </w:rPr>
  </w:style>
  <w:style w:type="character" w:styleId="954">
    <w:name w:val="Заголовок 8 Знак"/>
    <w:next w:val="954"/>
    <w:link w:val="945"/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numbering" w:styleId="955">
    <w:name w:val="Нет списка1"/>
    <w:next w:val="948"/>
    <w:link w:val="939"/>
    <w:semiHidden/>
  </w:style>
  <w:style w:type="paragraph" w:styleId="956">
    <w:name w:val="Верхний колонтитул"/>
    <w:basedOn w:val="939"/>
    <w:next w:val="956"/>
    <w:link w:val="957"/>
    <w:uiPriority w:val="99"/>
    <w:pPr>
      <w:spacing w:after="0" w:line="240" w:lineRule="auto"/>
      <w:tabs>
        <w:tab w:val="center" w:pos="4153" w:leader="none"/>
        <w:tab w:val="right" w:pos="8306" w:leader="none"/>
      </w:tabs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957">
    <w:name w:val="Верхний колонтитул Знак"/>
    <w:next w:val="957"/>
    <w:link w:val="956"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958">
    <w:name w:val="Нижний колонтитул"/>
    <w:basedOn w:val="939"/>
    <w:next w:val="958"/>
    <w:link w:val="959"/>
    <w:pPr>
      <w:spacing w:after="0" w:line="240" w:lineRule="auto"/>
      <w:tabs>
        <w:tab w:val="center" w:pos="4153" w:leader="none"/>
        <w:tab w:val="right" w:pos="8306" w:leader="none"/>
      </w:tabs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959">
    <w:name w:val="Нижний колонтитул Знак"/>
    <w:next w:val="959"/>
    <w:link w:val="958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960">
    <w:name w:val="Текст выноски"/>
    <w:basedOn w:val="939"/>
    <w:next w:val="960"/>
    <w:link w:val="961"/>
    <w:pPr>
      <w:spacing w:after="0"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character" w:styleId="961">
    <w:name w:val="Текст выноски Знак"/>
    <w:next w:val="961"/>
    <w:link w:val="960"/>
    <w:rPr>
      <w:rFonts w:ascii="Tahoma" w:hAnsi="Tahoma" w:eastAsia="Times New Roman" w:cs="Tahoma"/>
      <w:sz w:val="16"/>
      <w:szCs w:val="16"/>
      <w:lang w:eastAsia="ru-RU"/>
    </w:rPr>
  </w:style>
  <w:style w:type="paragraph" w:styleId="962">
    <w:name w:val="Вертикальный отступ 2"/>
    <w:basedOn w:val="939"/>
    <w:next w:val="962"/>
    <w:link w:val="939"/>
    <w:pPr>
      <w:jc w:val="center"/>
      <w:spacing w:after="0" w:line="240" w:lineRule="auto"/>
    </w:pPr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963">
    <w:name w:val="Постановление"/>
    <w:basedOn w:val="939"/>
    <w:next w:val="963"/>
    <w:link w:val="939"/>
    <w:pPr>
      <w:jc w:val="center"/>
      <w:spacing w:after="0" w:line="360" w:lineRule="atLeast"/>
    </w:pPr>
    <w:rPr>
      <w:rFonts w:ascii="Times New Roman" w:hAnsi="Times New Roman" w:eastAsia="Times New Roman" w:cs="Times New Roman"/>
      <w:spacing w:val="6"/>
      <w:sz w:val="32"/>
      <w:szCs w:val="20"/>
      <w:lang w:eastAsia="ru-RU"/>
    </w:rPr>
  </w:style>
  <w:style w:type="paragraph" w:styleId="964">
    <w:name w:val="Номер"/>
    <w:basedOn w:val="939"/>
    <w:next w:val="964"/>
    <w:link w:val="939"/>
    <w:pPr>
      <w:jc w:val="center"/>
      <w:spacing w:before="60" w:after="6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65">
    <w:name w:val="Вертикальный отступ 1"/>
    <w:basedOn w:val="939"/>
    <w:next w:val="965"/>
    <w:link w:val="939"/>
    <w:pPr>
      <w:jc w:val="center"/>
      <w:spacing w:after="0" w:line="240" w:lineRule="auto"/>
    </w:pPr>
    <w:rPr>
      <w:rFonts w:ascii="Times New Roman" w:hAnsi="Times New Roman" w:eastAsia="Times New Roman" w:cs="Times New Roman"/>
      <w:sz w:val="28"/>
      <w:szCs w:val="20"/>
      <w:lang w:val="en-US" w:eastAsia="ru-RU"/>
    </w:rPr>
  </w:style>
  <w:style w:type="character" w:styleId="966">
    <w:name w:val="Гиперссылка"/>
    <w:next w:val="966"/>
    <w:link w:val="939"/>
    <w:rPr>
      <w:color w:val="0000ff"/>
      <w:u w:val="single"/>
    </w:rPr>
  </w:style>
  <w:style w:type="character" w:styleId="967">
    <w:name w:val="Номер страницы"/>
    <w:basedOn w:val="946"/>
    <w:next w:val="967"/>
    <w:link w:val="939"/>
  </w:style>
  <w:style w:type="paragraph" w:styleId="968">
    <w:name w:val="ConsPlusNormal"/>
    <w:next w:val="968"/>
    <w:link w:val="939"/>
    <w:pPr>
      <w:ind w:firstLine="720"/>
      <w:widowControl w:val="off"/>
    </w:pPr>
    <w:rPr>
      <w:rFonts w:ascii="Arial" w:hAnsi="Arial" w:eastAsia="Times New Roman" w:cs="Arial"/>
      <w:lang w:val="ru-RU" w:eastAsia="ru-RU" w:bidi="ar-SA"/>
    </w:rPr>
  </w:style>
  <w:style w:type="table" w:styleId="969">
    <w:name w:val="Сетка таблицы"/>
    <w:basedOn w:val="947"/>
    <w:next w:val="969"/>
    <w:link w:val="93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/>
  </w:style>
  <w:style w:type="paragraph" w:styleId="970">
    <w:name w:val="Основной текст"/>
    <w:basedOn w:val="939"/>
    <w:next w:val="970"/>
    <w:link w:val="971"/>
    <w:pPr>
      <w:jc w:val="both"/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971">
    <w:name w:val="Основной текст Знак"/>
    <w:next w:val="971"/>
    <w:link w:val="97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72">
    <w:name w:val="ConsPlusTitle"/>
    <w:next w:val="972"/>
    <w:link w:val="939"/>
    <w:pPr>
      <w:widowControl w:val="off"/>
    </w:pPr>
    <w:rPr>
      <w:rFonts w:ascii="Arial" w:hAnsi="Arial" w:eastAsia="Times New Roman" w:cs="Arial"/>
      <w:b/>
      <w:bCs/>
      <w:lang w:val="ru-RU" w:eastAsia="ru-RU" w:bidi="ar-SA"/>
    </w:rPr>
  </w:style>
  <w:style w:type="paragraph" w:styleId="973">
    <w:name w:val="Основной текст с отступом 3"/>
    <w:basedOn w:val="939"/>
    <w:next w:val="973"/>
    <w:link w:val="974"/>
    <w:pPr>
      <w:ind w:left="283"/>
      <w:spacing w:after="120" w:line="240" w:lineRule="auto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974">
    <w:name w:val="Основной текст с отступом 3 Знак"/>
    <w:next w:val="974"/>
    <w:link w:val="973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975">
    <w:name w:val="Основной текст 2"/>
    <w:basedOn w:val="939"/>
    <w:next w:val="975"/>
    <w:link w:val="976"/>
    <w:pPr>
      <w:spacing w:after="120" w:line="48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76">
    <w:name w:val="Основной текст 2 Знак"/>
    <w:next w:val="976"/>
    <w:link w:val="975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77">
    <w:name w:val="ConsNormal"/>
    <w:next w:val="977"/>
    <w:link w:val="939"/>
    <w:pPr>
      <w:ind w:right="19772" w:firstLine="720"/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978">
    <w:name w:val="Основной текст с отступом"/>
    <w:basedOn w:val="939"/>
    <w:next w:val="978"/>
    <w:link w:val="979"/>
    <w:pPr>
      <w:ind w:firstLine="720"/>
      <w:jc w:val="both"/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979">
    <w:name w:val="Основной текст с отступом Знак"/>
    <w:next w:val="979"/>
    <w:link w:val="978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80">
    <w:name w:val="consnormal"/>
    <w:basedOn w:val="939"/>
    <w:next w:val="980"/>
    <w:link w:val="939"/>
    <w:pPr>
      <w:jc w:val="both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81">
    <w:name w:val="Текст"/>
    <w:basedOn w:val="939"/>
    <w:next w:val="981"/>
    <w:link w:val="982"/>
    <w:pPr>
      <w:spacing w:after="0" w:line="240" w:lineRule="auto"/>
    </w:pPr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982">
    <w:name w:val="Текст Знак"/>
    <w:next w:val="982"/>
    <w:link w:val="981"/>
    <w:rPr>
      <w:rFonts w:ascii="Courier New" w:hAnsi="Courier New" w:eastAsia="Times New Roman" w:cs="Times New Roman"/>
      <w:sz w:val="20"/>
      <w:szCs w:val="20"/>
      <w:lang w:eastAsia="ru-RU"/>
    </w:rPr>
  </w:style>
  <w:style w:type="paragraph" w:styleId="983">
    <w:name w:val="Цитата"/>
    <w:basedOn w:val="939"/>
    <w:next w:val="983"/>
    <w:link w:val="939"/>
    <w:pPr>
      <w:ind w:left="567" w:right="4378" w:hanging="567"/>
      <w:spacing w:before="211" w:after="0" w:line="187" w:lineRule="exact"/>
      <w:shd w:val="clear" w:color="auto" w:fill="ffffff"/>
      <w:widowControl w:val="off"/>
    </w:pPr>
    <w:rPr>
      <w:rFonts w:ascii="Arial" w:hAnsi="Arial" w:eastAsia="Times New Roman" w:cs="Arial"/>
      <w:color w:val="000000"/>
      <w:spacing w:val="-2"/>
      <w:sz w:val="24"/>
      <w:szCs w:val="24"/>
      <w:lang w:eastAsia="ru-RU"/>
    </w:rPr>
  </w:style>
  <w:style w:type="paragraph" w:styleId="984">
    <w:name w:val="Основной текст 3"/>
    <w:basedOn w:val="939"/>
    <w:next w:val="984"/>
    <w:link w:val="985"/>
    <w:pPr>
      <w:spacing w:after="120" w:line="240" w:lineRule="auto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985">
    <w:name w:val="Основной текст 3 Знак"/>
    <w:next w:val="985"/>
    <w:link w:val="984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986">
    <w:name w:val="заголовок 3"/>
    <w:basedOn w:val="939"/>
    <w:next w:val="939"/>
    <w:link w:val="939"/>
    <w:pPr>
      <w:keepNext/>
      <w:spacing w:after="0" w:line="240" w:lineRule="auto"/>
      <w:outlineLvl w:val="2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987">
    <w:name w:val="ConsNonformat"/>
    <w:next w:val="987"/>
    <w:link w:val="939"/>
    <w:pPr>
      <w:ind w:right="19772"/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character" w:styleId="988">
    <w:name w:val="Гипертекстовая ссылка"/>
    <w:next w:val="988"/>
    <w:link w:val="939"/>
    <w:rPr>
      <w:color w:val="008000"/>
      <w:sz w:val="20"/>
      <w:szCs w:val="20"/>
      <w:u w:val="single"/>
    </w:rPr>
  </w:style>
  <w:style w:type="paragraph" w:styleId="989">
    <w:name w:val="Абзац списка"/>
    <w:basedOn w:val="939"/>
    <w:next w:val="989"/>
    <w:link w:val="939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90">
    <w:name w:val="Знак Знак5"/>
    <w:next w:val="990"/>
    <w:link w:val="939"/>
    <w:rPr>
      <w:lang w:val="ru-RU" w:eastAsia="ru-RU" w:bidi="ar-SA"/>
    </w:rPr>
  </w:style>
  <w:style w:type="paragraph" w:styleId="991">
    <w:name w:val="Обычный1"/>
    <w:next w:val="991"/>
    <w:link w:val="939"/>
    <w:pPr>
      <w:ind w:firstLine="340"/>
      <w:jc w:val="both"/>
      <w:spacing w:line="259" w:lineRule="auto"/>
      <w:widowControl w:val="off"/>
    </w:pPr>
    <w:rPr>
      <w:rFonts w:ascii="Times New Roman" w:hAnsi="Times New Roman" w:eastAsia="Times New Roman"/>
      <w:sz w:val="18"/>
      <w:lang w:val="ru-RU" w:eastAsia="ru-RU" w:bidi="ar-SA"/>
    </w:rPr>
  </w:style>
  <w:style w:type="paragraph" w:styleId="992">
    <w:name w:val="Цитата1"/>
    <w:basedOn w:val="991"/>
    <w:next w:val="992"/>
    <w:link w:val="939"/>
    <w:pPr>
      <w:ind w:left="1560" w:right="1000" w:firstLine="0"/>
      <w:jc w:val="center"/>
      <w:spacing w:line="260" w:lineRule="auto"/>
    </w:pPr>
    <w:rPr>
      <w:sz w:val="28"/>
    </w:rPr>
  </w:style>
  <w:style w:type="paragraph" w:styleId="993">
    <w:name w:val="ConsPlusCell"/>
    <w:next w:val="993"/>
    <w:link w:val="939"/>
    <w:uiPriority w:val="9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994">
    <w:name w:val="ConsPlusNonformat"/>
    <w:next w:val="994"/>
    <w:link w:val="939"/>
    <w:uiPriority w:val="99"/>
    <w:pPr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character" w:styleId="995">
    <w:name w:val="Знак Знак1"/>
    <w:next w:val="995"/>
    <w:link w:val="939"/>
    <w:rPr>
      <w:lang w:val="ru-RU" w:eastAsia="ru-RU" w:bidi="ar-SA"/>
    </w:rPr>
  </w:style>
  <w:style w:type="character" w:styleId="996">
    <w:name w:val="Знак Знак14"/>
    <w:next w:val="996"/>
    <w:link w:val="939"/>
    <w:rPr>
      <w:sz w:val="28"/>
      <w:lang w:val="ru-RU" w:eastAsia="ru-RU" w:bidi="ar-SA"/>
    </w:rPr>
  </w:style>
  <w:style w:type="character" w:styleId="997">
    <w:name w:val="Строгий"/>
    <w:next w:val="997"/>
    <w:link w:val="939"/>
    <w:qFormat/>
    <w:rPr>
      <w:b/>
      <w:bCs/>
    </w:rPr>
  </w:style>
  <w:style w:type="paragraph" w:styleId="998">
    <w:name w:val="Обычный (веб)"/>
    <w:basedOn w:val="939"/>
    <w:next w:val="998"/>
    <w:link w:val="939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99">
    <w:name w:val="Без интервала"/>
    <w:next w:val="999"/>
    <w:link w:val="939"/>
    <w:qFormat/>
    <w:pPr>
      <w:jc w:val="both"/>
    </w:pPr>
    <w:rPr>
      <w:rFonts w:ascii="Times New Roman" w:hAnsi="Times New Roman"/>
      <w:sz w:val="28"/>
      <w:szCs w:val="22"/>
      <w:lang w:val="ru-RU" w:eastAsia="en-US" w:bidi="ar-SA"/>
    </w:rPr>
  </w:style>
  <w:style w:type="character" w:styleId="1000">
    <w:name w:val="Знак сноски"/>
    <w:next w:val="1000"/>
    <w:link w:val="939"/>
    <w:uiPriority w:val="99"/>
    <w:rPr>
      <w:vertAlign w:val="superscript"/>
    </w:rPr>
  </w:style>
  <w:style w:type="paragraph" w:styleId="1001">
    <w:name w:val="Текст концевой сноски"/>
    <w:basedOn w:val="939"/>
    <w:next w:val="1001"/>
    <w:link w:val="1002"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002">
    <w:name w:val="Текст концевой сноски Знак"/>
    <w:next w:val="1002"/>
    <w:link w:val="1001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003">
    <w:name w:val="Знак концевой сноски"/>
    <w:next w:val="1003"/>
    <w:link w:val="939"/>
    <w:uiPriority w:val="99"/>
    <w:rPr>
      <w:vertAlign w:val="superscript"/>
    </w:rPr>
  </w:style>
  <w:style w:type="paragraph" w:styleId="1004">
    <w:name w:val="Знак"/>
    <w:basedOn w:val="939"/>
    <w:next w:val="1004"/>
    <w:link w:val="939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table" w:styleId="1005">
    <w:name w:val="Сетка таблицы1"/>
    <w:basedOn w:val="947"/>
    <w:next w:val="969"/>
    <w:link w:val="939"/>
    <w:uiPriority w:val="59"/>
    <w:pPr>
      <w:spacing w:after="0" w:line="240" w:lineRule="auto"/>
    </w:pPr>
    <w:tblPr/>
  </w:style>
  <w:style w:type="character" w:styleId="1006" w:default="1">
    <w:name w:val="Default Paragraph Font"/>
    <w:uiPriority w:val="1"/>
    <w:semiHidden/>
    <w:unhideWhenUsed/>
  </w:style>
  <w:style w:type="numbering" w:styleId="1007" w:default="1">
    <w:name w:val="No List"/>
    <w:uiPriority w:val="99"/>
    <w:semiHidden/>
    <w:unhideWhenUsed/>
  </w:style>
  <w:style w:type="table" w:styleId="100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8</cp:revision>
  <dcterms:created xsi:type="dcterms:W3CDTF">2024-04-10T08:30:00Z</dcterms:created>
  <dcterms:modified xsi:type="dcterms:W3CDTF">2024-04-23T14:20:47Z</dcterms:modified>
  <cp:version>1048576</cp:version>
</cp:coreProperties>
</file>