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sz w:val="26"/>
          <w:szCs w:val="26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6"/>
          <w:szCs w:val="26"/>
        </w:rPr>
        <w:t>Пояснительная записка</w:t>
      </w:r>
    </w:p>
    <w:p>
      <w:pPr>
        <w:pStyle w:val="ConsPlusNormal"/>
        <w:spacing w:lineRule="auto" w:line="240" w:before="0" w:after="0"/>
        <w:ind w:left="0" w:right="0" w:hanging="0"/>
        <w:contextualSpacing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к </w:t>
      </w:r>
      <w:r>
        <w:rPr>
          <w:rFonts w:cs="Times New Roman" w:ascii="Times New Roman" w:hAnsi="Times New Roman"/>
          <w:b/>
          <w:bCs/>
          <w:sz w:val="26"/>
          <w:szCs w:val="26"/>
        </w:rPr>
        <w:t>проекту приказа управления государственного жилищного надзора Белгородской области «Об утверждении Административного регламента управления государственного жилищного надзора Белгородской области по предоставлению государственной услуги по лицензированию предпринимательской деятельности по управлению</w:t>
        <w:br/>
        <w:t>многоквартирными домами»</w:t>
      </w:r>
    </w:p>
    <w:p>
      <w:pPr>
        <w:pStyle w:val="ConsPlusNormal"/>
        <w:spacing w:lineRule="exact" w:line="30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связи с принятием постановления Правительства Белгородской области</w:t>
        <w:br/>
        <w:t>от 18 июля 2022 года № 431-пп «О порядке разработки и утверждения административных регламентов предоставления государственных услуг</w:t>
        <w:br/>
        <w:t>на территории Белгородской области», и в целях приведения нормативных правовых актов Белгородской области в соответствие с действующим законодательством подготовлен проект приказа управления государственного жилищного надзора Белгородской области «Об утверждении Административного регламента управления государственного жилищного надзора Белгородской области по предоставлению государственной услуги по лицензированию предпринимательской деятельности</w:t>
        <w:br/>
        <w:t>по управлению многоквартирными домами»(далее – Административный регламент),</w:t>
        <w:br/>
        <w:t xml:space="preserve">а именно специальные полномочия управления государственного жилищного надзора Белгородской области приведены в соответствие с действующими нормативными правовыми актами, </w:t>
      </w:r>
      <w:r>
        <w:rPr>
          <w:rFonts w:cs="Times New Roman" w:ascii="Times New Roman" w:hAnsi="Times New Roman"/>
          <w:sz w:val="26"/>
          <w:szCs w:val="26"/>
          <w:highlight w:val="white"/>
        </w:rPr>
        <w:t>определяющие порядок и стандарты предоставления государственной услуги по лицензированию предпринимательской деятельности</w:t>
        <w:br/>
        <w:t>по управлению многоквартирными домами.</w:t>
      </w:r>
    </w:p>
    <w:p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highlight w:val="white"/>
        </w:rPr>
        <w:t>В Административный регламент внесены следующие изменения:</w:t>
      </w:r>
    </w:p>
    <w:p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highlight w:val="white"/>
        </w:rPr>
        <w:t>- структура Административного регламента соответствует требованиям постановления Правительства Белгородской области от 18 июля 2022 года № 431-пп;</w:t>
      </w:r>
    </w:p>
    <w:p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highlight w:val="white"/>
        </w:rPr>
        <w:t xml:space="preserve">- решение о предоставлении (об отказе в предоставлении) лицензии принимается в срок, не превышающий двадцати </w:t>
      </w:r>
      <w:r>
        <w:rPr>
          <w:rFonts w:cs="Times New Roman" w:ascii="Times New Roman" w:hAnsi="Times New Roman"/>
          <w:sz w:val="26"/>
          <w:szCs w:val="26"/>
          <w:highlight w:val="white"/>
        </w:rPr>
        <w:t xml:space="preserve">пяти </w:t>
      </w:r>
      <w:r>
        <w:rPr>
          <w:rFonts w:cs="Times New Roman" w:ascii="Times New Roman" w:hAnsi="Times New Roman"/>
          <w:sz w:val="26"/>
          <w:szCs w:val="26"/>
          <w:highlight w:val="white"/>
        </w:rPr>
        <w:t>рабочих дней;</w:t>
      </w:r>
    </w:p>
    <w:p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highlight w:val="white"/>
        </w:rPr>
        <w:t>- утверждаются формы заявлений о предоставлении государственной услуги.</w:t>
      </w:r>
    </w:p>
    <w:p>
      <w:pPr>
        <w:pStyle w:val="Pta000013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>
          <w:rStyle w:val="Pta0"/>
          <w:color w:val="000000"/>
          <w:sz w:val="26"/>
          <w:szCs w:val="26"/>
        </w:rPr>
        <w:t>Принятие проекта приказа не потребует изменений, дополнений ранее принятых нормативных правовых актов, а также не потребует дополнительных финансовых затрат, покрываемых за счет бюджета области.</w:t>
      </w:r>
    </w:p>
    <w:p>
      <w:pPr>
        <w:pStyle w:val="Pta000013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>
          <w:rStyle w:val="Pta0"/>
          <w:color w:val="000000"/>
          <w:sz w:val="26"/>
          <w:szCs w:val="26"/>
        </w:rPr>
        <w:t>Проект постановления не определяет перечень сведений, содержащих государственную и иную охраняемую тайну, сведений для служебного пользования,</w:t>
        <w:br/>
        <w:t>а также сведений, содержащих персональные данные.</w:t>
      </w:r>
    </w:p>
    <w:p>
      <w:pPr>
        <w:pStyle w:val="Pta000013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>
          <w:rStyle w:val="Pta0"/>
          <w:b w:val="false"/>
          <w:bCs w:val="false"/>
          <w:color w:val="000000"/>
          <w:kern w:val="2"/>
          <w:sz w:val="26"/>
          <w:szCs w:val="26"/>
          <w:lang w:eastAsia="zh-CN"/>
        </w:rPr>
        <w:t>В рамках соглашения о взаимодействии Администрации Губернатора Белгородской области и прокуратуры Белгородской области в сфере нормотворческой деятельности от 27 февраля 2020 года, в целях проведения антикоррупционной экспертизы проектов нормативных правовых актов, принимаемых государственными органами Белгородской области по наиболее социально значимым вопросам,</w:t>
        <w:br/>
        <w:t>в соответствии с Федеральным законом от 17 июля 2009 года № 172-ФЗ</w:t>
        <w:br/>
        <w:t>«Об антикоррупционной экспертизе нормативных правовых актов и проектов»</w:t>
        <w:br/>
        <w:t xml:space="preserve">и распоряжением Губернатора Белгородской области </w:t>
      </w:r>
      <w:r>
        <w:rPr>
          <w:rStyle w:val="Pta0"/>
          <w:b w:val="false"/>
          <w:bCs w:val="false"/>
          <w:color w:val="000000"/>
          <w:sz w:val="26"/>
          <w:szCs w:val="26"/>
        </w:rPr>
        <w:t>от 25 октября 2018 года № 868-р</w:t>
      </w:r>
      <w:r>
        <w:rPr>
          <w:rStyle w:val="Pta0"/>
          <w:b w:val="false"/>
          <w:bCs w:val="false"/>
          <w:color w:val="000000"/>
          <w:kern w:val="2"/>
          <w:sz w:val="26"/>
          <w:szCs w:val="26"/>
          <w:lang w:eastAsia="zh-CN"/>
        </w:rPr>
        <w:t xml:space="preserve"> «Об утверждении регламента подготовки правовых актов Губернатора</w:t>
        <w:br/>
        <w:t>и Правительства Белгородской области» проект постановления Правительства Белгородской области направлен на рассмотрение в прокуратуру Белгородской области.</w:t>
      </w:r>
    </w:p>
    <w:p>
      <w:pPr>
        <w:pStyle w:val="2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sz w:val="26"/>
          <w:szCs w:val="26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4ca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qFormat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a0" w:customStyle="1">
    <w:name w:val="pt-a0"/>
    <w:basedOn w:val="DefaultParagraphFont"/>
    <w:qFormat/>
    <w:rsid w:val="007301ca"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c419d4"/>
    <w:rPr/>
  </w:style>
  <w:style w:type="character" w:styleId="Style14" w:customStyle="1">
    <w:name w:val="Нижний колонтитул Знак"/>
    <w:basedOn w:val="DefaultParagraphFont"/>
    <w:uiPriority w:val="99"/>
    <w:qFormat/>
    <w:rsid w:val="00c419d4"/>
    <w:rPr/>
  </w:style>
  <w:style w:type="character" w:styleId="Style15">
    <w:name w:val="Текст выноски Знак"/>
    <w:qFormat/>
    <w:rPr>
      <w:rFonts w:ascii="Tahoma" w:hAnsi="Tahoma" w:eastAsia="Calibri" w:cs="Tahoma"/>
      <w:sz w:val="16"/>
      <w:szCs w:val="16"/>
    </w:rPr>
  </w:style>
  <w:style w:type="character" w:styleId="1">
    <w:name w:val="Верхний колонтитул Знак1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EndnoteCharacters">
    <w:name w:val="Endnote Characters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FootnoteCharacters">
    <w:name w:val="Footnote Characters"/>
    <w:qFormat/>
    <w:rPr>
      <w:vertAlign w:val="superscript"/>
    </w:rPr>
  </w:style>
  <w:style w:type="character" w:styleId="FootnoteTextChar">
    <w:name w:val="Footnote Text Char"/>
    <w:qFormat/>
    <w:rPr>
      <w:sz w:val="18"/>
    </w:rPr>
  </w:style>
  <w:style w:type="character" w:styleId="CaptionChar">
    <w:name w:val="Caption Char"/>
    <w:qFormat/>
    <w:rPr/>
  </w:style>
  <w:style w:type="character" w:styleId="FooterChar">
    <w:name w:val="Footer Char"/>
    <w:basedOn w:val="DefaultParagraphFont"/>
    <w:qFormat/>
    <w:rPr/>
  </w:style>
  <w:style w:type="character" w:styleId="HeaderChar">
    <w:name w:val="Header Char"/>
    <w:basedOn w:val="DefaultParagraphFont"/>
    <w:qFormat/>
    <w:rPr/>
  </w:style>
  <w:style w:type="character" w:styleId="IntenseQuoteChar">
    <w:name w:val="Intense Quote Char"/>
    <w:qFormat/>
    <w:rPr>
      <w:i/>
    </w:rPr>
  </w:style>
  <w:style w:type="character" w:styleId="QuoteChar">
    <w:name w:val="Quote Char"/>
    <w:qFormat/>
    <w:rPr>
      <w:i/>
    </w:rPr>
  </w:style>
  <w:style w:type="character" w:styleId="SubtitleChar">
    <w:name w:val="Subtitle Char"/>
    <w:basedOn w:val="DefaultParagraphFont"/>
    <w:qFormat/>
    <w:rPr/>
  </w:style>
  <w:style w:type="character" w:styleId="TitleChar">
    <w:name w:val="Title Char"/>
    <w:basedOn w:val="DefaultParagraphFont"/>
    <w:qFormat/>
    <w:rPr>
      <w:sz w:val="48"/>
      <w:szCs w:val="48"/>
    </w:rPr>
  </w:style>
  <w:style w:type="character" w:styleId="Heading9Char">
    <w:name w:val="Heading 9 Char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Heading8Char">
    <w:name w:val="Heading 8 Char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Heading7Char">
    <w:name w:val="Heading 7 Char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6Char">
    <w:name w:val="Heading 6 Char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Heading5Char">
    <w:name w:val="Heading 5 Char"/>
    <w:basedOn w:val="DefaultParagraphFont"/>
    <w:qFormat/>
    <w:rPr>
      <w:rFonts w:ascii="Arial" w:hAnsi="Arial" w:eastAsia="Arial" w:cs="Arial"/>
      <w:b/>
      <w:bCs/>
    </w:rPr>
  </w:style>
  <w:style w:type="character" w:styleId="Heading4Char">
    <w:name w:val="Heading 4 Char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Heading3Char">
    <w:name w:val="Heading 3 Char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Heading2Char">
    <w:name w:val="Heading 2 Char"/>
    <w:basedOn w:val="DefaultParagraphFont"/>
    <w:qFormat/>
    <w:rPr>
      <w:rFonts w:ascii="Arial" w:hAnsi="Arial" w:eastAsia="Arial" w:cs="Arial"/>
      <w:sz w:val="34"/>
    </w:rPr>
  </w:style>
  <w:style w:type="character" w:styleId="Heading1Char">
    <w:name w:val="Heading 1 Char"/>
    <w:basedOn w:val="DefaultParagraphFont"/>
    <w:qFormat/>
    <w:rPr>
      <w:rFonts w:ascii="Arial" w:hAnsi="Arial" w:eastAsia="Arial" w:cs="Arial"/>
      <w:sz w:val="40"/>
      <w:szCs w:val="4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ConsPlusNormal" w:customStyle="1">
    <w:name w:val="ConsPlusNormal"/>
    <w:qFormat/>
    <w:rsid w:val="00264cae"/>
    <w:pPr>
      <w:widowControl/>
      <w:suppressAutoHyphens w:val="true"/>
      <w:bidi w:val="0"/>
      <w:spacing w:before="0" w:after="0"/>
      <w:ind w:firstLine="720"/>
      <w:jc w:val="left"/>
      <w:textAlignment w:val="baseline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Pta" w:customStyle="1">
    <w:name w:val="pt-a"/>
    <w:basedOn w:val="Normal"/>
    <w:qFormat/>
    <w:rsid w:val="007301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ta000012" w:customStyle="1">
    <w:name w:val="pt-a-000012"/>
    <w:basedOn w:val="Normal"/>
    <w:qFormat/>
    <w:rsid w:val="007301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ta000013" w:customStyle="1">
    <w:name w:val="pt-a-000013"/>
    <w:basedOn w:val="Normal"/>
    <w:qFormat/>
    <w:rsid w:val="007301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3"/>
    <w:uiPriority w:val="99"/>
    <w:unhideWhenUsed/>
    <w:rsid w:val="00c419d4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4"/>
    <w:uiPriority w:val="99"/>
    <w:unhideWhenUsed/>
    <w:rsid w:val="00c419d4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Îáû÷íûé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en-US" w:bidi="en-US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Tableoffigures">
    <w:name w:val="table of figures"/>
    <w:basedOn w:val="Normal"/>
    <w:qFormat/>
    <w:pPr>
      <w:spacing w:before="0" w:afterAutospacing="0" w:after="0"/>
    </w:pPr>
    <w:rPr/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/>
      <w:spacing w:before="0" w:after="0"/>
      <w:ind w:left="720" w:right="720" w:hanging="0"/>
    </w:pPr>
    <w:rPr>
      <w:i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7801</TotalTime>
  <Application>LibreOffice/7.3.2.2$Windows_X86_64 LibreOffice_project/49f2b1bff42cfccbd8f788c8dc32c1c309559be0</Application>
  <AppVersion>15.0000</AppVersion>
  <Pages>1</Pages>
  <Words>333</Words>
  <Characters>2675</Characters>
  <CharactersWithSpaces>2999</CharactersWithSpaces>
  <Paragraphs>10</Paragraphs>
  <Company>КонсультантПлюс Версия 4021.00.65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Бочарникова</dc:creator>
  <dc:description/>
  <dc:language>ru-RU</dc:language>
  <cp:lastModifiedBy/>
  <cp:lastPrinted>2022-05-25T17:00:46Z</cp:lastPrinted>
  <dcterms:modified xsi:type="dcterms:W3CDTF">2022-12-05T11:28:32Z</dcterms:modified>
  <cp:revision>16</cp:revision>
  <dc:subject/>
  <dc:title>Постановление Правительства РФ от 28.10.2014 N 1110(ред. от 05.02.2022)"О лицензировании предпринимательской деятельности по управлению многоквартирными домами"(вместе с "Положением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домами", "Положением о ведении реестра лиц, осуществлявших функции единоличного испо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