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21.07.2005 N 115-ФЗ</w:t>
              <w:br/>
              <w:t xml:space="preserve">(ред. от 30.11.2024)</w:t>
              <w:br/>
              <w:t xml:space="preserve">"О концессионных соглашениях"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июля 2005 года</w:t>
            </w:r>
          </w:p>
        </w:tc>
        <w:tc>
          <w:tcPr>
            <w:tcW w:w="5103" w:type="dxa"/>
            <w:tcBorders>
              <w:top w:val="nil"/>
              <w:left w:val="nil"/>
              <w:bottom w:val="nil"/>
              <w:right w:val="nil"/>
            </w:tcBorders>
          </w:tcPr>
          <w:p>
            <w:pPr>
              <w:pStyle w:val="0"/>
              <w:jc w:val="right"/>
            </w:pPr>
            <w:r>
              <w:rPr>
                <w:sz w:val="20"/>
              </w:rPr>
              <w:t xml:space="preserve">N 115-ФЗ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КОНЦЕССИОННЫХ СОГЛАШЕНИЯХ</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6 июля 2005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13 июля 2005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08.11.2007 </w:t>
            </w:r>
            <w:hyperlink w:history="0" r:id="rId7" w:tooltip="Федеральный закон от 08.11.2007 N 261-ФЗ (ред. от 04.08.2023) &quot;О морских портах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04.12.2007 </w:t>
            </w:r>
            <w:hyperlink w:history="0" r:id="rId8" w:tooltip="Федеральный закон от 04.12.2007 N 332-ФЗ (ред. от 21.02.2014) &quot;О внесении изменений в отдельные законодательные акты Российской Федерации в целях совершенствования порядка использования воздушного пространства&quot; {КонсультантПлюс}">
              <w:r>
                <w:rPr>
                  <w:sz w:val="20"/>
                  <w:color w:val="0000ff"/>
                </w:rPr>
                <w:t xml:space="preserve">N 332-ФЗ</w:t>
              </w:r>
            </w:hyperlink>
            <w:r>
              <w:rPr>
                <w:sz w:val="20"/>
                <w:color w:val="392c69"/>
              </w:rPr>
              <w:t xml:space="preserve">, от 30.06.2008 </w:t>
            </w:r>
            <w:hyperlink w:history="0" r:id="rId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color w:val="392c69"/>
              </w:rPr>
              <w:t xml:space="preserve">, от 17.07.2009 </w:t>
            </w:r>
            <w:hyperlink w:history="0" r:id="rId1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17.07.2009 </w:t>
            </w:r>
            <w:hyperlink w:history="0" r:id="rId1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02.07.2010 </w:t>
            </w:r>
            <w:hyperlink w:history="0" r:id="rId12"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19.07.2011 </w:t>
            </w:r>
            <w:hyperlink w:history="0" r:id="rId1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28.11.2011 </w:t>
            </w:r>
            <w:hyperlink w:history="0" r:id="rId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07.12.2011 </w:t>
            </w:r>
            <w:hyperlink w:history="0" r:id="rId1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25.04.2012 </w:t>
            </w:r>
            <w:hyperlink w:history="0" r:id="rId16"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color w:val="392c69"/>
              </w:rPr>
              <w:t xml:space="preserve">,</w:t>
            </w:r>
          </w:p>
          <w:p>
            <w:pPr>
              <w:pStyle w:val="0"/>
              <w:jc w:val="center"/>
            </w:pPr>
            <w:r>
              <w:rPr>
                <w:sz w:val="20"/>
                <w:color w:val="392c69"/>
              </w:rPr>
              <w:t xml:space="preserve">от 07.05.2013 </w:t>
            </w:r>
            <w:hyperlink w:history="0" r:id="rId1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color w:val="392c69"/>
              </w:rPr>
              <w:t xml:space="preserve">, от 28.12.2013 </w:t>
            </w:r>
            <w:hyperlink w:history="0" r:id="rId18"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 от 28.06.2014 </w:t>
            </w:r>
            <w:hyperlink w:history="0" r:id="rId19"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 (ред. 29.12.2014), от 03.11.2015 </w:t>
            </w:r>
            <w:hyperlink w:history="0" r:id="rId2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28.11.2015 </w:t>
            </w:r>
            <w:hyperlink w:history="0" r:id="rId2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23"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color w:val="392c69"/>
              </w:rPr>
              <w:t xml:space="preserve">, от 30.12.2015 </w:t>
            </w:r>
            <w:hyperlink w:history="0" r:id="rId24"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color w:val="392c69"/>
              </w:rPr>
              <w:t xml:space="preserve">,</w:t>
            </w:r>
          </w:p>
          <w:p>
            <w:pPr>
              <w:pStyle w:val="0"/>
              <w:jc w:val="center"/>
            </w:pPr>
            <w:r>
              <w:rPr>
                <w:sz w:val="20"/>
                <w:color w:val="392c69"/>
              </w:rPr>
              <w:t xml:space="preserve">от 03.07.2016 </w:t>
            </w:r>
            <w:hyperlink w:history="0" r:id="rId2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color w:val="392c69"/>
              </w:rPr>
              <w:t xml:space="preserve">, от 18.07.2017 </w:t>
            </w:r>
            <w:hyperlink w:history="0" r:id="rId26"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color w:val="392c69"/>
              </w:rPr>
              <w:t xml:space="preserve">, от 29.07.2017 </w:t>
            </w:r>
            <w:hyperlink w:history="0" r:id="rId2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31.12.2017 </w:t>
            </w:r>
            <w:hyperlink w:history="0" r:id="rId2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03.04.2018 </w:t>
            </w:r>
            <w:hyperlink w:history="0" r:id="rId29" w:tooltip="Федеральный закон от 03.04.2018 N 63-ФЗ &quot;О внесении изменений в статьи 5 и 8 Федерального закона &quot;О концессионных соглашениях&quot; {КонсультантПлюс}">
              <w:r>
                <w:rPr>
                  <w:sz w:val="20"/>
                  <w:color w:val="0000ff"/>
                </w:rPr>
                <w:t xml:space="preserve">N 63-ФЗ</w:t>
              </w:r>
            </w:hyperlink>
            <w:r>
              <w:rPr>
                <w:sz w:val="20"/>
                <w:color w:val="392c69"/>
              </w:rPr>
              <w:t xml:space="preserve">, от 29.06.2018 </w:t>
            </w:r>
            <w:hyperlink w:history="0" r:id="rId30"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color w:val="392c69"/>
              </w:rPr>
              <w:t xml:space="preserve">,</w:t>
            </w:r>
          </w:p>
          <w:p>
            <w:pPr>
              <w:pStyle w:val="0"/>
              <w:jc w:val="center"/>
            </w:pPr>
            <w:r>
              <w:rPr>
                <w:sz w:val="20"/>
                <w:color w:val="392c69"/>
              </w:rPr>
              <w:t xml:space="preserve">от 29.07.2018 </w:t>
            </w:r>
            <w:hyperlink w:history="0" r:id="rId31"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03.08.2018 </w:t>
            </w:r>
            <w:hyperlink w:history="0" r:id="rId32"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color w:val="392c69"/>
              </w:rPr>
              <w:t xml:space="preserve">, от 27.12.2018 </w:t>
            </w:r>
            <w:hyperlink w:history="0" r:id="rId33" w:tooltip="Федеральный закон от 27.12.2018 N 525-ФЗ &quot;О внесении изменений в отдельные законодательные акты Российской Федерации&quot; {КонсультантПлюс}">
              <w:r>
                <w:rPr>
                  <w:sz w:val="20"/>
                  <w:color w:val="0000ff"/>
                </w:rPr>
                <w:t xml:space="preserve">N 525-ФЗ</w:t>
              </w:r>
            </w:hyperlink>
            <w:r>
              <w:rPr>
                <w:sz w:val="20"/>
                <w:color w:val="392c69"/>
              </w:rPr>
              <w:t xml:space="preserve">,</w:t>
            </w:r>
          </w:p>
          <w:p>
            <w:pPr>
              <w:pStyle w:val="0"/>
              <w:jc w:val="center"/>
            </w:pPr>
            <w:r>
              <w:rPr>
                <w:sz w:val="20"/>
                <w:color w:val="392c69"/>
              </w:rPr>
              <w:t xml:space="preserve">от 08.12.2020 </w:t>
            </w:r>
            <w:hyperlink w:history="0" r:id="rId34"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color w:val="392c69"/>
              </w:rPr>
              <w:t xml:space="preserve">, от 08.12.2020 </w:t>
            </w:r>
            <w:hyperlink w:history="0" r:id="rId3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02.07.2021 </w:t>
            </w:r>
            <w:hyperlink w:history="0" r:id="rId36"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02.07.2021 </w:t>
            </w:r>
            <w:hyperlink w:history="0" r:id="rId3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38"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30.12.2021 </w:t>
            </w:r>
            <w:hyperlink w:history="0" r:id="rId39"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N 469-ФЗ</w:t>
              </w:r>
            </w:hyperlink>
            <w:r>
              <w:rPr>
                <w:sz w:val="20"/>
                <w:color w:val="392c69"/>
              </w:rPr>
              <w:t xml:space="preserve">,</w:t>
            </w:r>
          </w:p>
          <w:p>
            <w:pPr>
              <w:pStyle w:val="0"/>
              <w:jc w:val="center"/>
            </w:pPr>
            <w:r>
              <w:rPr>
                <w:sz w:val="20"/>
                <w:color w:val="392c69"/>
              </w:rPr>
              <w:t xml:space="preserve">от 01.05.2022 </w:t>
            </w:r>
            <w:hyperlink w:history="0" r:id="rId40"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N 126-ФЗ</w:t>
              </w:r>
            </w:hyperlink>
            <w:r>
              <w:rPr>
                <w:sz w:val="20"/>
                <w:color w:val="392c69"/>
              </w:rPr>
              <w:t xml:space="preserve">, от 11.06.2022 </w:t>
            </w:r>
            <w:hyperlink w:history="0" r:id="rId4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42"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14.07.2022 </w:t>
            </w:r>
            <w:hyperlink w:history="0" r:id="rId43" w:tooltip="Федеральный закон от 14.07.2022 N 333-ФЗ &quot;О внесении изменений в статью 54 Федерального закона &quot;О концессионных соглашениях&quot; {КонсультантПлюс}">
              <w:r>
                <w:rPr>
                  <w:sz w:val="20"/>
                  <w:color w:val="0000ff"/>
                </w:rPr>
                <w:t xml:space="preserve">N 333-ФЗ</w:t>
              </w:r>
            </w:hyperlink>
            <w:r>
              <w:rPr>
                <w:sz w:val="20"/>
                <w:color w:val="392c69"/>
              </w:rPr>
              <w:t xml:space="preserve">, от 19.12.2022 </w:t>
            </w:r>
            <w:hyperlink w:history="0" r:id="rId44"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29.12.2022 </w:t>
            </w:r>
            <w:hyperlink w:history="0" r:id="rId45"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N 604-ФЗ</w:t>
              </w:r>
            </w:hyperlink>
            <w:r>
              <w:rPr>
                <w:sz w:val="20"/>
                <w:color w:val="392c69"/>
              </w:rPr>
              <w:t xml:space="preserve">,</w:t>
            </w:r>
          </w:p>
          <w:p>
            <w:pPr>
              <w:pStyle w:val="0"/>
              <w:jc w:val="center"/>
            </w:pPr>
            <w:r>
              <w:rPr>
                <w:sz w:val="20"/>
                <w:color w:val="392c69"/>
              </w:rPr>
              <w:t xml:space="preserve">от 13.06.2023 </w:t>
            </w:r>
            <w:hyperlink w:history="0" r:id="rId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10.07.2023 </w:t>
            </w:r>
            <w:hyperlink w:history="0" r:id="rId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 от 04.08.2023 </w:t>
            </w:r>
            <w:hyperlink w:history="0" r:id="rId48"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04.08.2023 </w:t>
            </w:r>
            <w:hyperlink w:history="0" r:id="rId49"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N 490-ФЗ</w:t>
              </w:r>
            </w:hyperlink>
            <w:r>
              <w:rPr>
                <w:sz w:val="20"/>
                <w:color w:val="392c69"/>
              </w:rPr>
              <w:t xml:space="preserve">, от 13.07.2024 </w:t>
            </w:r>
            <w:hyperlink w:history="0" r:id="rId50"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177-ФЗ</w:t>
              </w:r>
            </w:hyperlink>
            <w:r>
              <w:rPr>
                <w:sz w:val="20"/>
                <w:color w:val="392c69"/>
              </w:rPr>
              <w:t xml:space="preserve">, от 22.07.2024 </w:t>
            </w:r>
            <w:hyperlink w:history="0" r:id="rId51"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color w:val="392c69"/>
              </w:rPr>
              <w:t xml:space="preserve">,</w:t>
            </w:r>
          </w:p>
          <w:p>
            <w:pPr>
              <w:pStyle w:val="0"/>
              <w:jc w:val="center"/>
            </w:pPr>
            <w:r>
              <w:rPr>
                <w:sz w:val="20"/>
                <w:color w:val="392c69"/>
              </w:rPr>
              <w:t xml:space="preserve">от 30.11.2024 </w:t>
            </w:r>
            <w:hyperlink w:history="0" r:id="rId52"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Цели и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pPr>
        <w:pStyle w:val="0"/>
        <w:spacing w:before="200" w:line-rule="auto"/>
        <w:ind w:firstLine="540"/>
        <w:jc w:val="both"/>
      </w:pPr>
      <w:r>
        <w:rPr>
          <w:sz w:val="20"/>
        </w:rPr>
        <w:t xml:space="preserve">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pPr>
        <w:pStyle w:val="0"/>
        <w:jc w:val="both"/>
      </w:pPr>
      <w:r>
        <w:rPr>
          <w:sz w:val="20"/>
        </w:rPr>
        <w:t xml:space="preserve">(в ред. Федерального </w:t>
      </w:r>
      <w:hyperlink w:history="0" r:id="rId5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265-ФЗ)</w:t>
      </w:r>
    </w:p>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о концессионных соглашениях</w:t>
      </w:r>
    </w:p>
    <w:p>
      <w:pPr>
        <w:pStyle w:val="0"/>
        <w:ind w:firstLine="540"/>
        <w:jc w:val="both"/>
      </w:pPr>
      <w:r>
        <w:rPr>
          <w:sz w:val="20"/>
        </w:rPr>
      </w:r>
    </w:p>
    <w:p>
      <w:pPr>
        <w:pStyle w:val="0"/>
        <w:ind w:firstLine="540"/>
        <w:jc w:val="both"/>
      </w:pPr>
      <w:r>
        <w:rPr>
          <w:sz w:val="20"/>
        </w:rPr>
        <w:t xml:space="preserve">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5"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5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3. Концессионное соглашение</w:t>
      </w:r>
    </w:p>
    <w:p>
      <w:pPr>
        <w:pStyle w:val="0"/>
        <w:ind w:firstLine="540"/>
        <w:jc w:val="both"/>
      </w:pPr>
      <w:r>
        <w:rPr>
          <w:sz w:val="20"/>
        </w:rPr>
      </w:r>
    </w:p>
    <w:p>
      <w:pPr>
        <w:pStyle w:val="0"/>
        <w:ind w:firstLine="540"/>
        <w:jc w:val="both"/>
      </w:pPr>
      <w:r>
        <w:rPr>
          <w:sz w:val="20"/>
        </w:rP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history="0" w:anchor="P134"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21 части 1 статьи 4</w:t>
        </w:r>
      </w:hyperlink>
      <w:r>
        <w:rPr>
          <w:sz w:val="20"/>
        </w:rP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pPr>
        <w:pStyle w:val="0"/>
        <w:jc w:val="both"/>
      </w:pPr>
      <w:r>
        <w:rPr>
          <w:sz w:val="20"/>
        </w:rPr>
        <w:t xml:space="preserve">(в ред. Федеральных законов от 02.07.2010 </w:t>
      </w:r>
      <w:hyperlink w:history="0" r:id="rId57"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29.06.2018 </w:t>
      </w:r>
      <w:hyperlink w:history="0" r:id="rId58"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1.1. В случае, если объектом концессионного соглашения является имущество, предусмотренное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пунктом 11 части 1 статьи 4</w:t>
        </w:r>
      </w:hyperlink>
      <w:r>
        <w:rPr>
          <w:sz w:val="20"/>
        </w:rP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history="0" w:anchor="P1243" w:tooltip="Глава 4. ОСОБЕННОСТИ РЕГУЛИРОВАНИЯ ОТНОШЕНИЙ,">
        <w:r>
          <w:rPr>
            <w:sz w:val="20"/>
            <w:color w:val="0000ff"/>
          </w:rPr>
          <w:t xml:space="preserve">главой 4</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5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spacing w:before="200" w:line-rule="auto"/>
        <w:ind w:firstLine="540"/>
        <w:jc w:val="both"/>
      </w:pPr>
      <w:r>
        <w:rPr>
          <w:sz w:val="20"/>
        </w:rP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history="0" w:anchor="P134"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21 части 1 статьи 4</w:t>
        </w:r>
      </w:hyperlink>
      <w:r>
        <w:rPr>
          <w:sz w:val="20"/>
        </w:rP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history="0" w:anchor="P1531" w:tooltip="Глава 4.1. ОСОБЕННОСТИ РЕГУЛИРОВАНИЯ ОТНОШЕНИЙ,">
        <w:r>
          <w:rPr>
            <w:sz w:val="20"/>
            <w:color w:val="0000ff"/>
          </w:rPr>
          <w:t xml:space="preserve">главой 4.1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60"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1.3. В случае, если объектом концессионного соглашения является имущество, предусмотренное </w:t>
      </w:r>
      <w:hyperlink w:history="0" w:anchor="P142" w:tooltip="25) неиспользуемые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
        <w:r>
          <w:rPr>
            <w:sz w:val="20"/>
            <w:color w:val="0000ff"/>
          </w:rPr>
          <w:t xml:space="preserve">пунктом 25 части 1 статьи 4</w:t>
        </w:r>
      </w:hyperlink>
      <w:r>
        <w:rPr>
          <w:sz w:val="20"/>
        </w:rPr>
        <w:t xml:space="preserve"> настоящего Федерального закона, подготовка, заключение, исполнение и прекращение такого концессионного соглашения осуществляются с учетом особенностей, установленных </w:t>
      </w:r>
      <w:hyperlink w:history="0" w:anchor="P1592" w:tooltip="Глава 4.2. ОСОБЕННОСТИ РЕГУЛИРОВАНИЯ ОТНОШЕНИЙ, ВОЗНИКАЮЩИХ">
        <w:r>
          <w:rPr>
            <w:sz w:val="20"/>
            <w:color w:val="0000ff"/>
          </w:rPr>
          <w:t xml:space="preserve">главой 4.2</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61"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spacing w:before="200" w:line-rule="auto"/>
        <w:ind w:firstLine="540"/>
        <w:jc w:val="both"/>
      </w:pPr>
      <w:r>
        <w:rPr>
          <w:sz w:val="20"/>
        </w:rP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w:history="0" r:id="rId62"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законодательства</w:t>
        </w:r>
      </w:hyperlink>
      <w:r>
        <w:rPr>
          <w:sz w:val="20"/>
        </w:rP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pPr>
        <w:pStyle w:val="0"/>
        <w:spacing w:before="200" w:line-rule="auto"/>
        <w:ind w:firstLine="540"/>
        <w:jc w:val="both"/>
      </w:pPr>
      <w:r>
        <w:rPr>
          <w:sz w:val="20"/>
        </w:rPr>
        <w:t xml:space="preserve">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pPr>
        <w:pStyle w:val="0"/>
        <w:spacing w:before="200" w:line-rule="auto"/>
        <w:ind w:firstLine="540"/>
        <w:jc w:val="both"/>
      </w:pPr>
      <w:r>
        <w:rPr>
          <w:sz w:val="20"/>
        </w:rPr>
        <w:t xml:space="preserve">3.1. В целях настоящего Федерального закона к техническому обслуживанию объекта концессионного соглашения относятся мероприятия, направленные на поддержание объекта концессионного соглашения в исправном, безопасном, пригодном для его эксплуатации состоянии и осуществление его текущего и (или) капитального ремонта. Перечень таких мероприятий устанавливается концессионным соглашением.</w:t>
      </w:r>
    </w:p>
    <w:p>
      <w:pPr>
        <w:pStyle w:val="0"/>
        <w:jc w:val="both"/>
      </w:pPr>
      <w:r>
        <w:rPr>
          <w:sz w:val="20"/>
        </w:rPr>
        <w:t xml:space="preserve">(часть 3.1 введена Федеральным </w:t>
      </w:r>
      <w:hyperlink w:history="0" r:id="rId6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65" w:name="P65"/>
    <w:bookmarkEnd w:id="65"/>
    <w:p>
      <w:pPr>
        <w:pStyle w:val="0"/>
        <w:spacing w:before="200" w:line-rule="auto"/>
        <w:ind w:firstLine="540"/>
        <w:jc w:val="both"/>
      </w:pPr>
      <w:r>
        <w:rPr>
          <w:sz w:val="20"/>
        </w:rP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pPr>
        <w:pStyle w:val="0"/>
        <w:jc w:val="both"/>
      </w:pPr>
      <w:r>
        <w:rPr>
          <w:sz w:val="20"/>
        </w:rPr>
        <w:t xml:space="preserve">(в ред. Федеральных законов от 30.06.2008 </w:t>
      </w:r>
      <w:hyperlink w:history="0" r:id="rId6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02.07.2010 </w:t>
      </w:r>
      <w:hyperlink w:history="0" r:id="rId6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25.04.2012 </w:t>
      </w:r>
      <w:hyperlink w:history="0" r:id="rId66"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03.07.2016 </w:t>
      </w:r>
      <w:hyperlink w:history="0" r:id="rId6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pPr>
        <w:pStyle w:val="0"/>
        <w:jc w:val="both"/>
      </w:pPr>
      <w:r>
        <w:rPr>
          <w:sz w:val="20"/>
        </w:rPr>
        <w:t xml:space="preserve">(часть 4.1 введена Федеральным </w:t>
      </w:r>
      <w:hyperlink w:history="0" r:id="rId6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5. Изменение целевого назначения реконструируемого объекта концессионного соглашения, определенного решением о заключении концессионного соглашения, не допускается.</w:t>
      </w:r>
    </w:p>
    <w:p>
      <w:pPr>
        <w:pStyle w:val="0"/>
        <w:jc w:val="both"/>
      </w:pPr>
      <w:r>
        <w:rPr>
          <w:sz w:val="20"/>
        </w:rPr>
        <w:t xml:space="preserve">(в ред. Федерального </w:t>
      </w:r>
      <w:hyperlink w:history="0" r:id="rId6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6. Передача концессионером в залог объекта концессионного соглашения или его отчуждение не допускается.</w:t>
      </w:r>
    </w:p>
    <w:p>
      <w:pPr>
        <w:pStyle w:val="0"/>
        <w:spacing w:before="200" w:line-rule="auto"/>
        <w:ind w:firstLine="540"/>
        <w:jc w:val="both"/>
      </w:pPr>
      <w:r>
        <w:rPr>
          <w:sz w:val="20"/>
        </w:rPr>
        <w:t xml:space="preserve">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pPr>
        <w:pStyle w:val="0"/>
        <w:spacing w:before="200" w:line-rule="auto"/>
        <w:ind w:firstLine="540"/>
        <w:jc w:val="both"/>
      </w:pPr>
      <w:r>
        <w:rPr>
          <w:sz w:val="20"/>
        </w:rPr>
        <w:t xml:space="preserve">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pPr>
        <w:pStyle w:val="0"/>
        <w:jc w:val="both"/>
      </w:pPr>
      <w:r>
        <w:rPr>
          <w:sz w:val="20"/>
        </w:rPr>
        <w:t xml:space="preserve">(в ред. Федеральных законов от 30.06.2008 </w:t>
      </w:r>
      <w:hyperlink w:history="0" r:id="rId7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02.07.2010 </w:t>
      </w:r>
      <w:hyperlink w:history="0" r:id="rId7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w:t>
      </w:r>
    </w:p>
    <w:bookmarkStart w:id="75" w:name="P75"/>
    <w:bookmarkEnd w:id="75"/>
    <w:p>
      <w:pPr>
        <w:pStyle w:val="0"/>
        <w:spacing w:before="200" w:line-rule="auto"/>
        <w:ind w:firstLine="540"/>
        <w:jc w:val="both"/>
      </w:pPr>
      <w:r>
        <w:rPr>
          <w:sz w:val="20"/>
        </w:rPr>
        <w:t xml:space="preserve">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 Такое имущество на момент передачи его концессионеру должно быть свободно от прав третьих лиц, если иное не установлено настоящим Федеральным законом.</w:t>
      </w:r>
    </w:p>
    <w:p>
      <w:pPr>
        <w:pStyle w:val="0"/>
        <w:jc w:val="both"/>
      </w:pPr>
      <w:r>
        <w:rPr>
          <w:sz w:val="20"/>
        </w:rPr>
        <w:t xml:space="preserve">(в ред. Федеральных законов от 30.06.2008 </w:t>
      </w:r>
      <w:hyperlink w:history="0" r:id="rId7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7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7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77" w:name="P77"/>
    <w:bookmarkEnd w:id="77"/>
    <w:p>
      <w:pPr>
        <w:pStyle w:val="0"/>
        <w:spacing w:before="200" w:line-rule="auto"/>
        <w:ind w:firstLine="540"/>
        <w:jc w:val="both"/>
      </w:pPr>
      <w:r>
        <w:rPr>
          <w:sz w:val="20"/>
        </w:rPr>
        <w:t xml:space="preserve">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w:t>
      </w:r>
      <w:hyperlink w:history="0" w:anchor="P134"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21 части 1 статьи 4</w:t>
        </w:r>
      </w:hyperlink>
      <w:r>
        <w:rPr>
          <w:sz w:val="20"/>
        </w:rPr>
        <w:t xml:space="preserve"> настоящего Федерального закона).</w:t>
      </w:r>
    </w:p>
    <w:p>
      <w:pPr>
        <w:pStyle w:val="0"/>
        <w:jc w:val="both"/>
      </w:pPr>
      <w:r>
        <w:rPr>
          <w:sz w:val="20"/>
        </w:rPr>
        <w:t xml:space="preserve">(часть 9.1 введена Федеральным </w:t>
      </w:r>
      <w:hyperlink w:history="0" r:id="rId75"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 в ред. Федерального </w:t>
      </w:r>
      <w:hyperlink w:history="0" r:id="rId7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9.2. В случае, если в состав объекта концессионного соглашения входит имущество, являющееся объектом культурного наследия (памятником истории и культуры) народов Российской Федерации, находящимся в неудовлетворительном состоянии,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(памятником истории и культуры) народов Российской Федерации, находящимся в неудовлетворительном состоянии, деятельность, предусмотренная концессионным соглашением, должна осуществляться концессионером с учетом требований </w:t>
      </w:r>
      <w:hyperlink w:history="0" r:id="rId7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законодательства</w:t>
        </w:r>
      </w:hyperlink>
      <w:r>
        <w:rPr>
          <w:sz w:val="20"/>
        </w:rPr>
        <w:t xml:space="preserve"> об охране объектов культурного наследия (памятников истории и культуры) народов Российской Федерации.</w:t>
      </w:r>
    </w:p>
    <w:p>
      <w:pPr>
        <w:pStyle w:val="0"/>
        <w:jc w:val="both"/>
      </w:pPr>
      <w:r>
        <w:rPr>
          <w:sz w:val="20"/>
        </w:rPr>
        <w:t xml:space="preserve">(часть 9.2 введена Федеральным </w:t>
      </w:r>
      <w:hyperlink w:history="0" r:id="rId78"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spacing w:before="200" w:line-rule="auto"/>
        <w:ind w:firstLine="540"/>
        <w:jc w:val="both"/>
      </w:pPr>
      <w:r>
        <w:rPr>
          <w:sz w:val="20"/>
        </w:rPr>
        <w:t xml:space="preserve">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pPr>
        <w:pStyle w:val="0"/>
        <w:jc w:val="both"/>
      </w:pPr>
      <w:r>
        <w:rPr>
          <w:sz w:val="20"/>
        </w:rPr>
        <w:t xml:space="preserve">(часть 10 в ред. Федерального </w:t>
      </w:r>
      <w:hyperlink w:history="0" r:id="rId7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3" w:name="P83"/>
    <w:bookmarkEnd w:id="83"/>
    <w:p>
      <w:pPr>
        <w:pStyle w:val="0"/>
        <w:spacing w:before="200" w:line-rule="auto"/>
        <w:ind w:firstLine="540"/>
        <w:jc w:val="both"/>
      </w:pPr>
      <w:r>
        <w:rPr>
          <w:sz w:val="20"/>
        </w:rPr>
        <w:t xml:space="preserve">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pPr>
        <w:pStyle w:val="0"/>
        <w:spacing w:before="200" w:line-rule="auto"/>
        <w:ind w:firstLine="540"/>
        <w:jc w:val="both"/>
      </w:pPr>
      <w:r>
        <w:rPr>
          <w:sz w:val="20"/>
        </w:rPr>
        <w:t xml:space="preserve">12. Концессионер несет расходы на исполнение обязательств по концессионному соглашению, если концессионным соглашением не установлено иное.</w:t>
      </w:r>
    </w:p>
    <w:p>
      <w:pPr>
        <w:pStyle w:val="0"/>
        <w:spacing w:before="200" w:line-rule="auto"/>
        <w:ind w:firstLine="540"/>
        <w:jc w:val="both"/>
      </w:pPr>
      <w:r>
        <w:rPr>
          <w:sz w:val="20"/>
        </w:rPr>
        <w:t xml:space="preserve">13. Концедент вправе принимать финансовое участие в создании и (или) реконструкции объекта концессионного соглашения, использовании (эксплуатации) объекта концессионного соглашения и иного передаваемого концедентом концессионеру по концессионному соглашению имущества (далее - финансовое участие концедента) в соответствии со </w:t>
      </w:r>
      <w:hyperlink w:history="0" w:anchor="P358" w:tooltip="Статья 10.1. Финансовое участие концедента">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(часть 13 в ред. Федерального </w:t>
      </w:r>
      <w:hyperlink w:history="0" r:id="rId8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13.1. Утратил силу с 1 января 2017 года. - Федеральный </w:t>
      </w:r>
      <w:hyperlink w:history="0" r:id="rId8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14. Концессионером осуществляется ввод в эксплуатацию созданного и (или) реконструированного объекта концессионного соглашения в </w:t>
      </w:r>
      <w:hyperlink w:history="0" r:id="rId8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порядке</w:t>
        </w:r>
      </w:hyperlink>
      <w:r>
        <w:rPr>
          <w:sz w:val="20"/>
        </w:rPr>
        <w:t xml:space="preserve">, установленном законодательством Российской Федерации.</w:t>
      </w:r>
    </w:p>
    <w:bookmarkStart w:id="89" w:name="P89"/>
    <w:bookmarkEnd w:id="89"/>
    <w:p>
      <w:pPr>
        <w:pStyle w:val="0"/>
        <w:spacing w:before="200" w:line-rule="auto"/>
        <w:ind w:firstLine="540"/>
        <w:jc w:val="both"/>
      </w:pPr>
      <w:r>
        <w:rPr>
          <w:sz w:val="20"/>
        </w:rP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history="0"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частями 9</w:t>
        </w:r>
      </w:hyperlink>
      <w:r>
        <w:rPr>
          <w:sz w:val="20"/>
        </w:rPr>
        <w:t xml:space="preserve"> и </w:t>
      </w:r>
      <w:hyperlink w:history="0" w:anchor="P77" w:tooltip="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пунктом 21 части 1 статьи 4 настоящего Федерального закона).">
        <w:r>
          <w:rPr>
            <w:sz w:val="20"/>
            <w:color w:val="0000ff"/>
          </w:rPr>
          <w:t xml:space="preserve">9.1</w:t>
        </w:r>
      </w:hyperlink>
      <w:r>
        <w:rPr>
          <w:sz w:val="20"/>
        </w:rP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pPr>
        <w:pStyle w:val="0"/>
        <w:jc w:val="both"/>
      </w:pPr>
      <w:r>
        <w:rPr>
          <w:sz w:val="20"/>
        </w:rPr>
        <w:t xml:space="preserve">(в ред. Федеральных законов от 02.07.2010 </w:t>
      </w:r>
      <w:hyperlink w:history="0" r:id="rId83"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25.04.2012 </w:t>
      </w:r>
      <w:hyperlink w:history="0" r:id="rId84"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10.07.2023 </w:t>
      </w:r>
      <w:hyperlink w:history="0" r:id="rId8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pPr>
        <w:pStyle w:val="0"/>
        <w:jc w:val="both"/>
      </w:pPr>
      <w:r>
        <w:rPr>
          <w:sz w:val="20"/>
        </w:rPr>
        <w:t xml:space="preserve">(часть 16 в ред. Федерального </w:t>
      </w:r>
      <w:hyperlink w:history="0" r:id="rId8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pPr>
        <w:pStyle w:val="0"/>
        <w:jc w:val="both"/>
      </w:pPr>
      <w:r>
        <w:rPr>
          <w:sz w:val="20"/>
        </w:rPr>
        <w:t xml:space="preserve">(часть 17 введена Федеральным </w:t>
      </w:r>
      <w:hyperlink w:history="0" r:id="rId8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ind w:firstLine="540"/>
        <w:jc w:val="both"/>
      </w:pPr>
      <w:r>
        <w:rPr>
          <w:sz w:val="20"/>
        </w:rPr>
      </w:r>
    </w:p>
    <w:bookmarkStart w:id="96" w:name="P96"/>
    <w:bookmarkEnd w:id="96"/>
    <w:p>
      <w:pPr>
        <w:pStyle w:val="2"/>
        <w:outlineLvl w:val="1"/>
        <w:ind w:firstLine="540"/>
        <w:jc w:val="both"/>
      </w:pPr>
      <w:r>
        <w:rPr>
          <w:sz w:val="20"/>
        </w:rPr>
        <w:t xml:space="preserve">Статья 4. Объекты концессионного соглашения</w:t>
      </w:r>
    </w:p>
    <w:p>
      <w:pPr>
        <w:pStyle w:val="0"/>
        <w:ind w:firstLine="540"/>
        <w:jc w:val="both"/>
      </w:pPr>
      <w:r>
        <w:rPr>
          <w:sz w:val="20"/>
        </w:rPr>
      </w:r>
    </w:p>
    <w:bookmarkStart w:id="98" w:name="P98"/>
    <w:bookmarkEnd w:id="98"/>
    <w:p>
      <w:pPr>
        <w:pStyle w:val="0"/>
        <w:ind w:firstLine="540"/>
        <w:jc w:val="both"/>
      </w:pPr>
      <w:r>
        <w:rPr>
          <w:sz w:val="20"/>
        </w:rPr>
        <w:t xml:space="preserve">1. Объектами концессионного соглашения являются:</w:t>
      </w:r>
    </w:p>
    <w:p>
      <w:pPr>
        <w:pStyle w:val="0"/>
        <w:jc w:val="both"/>
      </w:pPr>
      <w:r>
        <w:rPr>
          <w:sz w:val="20"/>
        </w:rPr>
        <w:t xml:space="preserve">(в ред. Федерального </w:t>
      </w:r>
      <w:hyperlink w:history="0" r:id="rId8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bookmarkStart w:id="100" w:name="P100"/>
    <w:bookmarkEnd w:id="100"/>
    <w:p>
      <w:pPr>
        <w:pStyle w:val="0"/>
        <w:spacing w:before="200" w:line-rule="auto"/>
        <w:ind w:firstLine="540"/>
        <w:jc w:val="both"/>
      </w:pPr>
      <w:r>
        <w:rPr>
          <w:sz w:val="20"/>
        </w:rPr>
        <w:t xml:space="preserve">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pPr>
        <w:pStyle w:val="0"/>
        <w:jc w:val="both"/>
      </w:pPr>
      <w:r>
        <w:rPr>
          <w:sz w:val="20"/>
        </w:rPr>
        <w:t xml:space="preserve">(в ред. Федеральных законов от 25.04.2012 </w:t>
      </w:r>
      <w:hyperlink w:history="0" r:id="rId8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21.07.2014 </w:t>
      </w:r>
      <w:hyperlink w:history="0" r:id="rId9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2) объекты железнодорожного транспорта;</w:t>
      </w:r>
    </w:p>
    <w:p>
      <w:pPr>
        <w:pStyle w:val="0"/>
        <w:spacing w:before="200" w:line-rule="auto"/>
        <w:ind w:firstLine="540"/>
        <w:jc w:val="both"/>
      </w:pPr>
      <w:r>
        <w:rPr>
          <w:sz w:val="20"/>
        </w:rPr>
        <w:t xml:space="preserve">3) объекты трубопроводного транспорта;</w:t>
      </w:r>
    </w:p>
    <w:bookmarkStart w:id="104" w:name="P104"/>
    <w:bookmarkEnd w:id="104"/>
    <w:p>
      <w:pPr>
        <w:pStyle w:val="0"/>
        <w:spacing w:before="200" w:line-rule="auto"/>
        <w:ind w:firstLine="540"/>
        <w:jc w:val="both"/>
      </w:pPr>
      <w:r>
        <w:rPr>
          <w:sz w:val="20"/>
        </w:rPr>
        <w:t xml:space="preserve">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pPr>
        <w:pStyle w:val="0"/>
        <w:jc w:val="both"/>
      </w:pPr>
      <w:r>
        <w:rPr>
          <w:sz w:val="20"/>
        </w:rPr>
        <w:t xml:space="preserve">(в ред. Федеральных законов от 08.11.2007 </w:t>
      </w:r>
      <w:hyperlink w:history="0" r:id="rId91" w:tooltip="Федеральный закон от 08.11.2007 N 261-ФЗ (ред. от 04.08.2023) &quot;О морских портах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261-ФЗ</w:t>
        </w:r>
      </w:hyperlink>
      <w:r>
        <w:rPr>
          <w:sz w:val="20"/>
        </w:rPr>
        <w:t xml:space="preserve">, от 19.07.2011 </w:t>
      </w:r>
      <w:hyperlink w:history="0" r:id="rId9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w:t>
      </w:r>
    </w:p>
    <w:p>
      <w:pPr>
        <w:pStyle w:val="0"/>
        <w:spacing w:before="200" w:line-rule="auto"/>
        <w:ind w:firstLine="540"/>
        <w:jc w:val="both"/>
      </w:pPr>
      <w:r>
        <w:rPr>
          <w:sz w:val="20"/>
        </w:rPr>
        <w:t xml:space="preserve">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pPr>
        <w:pStyle w:val="0"/>
        <w:spacing w:before="200" w:line-rule="auto"/>
        <w:ind w:firstLine="540"/>
        <w:jc w:val="both"/>
      </w:pPr>
      <w:r>
        <w:rPr>
          <w:sz w:val="20"/>
        </w:rPr>
        <w:t xml:space="preserve">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pPr>
        <w:pStyle w:val="0"/>
        <w:jc w:val="both"/>
      </w:pPr>
      <w:r>
        <w:rPr>
          <w:sz w:val="20"/>
        </w:rPr>
        <w:t xml:space="preserve">(в ред. Федеральных законов от 30.06.2008 </w:t>
      </w:r>
      <w:hyperlink w:history="0" r:id="rId9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30.12.2015 </w:t>
      </w:r>
      <w:hyperlink w:history="0" r:id="rId94"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rPr>
        <w:t xml:space="preserve">, от 03.08.2018 </w:t>
      </w:r>
      <w:hyperlink w:history="0" r:id="rId95"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w:t>
      </w:r>
    </w:p>
    <w:bookmarkStart w:id="109" w:name="P109"/>
    <w:bookmarkEnd w:id="109"/>
    <w:p>
      <w:pPr>
        <w:pStyle w:val="0"/>
        <w:spacing w:before="200" w:line-rule="auto"/>
        <w:ind w:firstLine="540"/>
        <w:jc w:val="both"/>
      </w:pPr>
      <w:r>
        <w:rPr>
          <w:sz w:val="20"/>
        </w:rPr>
        <w:t xml:space="preserve">7) объекты производственной и инженерной инфраструктур аэропортов;</w:t>
      </w:r>
    </w:p>
    <w:p>
      <w:pPr>
        <w:pStyle w:val="0"/>
        <w:spacing w:before="200" w:line-rule="auto"/>
        <w:ind w:firstLine="540"/>
        <w:jc w:val="both"/>
      </w:pPr>
      <w:r>
        <w:rPr>
          <w:sz w:val="20"/>
        </w:rPr>
        <w:t xml:space="preserve">8) утратил силу. - Федеральный </w:t>
      </w:r>
      <w:hyperlink w:history="0" r:id="rId96" w:tooltip="Федеральный закон от 04.12.2007 N 332-ФЗ (ред. от 21.02.2014) &quot;О внесении изменений в отдельные законодательные акты Российской Федерации в целях совершенствования порядка использования воздушного пространства&quot; {КонсультантПлюс}">
        <w:r>
          <w:rPr>
            <w:sz w:val="20"/>
            <w:color w:val="0000ff"/>
          </w:rPr>
          <w:t xml:space="preserve">закон</w:t>
        </w:r>
      </w:hyperlink>
      <w:r>
        <w:rPr>
          <w:sz w:val="20"/>
        </w:rPr>
        <w:t xml:space="preserve"> от 04.12.2007 N 332-ФЗ;</w:t>
      </w:r>
    </w:p>
    <w:bookmarkStart w:id="111" w:name="P111"/>
    <w:bookmarkEnd w:id="111"/>
    <w:p>
      <w:pPr>
        <w:pStyle w:val="0"/>
        <w:spacing w:before="200" w:line-rule="auto"/>
        <w:ind w:firstLine="540"/>
        <w:jc w:val="both"/>
      </w:pPr>
      <w:r>
        <w:rPr>
          <w:sz w:val="20"/>
        </w:rPr>
        <w:t xml:space="preserve">9) гидротехнические сооружения;</w:t>
      </w:r>
    </w:p>
    <w:bookmarkStart w:id="112" w:name="P112"/>
    <w:bookmarkEnd w:id="112"/>
    <w:p>
      <w:pPr>
        <w:pStyle w:val="0"/>
        <w:spacing w:before="200" w:line-rule="auto"/>
        <w:ind w:firstLine="540"/>
        <w:jc w:val="both"/>
      </w:pPr>
      <w:r>
        <w:rPr>
          <w:sz w:val="20"/>
        </w:rPr>
        <w:t xml:space="preserve">10) объекты по производству, передаче и распределению электрической энергии;</w:t>
      </w:r>
    </w:p>
    <w:p>
      <w:pPr>
        <w:pStyle w:val="0"/>
        <w:jc w:val="both"/>
      </w:pPr>
      <w:r>
        <w:rPr>
          <w:sz w:val="20"/>
        </w:rPr>
        <w:t xml:space="preserve">(в ред. Федерального </w:t>
      </w:r>
      <w:hyperlink w:history="0" r:id="rId9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bookmarkStart w:id="114" w:name="P114"/>
    <w:bookmarkEnd w:id="114"/>
    <w:p>
      <w:pPr>
        <w:pStyle w:val="0"/>
        <w:spacing w:before="200" w:line-rule="auto"/>
        <w:ind w:firstLine="540"/>
        <w:jc w:val="both"/>
      </w:pPr>
      <w:r>
        <w:rPr>
          <w:sz w:val="20"/>
        </w:rPr>
        <w:t xml:space="preserve">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jc w:val="both"/>
      </w:pPr>
      <w:r>
        <w:rPr>
          <w:sz w:val="20"/>
        </w:rPr>
        <w:t xml:space="preserve">(п. 11 в ред. Федерального </w:t>
      </w:r>
      <w:hyperlink w:history="0" r:id="rId9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bookmarkStart w:id="116" w:name="P116"/>
    <w:bookmarkEnd w:id="116"/>
    <w:p>
      <w:pPr>
        <w:pStyle w:val="0"/>
        <w:spacing w:before="200" w:line-rule="auto"/>
        <w:ind w:firstLine="540"/>
        <w:jc w:val="both"/>
      </w:pPr>
      <w:r>
        <w:rPr>
          <w:sz w:val="20"/>
        </w:rPr>
        <w:t xml:space="preserve">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pPr>
        <w:pStyle w:val="0"/>
        <w:jc w:val="both"/>
      </w:pPr>
      <w:r>
        <w:rPr>
          <w:sz w:val="20"/>
        </w:rPr>
        <w:t xml:space="preserve">(п. 12 в ред. Федерального </w:t>
      </w:r>
      <w:hyperlink w:history="0" r:id="rId99"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bookmarkStart w:id="118" w:name="P118"/>
    <w:bookmarkEnd w:id="118"/>
    <w:p>
      <w:pPr>
        <w:pStyle w:val="0"/>
        <w:spacing w:before="200" w:line-rule="auto"/>
        <w:ind w:firstLine="540"/>
        <w:jc w:val="both"/>
      </w:pPr>
      <w:r>
        <w:rPr>
          <w:sz w:val="20"/>
        </w:rPr>
        <w:t xml:space="preserve">13) объекты здравоохранения, в том числе объекты, предназначенные для санаторно-курортного лечения;</w:t>
      </w:r>
    </w:p>
    <w:p>
      <w:pPr>
        <w:pStyle w:val="0"/>
        <w:jc w:val="both"/>
      </w:pPr>
      <w:r>
        <w:rPr>
          <w:sz w:val="20"/>
        </w:rPr>
        <w:t xml:space="preserve">(п. 13 в ред. Федерального </w:t>
      </w:r>
      <w:hyperlink w:history="0" r:id="rId10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pPr>
        <w:pStyle w:val="0"/>
        <w:jc w:val="both"/>
      </w:pPr>
      <w:r>
        <w:rPr>
          <w:sz w:val="20"/>
        </w:rPr>
        <w:t xml:space="preserve">(п. 14 в ред. Федерального </w:t>
      </w:r>
      <w:hyperlink w:history="0" r:id="rId10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pPr>
        <w:pStyle w:val="0"/>
        <w:jc w:val="both"/>
      </w:pPr>
      <w:r>
        <w:rPr>
          <w:sz w:val="20"/>
        </w:rPr>
        <w:t xml:space="preserve">(п. 15 введен Федеральным </w:t>
      </w:r>
      <w:hyperlink w:history="0" r:id="rId102"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30.12.2015 N 460-ФЗ)</w:t>
      </w:r>
    </w:p>
    <w:p>
      <w:pPr>
        <w:pStyle w:val="0"/>
        <w:spacing w:before="200" w:line-rule="auto"/>
        <w:ind w:firstLine="540"/>
        <w:jc w:val="both"/>
      </w:pPr>
      <w:r>
        <w:rPr>
          <w:sz w:val="20"/>
        </w:rP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w:history="0" r:id="rId103" w:tooltip="Постановление Правительства РФ от 29.12.2017 N 1686 &quot;Об утверждении критериев отнесения объектов производства, первичной и (или) последующей (промышленной) переработки, хранения сельскохозяйственной продукции к объектам концессионного соглашения, соглашения о государственно-частном партнерстве либо муниципально-частном партнерстве&quot; {КонсультантПлюс}">
        <w:r>
          <w:rPr>
            <w:sz w:val="20"/>
            <w:color w:val="0000ff"/>
          </w:rPr>
          <w:t xml:space="preserve">критериям</w:t>
        </w:r>
      </w:hyperlink>
      <w:r>
        <w:rPr>
          <w:sz w:val="20"/>
        </w:rPr>
        <w:t xml:space="preserve">, установленным Правительством Российской Федерации;</w:t>
      </w:r>
    </w:p>
    <w:p>
      <w:pPr>
        <w:pStyle w:val="0"/>
        <w:jc w:val="both"/>
      </w:pPr>
      <w:r>
        <w:rPr>
          <w:sz w:val="20"/>
        </w:rPr>
        <w:t xml:space="preserve">(п. 16 введен Федеральным </w:t>
      </w:r>
      <w:hyperlink w:history="0" r:id="rId104"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391-ФЗ; в ред. Федерального </w:t>
      </w:r>
      <w:hyperlink w:history="0" r:id="rId105"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261-ФЗ)</w:t>
      </w:r>
    </w:p>
    <w:bookmarkStart w:id="126" w:name="P126"/>
    <w:bookmarkEnd w:id="126"/>
    <w:p>
      <w:pPr>
        <w:pStyle w:val="0"/>
        <w:spacing w:before="200" w:line-rule="auto"/>
        <w:ind w:firstLine="540"/>
        <w:jc w:val="both"/>
      </w:pPr>
      <w:r>
        <w:rPr>
          <w:sz w:val="20"/>
        </w:rPr>
        <w:t xml:space="preserve">17) объекты, на которых осуществляются обработка, накопление, утилизация, обезвреживание, размещение твердых коммунальных отходов;</w:t>
      </w:r>
    </w:p>
    <w:p>
      <w:pPr>
        <w:pStyle w:val="0"/>
        <w:jc w:val="both"/>
      </w:pPr>
      <w:r>
        <w:rPr>
          <w:sz w:val="20"/>
        </w:rPr>
        <w:t xml:space="preserve">(п. 17 введен Федеральным </w:t>
      </w:r>
      <w:hyperlink w:history="0" r:id="rId10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spacing w:before="200" w:line-rule="auto"/>
        <w:ind w:firstLine="540"/>
        <w:jc w:val="both"/>
      </w:pPr>
      <w:r>
        <w:rPr>
          <w:sz w:val="20"/>
        </w:rPr>
        <w:t xml:space="preserve">18) объекты коммунальной инфраструктуры или объекты коммунального хозяйства, не указанные в </w:t>
      </w:r>
      <w:hyperlink w:history="0" w:anchor="P112" w:tooltip="10) объекты по производству, передаче и распределению электрической энергии;">
        <w:r>
          <w:rPr>
            <w:sz w:val="20"/>
            <w:color w:val="0000ff"/>
          </w:rPr>
          <w:t xml:space="preserve">пунктах 10</w:t>
        </w:r>
      </w:hyperlink>
      <w:r>
        <w:rPr>
          <w:sz w:val="20"/>
        </w:rPr>
        <w:t xml:space="preserve">,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11</w:t>
        </w:r>
      </w:hyperlink>
      <w:r>
        <w:rPr>
          <w:sz w:val="20"/>
        </w:rPr>
        <w:t xml:space="preserve"> и </w:t>
      </w:r>
      <w:hyperlink w:history="0" w:anchor="P126" w:tooltip="17) объекты, на которых осуществляются обработка, накопление, утилизация, обезвреживание, размещение твердых коммунальных отходов;">
        <w:r>
          <w:rPr>
            <w:sz w:val="20"/>
            <w:color w:val="0000ff"/>
          </w:rPr>
          <w:t xml:space="preserve">17</w:t>
        </w:r>
      </w:hyperlink>
      <w:r>
        <w:rPr>
          <w:sz w:val="20"/>
        </w:rP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pPr>
        <w:pStyle w:val="0"/>
        <w:jc w:val="both"/>
      </w:pPr>
      <w:r>
        <w:rPr>
          <w:sz w:val="20"/>
        </w:rPr>
        <w:t xml:space="preserve">(п. 18 введен Федеральным </w:t>
      </w:r>
      <w:hyperlink w:history="0" r:id="rId10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spacing w:before="200" w:line-rule="auto"/>
        <w:ind w:firstLine="540"/>
        <w:jc w:val="both"/>
      </w:pPr>
      <w:r>
        <w:rPr>
          <w:sz w:val="20"/>
        </w:rPr>
        <w:t xml:space="preserve">19) объекты социального обслуживания граждан;</w:t>
      </w:r>
    </w:p>
    <w:p>
      <w:pPr>
        <w:pStyle w:val="0"/>
        <w:jc w:val="both"/>
      </w:pPr>
      <w:r>
        <w:rPr>
          <w:sz w:val="20"/>
        </w:rPr>
        <w:t xml:space="preserve">(п. 19 введен Федеральным </w:t>
      </w:r>
      <w:hyperlink w:history="0" r:id="rId10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bookmarkStart w:id="132" w:name="P132"/>
    <w:bookmarkEnd w:id="132"/>
    <w:p>
      <w:pPr>
        <w:pStyle w:val="0"/>
        <w:spacing w:before="200" w:line-rule="auto"/>
        <w:ind w:firstLine="540"/>
        <w:jc w:val="both"/>
      </w:pPr>
      <w:r>
        <w:rPr>
          <w:sz w:val="20"/>
        </w:rPr>
        <w:t xml:space="preserve">20) объекты газоснабжения;</w:t>
      </w:r>
    </w:p>
    <w:p>
      <w:pPr>
        <w:pStyle w:val="0"/>
        <w:jc w:val="both"/>
      </w:pPr>
      <w:r>
        <w:rPr>
          <w:sz w:val="20"/>
        </w:rPr>
        <w:t xml:space="preserve">(п. 20 введен Федеральным </w:t>
      </w:r>
      <w:hyperlink w:history="0" r:id="rId10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bookmarkStart w:id="134" w:name="P134"/>
    <w:bookmarkEnd w:id="134"/>
    <w:p>
      <w:pPr>
        <w:pStyle w:val="0"/>
        <w:spacing w:before="200" w:line-rule="auto"/>
        <w:ind w:firstLine="540"/>
        <w:jc w:val="both"/>
      </w:pPr>
      <w:r>
        <w:rPr>
          <w:sz w:val="20"/>
        </w:rPr>
        <w:t xml:space="preserve">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pPr>
        <w:pStyle w:val="0"/>
        <w:jc w:val="both"/>
      </w:pPr>
      <w:r>
        <w:rPr>
          <w:sz w:val="20"/>
        </w:rPr>
        <w:t xml:space="preserve">(п. 21 введен Федеральным </w:t>
      </w:r>
      <w:hyperlink w:history="0" r:id="rId110"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bookmarkStart w:id="136" w:name="P136"/>
    <w:bookmarkEnd w:id="136"/>
    <w:p>
      <w:pPr>
        <w:pStyle w:val="0"/>
        <w:spacing w:before="200" w:line-rule="auto"/>
        <w:ind w:firstLine="540"/>
        <w:jc w:val="both"/>
      </w:pPr>
      <w:r>
        <w:rPr>
          <w:sz w:val="20"/>
        </w:rPr>
        <w:t xml:space="preserve">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pPr>
        <w:pStyle w:val="0"/>
        <w:jc w:val="both"/>
      </w:pPr>
      <w:r>
        <w:rPr>
          <w:sz w:val="20"/>
        </w:rPr>
        <w:t xml:space="preserve">(п. 22 введен Федеральным </w:t>
      </w:r>
      <w:hyperlink w:history="0" r:id="rId111"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районам Крайнего Севера и приравненным к ним местностям;</w:t>
      </w:r>
    </w:p>
    <w:p>
      <w:pPr>
        <w:pStyle w:val="0"/>
        <w:jc w:val="both"/>
      </w:pPr>
      <w:r>
        <w:rPr>
          <w:sz w:val="20"/>
        </w:rPr>
        <w:t xml:space="preserve">(п. 23 введен Федеральным </w:t>
      </w:r>
      <w:hyperlink w:history="0" r:id="rId112"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418-ФЗ)</w:t>
      </w:r>
    </w:p>
    <w:p>
      <w:pPr>
        <w:pStyle w:val="0"/>
        <w:spacing w:before="200" w:line-rule="auto"/>
        <w:ind w:firstLine="540"/>
        <w:jc w:val="both"/>
      </w:pPr>
      <w:r>
        <w:rPr>
          <w:sz w:val="20"/>
        </w:rPr>
        <w:t xml:space="preserve">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pPr>
        <w:pStyle w:val="0"/>
        <w:jc w:val="both"/>
      </w:pPr>
      <w:r>
        <w:rPr>
          <w:sz w:val="20"/>
        </w:rPr>
        <w:t xml:space="preserve">(п. 24 введен Федеральным </w:t>
      </w:r>
      <w:hyperlink w:history="0" r:id="rId113"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22.07.2024 N 196-ФЗ)</w:t>
      </w:r>
    </w:p>
    <w:bookmarkStart w:id="142" w:name="P142"/>
    <w:bookmarkEnd w:id="142"/>
    <w:p>
      <w:pPr>
        <w:pStyle w:val="0"/>
        <w:spacing w:before="200" w:line-rule="auto"/>
        <w:ind w:firstLine="540"/>
        <w:jc w:val="both"/>
      </w:pPr>
      <w:r>
        <w:rPr>
          <w:sz w:val="20"/>
        </w:rPr>
        <w:t xml:space="preserve">25) неиспользуемые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w:t>
      </w:r>
    </w:p>
    <w:p>
      <w:pPr>
        <w:pStyle w:val="0"/>
        <w:jc w:val="both"/>
      </w:pPr>
      <w:r>
        <w:rPr>
          <w:sz w:val="20"/>
        </w:rPr>
        <w:t xml:space="preserve">(п. 25 введен Федеральным </w:t>
      </w:r>
      <w:hyperlink w:history="0" r:id="rId114"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spacing w:before="200" w:line-rule="auto"/>
        <w:ind w:firstLine="540"/>
        <w:jc w:val="both"/>
      </w:pPr>
      <w:r>
        <w:rPr>
          <w:sz w:val="20"/>
        </w:rPr>
        <w:t xml:space="preserve">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pPr>
        <w:pStyle w:val="0"/>
        <w:jc w:val="both"/>
      </w:pPr>
      <w:r>
        <w:rPr>
          <w:sz w:val="20"/>
        </w:rPr>
        <w:t xml:space="preserve">(в ред. Федерального </w:t>
      </w:r>
      <w:hyperlink w:history="0" r:id="rId11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146" w:name="P146"/>
    <w:bookmarkEnd w:id="146"/>
    <w:p>
      <w:pPr>
        <w:pStyle w:val="0"/>
        <w:spacing w:before="200" w:line-rule="auto"/>
        <w:ind w:firstLine="540"/>
        <w:jc w:val="both"/>
      </w:pPr>
      <w:r>
        <w:rPr>
          <w:sz w:val="20"/>
        </w:rP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концедента).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о заключении концессионного соглашения, в соответствии с </w:t>
      </w:r>
      <w:hyperlink w:history="0" w:anchor="P958"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2 настоящей статьи.">
        <w:r>
          <w:rPr>
            <w:sz w:val="20"/>
            <w:color w:val="0000ff"/>
          </w:rPr>
          <w:t xml:space="preserve">частью 4.1 статьи 37</w:t>
        </w:r>
      </w:hyperlink>
      <w:r>
        <w:rPr>
          <w:sz w:val="20"/>
        </w:rPr>
        <w:t xml:space="preserve"> и </w:t>
      </w:r>
      <w:hyperlink w:history="0" w:anchor="P1501" w:tooltip="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w:r>
          <w:rPr>
            <w:sz w:val="20"/>
            <w:color w:val="0000ff"/>
          </w:rPr>
          <w:t xml:space="preserve">статьей 52</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11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Федеральных законов от 03.07.2016 </w:t>
      </w:r>
      <w:hyperlink w:history="0" r:id="rId11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02.07.2021 </w:t>
      </w:r>
      <w:hyperlink w:history="0" r:id="rId11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10.07.2023 </w:t>
      </w:r>
      <w:hyperlink w:history="0" r:id="rId11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 В случае включения объекта концессионного соглашения в </w:t>
      </w:r>
      <w:hyperlink w:history="0" r:id="rId120" w:tooltip="Распоряжение Правительства РФ от 31.12.2019 N 3260-р (ред. от 03.02.2025) &lt;Об утверждении прогнозного плана приватизации федерального имущества и основных направлений приватизации федерального имущества на 2025 - 2027 годы&gt; (вместе с &quot;Прогнозным планом (программой) приватизации федерального имущества и основными направлениями приватизации федерального имущества на 2025 - 2027 годы&quot;) {КонсультантПлюс}">
        <w:r>
          <w:rPr>
            <w:sz w:val="20"/>
            <w:color w:val="0000ff"/>
          </w:rPr>
          <w:t xml:space="preserve">прогнозный план</w:t>
        </w:r>
      </w:hyperlink>
      <w:r>
        <w:rPr>
          <w:sz w:val="20"/>
        </w:rPr>
        <w:t xml:space="preserve"> (программу) приватизации федерального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w:history="0" r:id="rId121"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w:t>
      </w:r>
    </w:p>
    <w:p>
      <w:pPr>
        <w:pStyle w:val="0"/>
        <w:jc w:val="both"/>
      </w:pPr>
      <w:r>
        <w:rPr>
          <w:sz w:val="20"/>
        </w:rPr>
        <w:t xml:space="preserve">(часть 4 введена Федеральным </w:t>
      </w:r>
      <w:hyperlink w:history="0" r:id="rId12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Федерального </w:t>
      </w:r>
      <w:hyperlink w:history="0" r:id="rId123"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закона</w:t>
        </w:r>
      </w:hyperlink>
      <w:r>
        <w:rPr>
          <w:sz w:val="20"/>
        </w:rPr>
        <w:t xml:space="preserve"> от 14.07.2022 N 320-ФЗ)</w:t>
      </w:r>
    </w:p>
    <w:p>
      <w:pPr>
        <w:pStyle w:val="0"/>
        <w:spacing w:before="200" w:line-rule="auto"/>
        <w:ind w:firstLine="540"/>
        <w:jc w:val="both"/>
      </w:pPr>
      <w:r>
        <w:rPr>
          <w:sz w:val="20"/>
        </w:rPr>
        <w:t xml:space="preserve">5. Концессионное соглашение может быть заключено в отношении нескольких объектов концессионных соглашений, указанных в </w:t>
      </w:r>
      <w:hyperlink w:history="0" w:anchor="P98" w:tooltip="1. Объектами концессионного соглашения являются:">
        <w:r>
          <w:rPr>
            <w:sz w:val="20"/>
            <w:color w:val="0000ff"/>
          </w:rPr>
          <w:t xml:space="preserve">части 1</w:t>
        </w:r>
      </w:hyperlink>
      <w:r>
        <w:rPr>
          <w:sz w:val="20"/>
        </w:rP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pPr>
        <w:pStyle w:val="0"/>
        <w:jc w:val="both"/>
      </w:pPr>
      <w:r>
        <w:rPr>
          <w:sz w:val="20"/>
        </w:rPr>
        <w:t xml:space="preserve">(часть 5 введена Федеральным </w:t>
      </w:r>
      <w:hyperlink w:history="0" r:id="rId12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Федерального </w:t>
      </w:r>
      <w:hyperlink w:history="0" r:id="rId12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pStyle w:val="0"/>
        <w:spacing w:before="200" w:line-rule="auto"/>
        <w:ind w:firstLine="540"/>
        <w:jc w:val="both"/>
      </w:pPr>
      <w:r>
        <w:rPr>
          <w:sz w:val="20"/>
        </w:rPr>
        <w:t xml:space="preserve">6. Уполномоченные Правительством Российской Федерации федеральные </w:t>
      </w:r>
      <w:r>
        <w:rPr>
          <w:sz w:val="20"/>
        </w:rPr>
        <w:t xml:space="preserve">органы</w:t>
      </w:r>
      <w:r>
        <w:rPr>
          <w:sz w:val="20"/>
        </w:rPr>
        <w:t xml:space="preserve">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(далее - мониторинг). </w:t>
      </w:r>
      <w:hyperlink w:history="0" r:id="rId126" w:tooltip="Постановление Правительства РФ от 28.01.2021 N 74 &quot;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 возникающих при реализации концессионных соглашений&quot; (вместе с &quot;Правилами проведения мониторинга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 {КонсультантПлюс}">
        <w:r>
          <w:rPr>
            <w:sz w:val="20"/>
            <w:color w:val="0000ff"/>
          </w:rPr>
          <w:t xml:space="preserve">Порядок</w:t>
        </w:r>
      </w:hyperlink>
      <w:r>
        <w:rPr>
          <w:sz w:val="20"/>
        </w:rPr>
        <w:t xml:space="preserve"> проведения мониторинга утверждается Правительством Российской Федерации. Установление в концессионном соглашении положений, ограничивающих возможность проведения мониторинга, не допускается, за исключением случаев, если концессионное соглашение заключено в отношении объекта концессионного соглашения, сведения о котором составляют государственную тайну.</w:t>
      </w:r>
    </w:p>
    <w:p>
      <w:pPr>
        <w:pStyle w:val="0"/>
        <w:jc w:val="both"/>
      </w:pPr>
      <w:r>
        <w:rPr>
          <w:sz w:val="20"/>
        </w:rPr>
        <w:t xml:space="preserve">(часть 6 введена Федеральным </w:t>
      </w:r>
      <w:hyperlink w:history="0" r:id="rId12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 в ред. Федерального </w:t>
      </w:r>
      <w:hyperlink w:history="0" r:id="rId12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Федеральный орган исполнительной власти, осуществляющий функции по выработке государственной политики и нормативно-правовому регулированию в сфере инвестиционной деятельности, размещает на своем официальном сайте в информационно-телекоммуникационной сети "Интернет" реестр концессионных соглашений, формируемый на основании сведений о реализуемых и реализованных на территории Российской Федерации концессионных соглашениях, и утверждает </w:t>
      </w:r>
      <w:hyperlink w:history="0" r:id="rId129" w:tooltip="Приказ Минэкономразвития России от 20.11.2023 N 799 &quot;Об утверждении порядка формирования, ведения реестра заключенных концессионных соглашений и перечня сведений, содержащихся в реестре заключенных концессионных соглашений&quot; {КонсультантПлюс}">
        <w:r>
          <w:rPr>
            <w:sz w:val="20"/>
            <w:color w:val="0000ff"/>
          </w:rPr>
          <w:t xml:space="preserve">порядок</w:t>
        </w:r>
      </w:hyperlink>
      <w:r>
        <w:rPr>
          <w:sz w:val="20"/>
        </w:rPr>
        <w:t xml:space="preserve"> формирования, ведения такого реестра и </w:t>
      </w:r>
      <w:hyperlink w:history="0" r:id="rId130" w:tooltip="Приказ Минэкономразвития России от 20.11.2023 N 799 &quot;Об утверждении порядка формирования, ведения реестра заключенных концессионных соглашений и перечня сведений, содержащихся в реестре заключенных концессионных соглашений&quot; {КонсультантПлюс}">
        <w:r>
          <w:rPr>
            <w:sz w:val="20"/>
            <w:color w:val="0000ff"/>
          </w:rPr>
          <w:t xml:space="preserve">перечень</w:t>
        </w:r>
      </w:hyperlink>
      <w:r>
        <w:rPr>
          <w:sz w:val="20"/>
        </w:rPr>
        <w:t xml:space="preserve"> сведений, содержащихся в таком реестре.</w:t>
      </w:r>
    </w:p>
    <w:p>
      <w:pPr>
        <w:pStyle w:val="0"/>
        <w:jc w:val="both"/>
      </w:pPr>
      <w:r>
        <w:rPr>
          <w:sz w:val="20"/>
        </w:rPr>
        <w:t xml:space="preserve">(часть 7 введена Федеральным </w:t>
      </w:r>
      <w:hyperlink w:history="0" r:id="rId13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8. Федеральный орган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концессионных соглашений.</w:t>
      </w:r>
    </w:p>
    <w:p>
      <w:pPr>
        <w:pStyle w:val="0"/>
        <w:jc w:val="both"/>
      </w:pPr>
      <w:r>
        <w:rPr>
          <w:sz w:val="20"/>
        </w:rPr>
        <w:t xml:space="preserve">(часть 8 введена Федеральным </w:t>
      </w:r>
      <w:hyperlink w:history="0" r:id="rId132"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177-ФЗ)</w:t>
      </w:r>
    </w:p>
    <w:p>
      <w:pPr>
        <w:pStyle w:val="0"/>
        <w:ind w:firstLine="540"/>
        <w:jc w:val="both"/>
      </w:pPr>
      <w:r>
        <w:rPr>
          <w:sz w:val="20"/>
        </w:rPr>
      </w:r>
    </w:p>
    <w:bookmarkStart w:id="159" w:name="P159"/>
    <w:bookmarkEnd w:id="159"/>
    <w:p>
      <w:pPr>
        <w:pStyle w:val="2"/>
        <w:outlineLvl w:val="1"/>
        <w:ind w:firstLine="540"/>
        <w:jc w:val="both"/>
      </w:pPr>
      <w:r>
        <w:rPr>
          <w:sz w:val="20"/>
        </w:rPr>
        <w:t xml:space="preserve">Статья 5. Стороны концессионного соглашения</w:t>
      </w:r>
    </w:p>
    <w:p>
      <w:pPr>
        <w:pStyle w:val="0"/>
        <w:ind w:firstLine="540"/>
        <w:jc w:val="both"/>
      </w:pPr>
      <w:r>
        <w:rPr>
          <w:sz w:val="20"/>
        </w:rPr>
      </w:r>
    </w:p>
    <w:p>
      <w:pPr>
        <w:pStyle w:val="0"/>
        <w:ind w:firstLine="540"/>
        <w:jc w:val="both"/>
      </w:pPr>
      <w:r>
        <w:rPr>
          <w:sz w:val="20"/>
        </w:rPr>
        <w:t xml:space="preserve">1. Сторонами концессионного соглашения являются:</w:t>
      </w:r>
    </w:p>
    <w:p>
      <w:pPr>
        <w:pStyle w:val="0"/>
        <w:spacing w:before="200" w:line-rule="auto"/>
        <w:ind w:firstLine="540"/>
        <w:jc w:val="both"/>
      </w:pPr>
      <w:r>
        <w:rPr>
          <w:sz w:val="20"/>
        </w:rP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w:t>
      </w:r>
      <w:hyperlink w:history="0" r:id="rId133" w:tooltip="Приказ Росавиации от 29.05.2019 N 422-П &quot;О наделении автономной некоммерческой организации &quot;Дирекция Московского транспортного узла&quot; отдельными правами концедента по контролю за соблюдением концессионером условий концессионного соглашения в отношении аэродрома Шереметьево от 25 декабря 2018 г. N С-217-14&quot; (Зарегистрировано в Минюсте России 12.08.2019 N 55562) {КонсультантПлюс}">
        <w:r>
          <w:rPr>
            <w:sz w:val="20"/>
            <w:color w:val="0000ff"/>
          </w:rPr>
          <w:t xml:space="preserve">осуществляться</w:t>
        </w:r>
      </w:hyperlink>
      <w:r>
        <w:rPr>
          <w:sz w:val="20"/>
        </w:rPr>
        <w:t xml:space="preserve">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w:history="0" r:id="rId13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государственные корпорации, созданные Российской Федерацией в соответствии с Федеральным </w:t>
      </w:r>
      <w:hyperlink w:history="0" r:id="rId135" w:tooltip="Федеральный закон от 01.12.2007 N 317-ФЗ (ред. от 08.07.2024)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1 декабря 2007 года N 317-ФЗ "О Государственной корпорации по атомной энергии "Росатом" и Федеральным </w:t>
      </w:r>
      <w:hyperlink w:history="0" r:id="rId136" w:tooltip="Федеральный закон от 13.07.2015 N 215-ФЗ (ред. от 28.12.2024)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от 13 июля 2015 года N 215-ФЗ "О Государственной корпорации по космической деятельности "Роскосмос";</w:t>
      </w:r>
    </w:p>
    <w:p>
      <w:pPr>
        <w:pStyle w:val="0"/>
        <w:jc w:val="both"/>
      </w:pPr>
      <w:r>
        <w:rPr>
          <w:sz w:val="20"/>
        </w:rPr>
        <w:t xml:space="preserve">(в ред. Федеральных законов от 02.07.2021 </w:t>
      </w:r>
      <w:hyperlink w:history="0" r:id="rId13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22.07.2024 </w:t>
      </w:r>
      <w:hyperlink w:history="0" r:id="rId138"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bookmarkStart w:id="164" w:name="P164"/>
    <w:bookmarkEnd w:id="164"/>
    <w:p>
      <w:pPr>
        <w:pStyle w:val="0"/>
        <w:spacing w:before="200" w:line-rule="auto"/>
        <w:ind w:firstLine="540"/>
        <w:jc w:val="both"/>
      </w:pPr>
      <w:r>
        <w:rPr>
          <w:sz w:val="20"/>
        </w:rPr>
        <w:t xml:space="preserve">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pPr>
        <w:pStyle w:val="0"/>
        <w:spacing w:before="200" w:line-rule="auto"/>
        <w:ind w:firstLine="540"/>
        <w:jc w:val="both"/>
      </w:pPr>
      <w:r>
        <w:rPr>
          <w:sz w:val="20"/>
        </w:rPr>
        <w:t xml:space="preserve">1.1. В случае, если объектом концессионного соглашения является имущество, предусмотренное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пунктами 1</w:t>
        </w:r>
      </w:hyperlink>
      <w:r>
        <w:rPr>
          <w:sz w:val="20"/>
        </w:rPr>
        <w:t xml:space="preserve">, </w:t>
      </w:r>
      <w:hyperlink w:history="0" w:anchor="P112" w:tooltip="10) объекты по производству, передаче и распределению электрической энергии;">
        <w:r>
          <w:rPr>
            <w:sz w:val="20"/>
            <w:color w:val="0000ff"/>
          </w:rPr>
          <w:t xml:space="preserve">10</w:t>
        </w:r>
      </w:hyperlink>
      <w:r>
        <w:rPr>
          <w:sz w:val="20"/>
        </w:rPr>
        <w:t xml:space="preserve">,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11</w:t>
        </w:r>
      </w:hyperlink>
      <w:r>
        <w:rPr>
          <w:sz w:val="20"/>
        </w:rPr>
        <w:t xml:space="preserve"> и </w:t>
      </w:r>
      <w:hyperlink w:history="0" w:anchor="P126" w:tooltip="17) объекты, на которых осуществляются обработка, накопление, утилизация, обезвреживание, размещение твердых коммунальных отходов;">
        <w:r>
          <w:rPr>
            <w:sz w:val="20"/>
            <w:color w:val="0000ff"/>
          </w:rPr>
          <w:t xml:space="preserve">17</w:t>
        </w:r>
      </w:hyperlink>
      <w:r>
        <w:rPr>
          <w:sz w:val="20"/>
        </w:rPr>
        <w:t xml:space="preserve"> - </w:t>
      </w:r>
      <w:hyperlink w:history="0" w:anchor="P132" w:tooltip="20) объекты газоснабжения;">
        <w:r>
          <w:rPr>
            <w:sz w:val="20"/>
            <w:color w:val="0000ff"/>
          </w:rPr>
          <w:t xml:space="preserve">20 части 1 статьи 4</w:t>
        </w:r>
      </w:hyperlink>
      <w:r>
        <w:rPr>
          <w:sz w:val="20"/>
        </w:rP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pPr>
        <w:pStyle w:val="0"/>
        <w:jc w:val="both"/>
      </w:pPr>
      <w:r>
        <w:rPr>
          <w:sz w:val="20"/>
        </w:rPr>
        <w:t xml:space="preserve">(часть 1.1 введена Федеральным </w:t>
      </w:r>
      <w:hyperlink w:history="0" r:id="rId139"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 в ред. Федеральных законов от 25.04.2012 </w:t>
      </w:r>
      <w:hyperlink w:history="0" r:id="rId140"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03.07.2016 </w:t>
      </w:r>
      <w:hyperlink w:history="0" r:id="rId14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08.12.2020 </w:t>
      </w:r>
      <w:hyperlink w:history="0" r:id="rId142"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1.2. В случае, если объектом концессионного соглашения является имущество, предусмотренное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пунктами 1</w:t>
        </w:r>
      </w:hyperlink>
      <w:r>
        <w:rPr>
          <w:sz w:val="20"/>
        </w:rPr>
        <w:t xml:space="preserve">, </w:t>
      </w:r>
      <w:hyperlink w:history="0" w:anchor="P112" w:tooltip="10) объекты по производству, передаче и распределению электрической энергии;">
        <w:r>
          <w:rPr>
            <w:sz w:val="20"/>
            <w:color w:val="0000ff"/>
          </w:rPr>
          <w:t xml:space="preserve">10</w:t>
        </w:r>
      </w:hyperlink>
      <w:r>
        <w:rPr>
          <w:sz w:val="20"/>
        </w:rPr>
        <w:t xml:space="preserve">,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11</w:t>
        </w:r>
      </w:hyperlink>
      <w:r>
        <w:rPr>
          <w:sz w:val="20"/>
        </w:rPr>
        <w:t xml:space="preserve">, </w:t>
      </w:r>
      <w:hyperlink w:history="0" w:anchor="P126" w:tooltip="17) объекты, на которых осуществляются обработка, накопление, утилизация, обезвреживание, размещение твердых коммунальных отходов;">
        <w:r>
          <w:rPr>
            <w:sz w:val="20"/>
            <w:color w:val="0000ff"/>
          </w:rPr>
          <w:t xml:space="preserve">17</w:t>
        </w:r>
      </w:hyperlink>
      <w:r>
        <w:rPr>
          <w:sz w:val="20"/>
        </w:rPr>
        <w:t xml:space="preserve"> - </w:t>
      </w:r>
      <w:hyperlink w:history="0" w:anchor="P132" w:tooltip="20) объекты газоснабжения;">
        <w:r>
          <w:rPr>
            <w:sz w:val="20"/>
            <w:color w:val="0000ff"/>
          </w:rPr>
          <w:t xml:space="preserve">20</w:t>
        </w:r>
      </w:hyperlink>
      <w:r>
        <w:rPr>
          <w:sz w:val="20"/>
        </w:rPr>
        <w:t xml:space="preserve"> и </w:t>
      </w:r>
      <w:hyperlink w:history="0" w:anchor="P142" w:tooltip="25) неиспользуемые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
        <w:r>
          <w:rPr>
            <w:sz w:val="20"/>
            <w:color w:val="0000ff"/>
          </w:rPr>
          <w:t xml:space="preserve">25 части 1 статьи 4</w:t>
        </w:r>
      </w:hyperlink>
      <w:r>
        <w:rPr>
          <w:sz w:val="20"/>
        </w:rP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pPr>
        <w:pStyle w:val="0"/>
        <w:jc w:val="both"/>
      </w:pPr>
      <w:r>
        <w:rPr>
          <w:sz w:val="20"/>
        </w:rPr>
        <w:t xml:space="preserve">(часть 1.2 введена Федеральным </w:t>
      </w:r>
      <w:hyperlink w:history="0" r:id="rId143"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 в ред. Федеральных законов от 03.07.2016 </w:t>
      </w:r>
      <w:hyperlink w:history="0" r:id="rId14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08.12.2020 </w:t>
      </w:r>
      <w:hyperlink w:history="0" r:id="rId145"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rPr>
        <w:t xml:space="preserve">, от 30.11.2024 </w:t>
      </w:r>
      <w:hyperlink w:history="0" r:id="rId146"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rPr>
        <w:t xml:space="preserve">)</w:t>
      </w:r>
    </w:p>
    <w:p>
      <w:pPr>
        <w:pStyle w:val="0"/>
        <w:spacing w:before="200" w:line-rule="auto"/>
        <w:ind w:firstLine="540"/>
        <w:jc w:val="both"/>
      </w:pPr>
      <w:r>
        <w:rPr>
          <w:sz w:val="20"/>
        </w:rPr>
        <w:t xml:space="preserve">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pPr>
        <w:pStyle w:val="0"/>
        <w:spacing w:before="200" w:line-rule="auto"/>
        <w:ind w:firstLine="540"/>
        <w:jc w:val="both"/>
      </w:pPr>
      <w:r>
        <w:rPr>
          <w:sz w:val="20"/>
        </w:rPr>
        <w:t xml:space="preserve">1) информацию о лице, являющемся организатором совместного конкурса, а также о сторонах соглашения о проведении совместного конкурса;</w:t>
      </w:r>
    </w:p>
    <w:p>
      <w:pPr>
        <w:pStyle w:val="0"/>
        <w:spacing w:before="200" w:line-rule="auto"/>
        <w:ind w:firstLine="540"/>
        <w:jc w:val="both"/>
      </w:pPr>
      <w:r>
        <w:rPr>
          <w:sz w:val="20"/>
        </w:rPr>
        <w:t xml:space="preserve">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pPr>
        <w:pStyle w:val="0"/>
        <w:spacing w:before="200" w:line-rule="auto"/>
        <w:ind w:firstLine="540"/>
        <w:jc w:val="both"/>
      </w:pPr>
      <w:r>
        <w:rPr>
          <w:sz w:val="20"/>
        </w:rPr>
        <w:t xml:space="preserve">3) информацию о предмете и об объекте концессионного соглашения, в отношении которых проводится совместный конкурс;</w:t>
      </w:r>
    </w:p>
    <w:p>
      <w:pPr>
        <w:pStyle w:val="0"/>
        <w:spacing w:before="200" w:line-rule="auto"/>
        <w:ind w:firstLine="540"/>
        <w:jc w:val="both"/>
      </w:pPr>
      <w:r>
        <w:rPr>
          <w:sz w:val="20"/>
        </w:rPr>
        <w:t xml:space="preserve">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pPr>
        <w:pStyle w:val="0"/>
        <w:spacing w:before="200" w:line-rule="auto"/>
        <w:ind w:firstLine="540"/>
        <w:jc w:val="both"/>
      </w:pPr>
      <w:r>
        <w:rPr>
          <w:sz w:val="20"/>
        </w:rPr>
        <w:t xml:space="preserve">5) порядок рассмотрения споров;</w:t>
      </w:r>
    </w:p>
    <w:p>
      <w:pPr>
        <w:pStyle w:val="0"/>
        <w:spacing w:before="200" w:line-rule="auto"/>
        <w:ind w:firstLine="540"/>
        <w:jc w:val="both"/>
      </w:pPr>
      <w:r>
        <w:rPr>
          <w:sz w:val="20"/>
        </w:rPr>
        <w:t xml:space="preserve">6) срок действия концессионного соглашения;</w:t>
      </w:r>
    </w:p>
    <w:p>
      <w:pPr>
        <w:pStyle w:val="0"/>
        <w:spacing w:before="200" w:line-rule="auto"/>
        <w:ind w:firstLine="540"/>
        <w:jc w:val="both"/>
      </w:pPr>
      <w:r>
        <w:rPr>
          <w:sz w:val="20"/>
        </w:rPr>
        <w:t xml:space="preserve">7) порядок размещения информации на официальном сайте для размещения информации о проведении торгов и на официальном сайте концедента;</w:t>
      </w:r>
    </w:p>
    <w:p>
      <w:pPr>
        <w:pStyle w:val="0"/>
        <w:jc w:val="both"/>
      </w:pPr>
      <w:r>
        <w:rPr>
          <w:sz w:val="20"/>
        </w:rPr>
        <w:t xml:space="preserve">(п. 7 в ред. Федерального </w:t>
      </w:r>
      <w:hyperlink w:history="0" r:id="rId1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иную информацию, определяющую взаимоотношения сторон соглашения о проведении совместного конкурса.</w:t>
      </w:r>
    </w:p>
    <w:p>
      <w:pPr>
        <w:pStyle w:val="0"/>
        <w:jc w:val="both"/>
      </w:pPr>
      <w:r>
        <w:rPr>
          <w:sz w:val="20"/>
        </w:rPr>
        <w:t xml:space="preserve">(часть 1.3 введена Федеральным </w:t>
      </w:r>
      <w:hyperlink w:history="0" r:id="rId14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pPr>
        <w:pStyle w:val="0"/>
        <w:jc w:val="both"/>
      </w:pPr>
      <w:r>
        <w:rPr>
          <w:sz w:val="20"/>
        </w:rPr>
        <w:t xml:space="preserve">(часть 1.4 введена Федеральным </w:t>
      </w:r>
      <w:hyperlink w:history="0" r:id="rId149"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30.12.2015 N 460-ФЗ)</w:t>
      </w:r>
    </w:p>
    <w:p>
      <w:pPr>
        <w:pStyle w:val="0"/>
        <w:spacing w:before="200" w:line-rule="auto"/>
        <w:ind w:firstLine="540"/>
        <w:jc w:val="both"/>
      </w:pPr>
      <w:r>
        <w:rPr>
          <w:sz w:val="20"/>
        </w:rPr>
        <w:t xml:space="preserve">1.5. В случае, если объектом концессионного соглашения является имущество, предусмотренное </w:t>
      </w:r>
      <w:hyperlink w:history="0" w:anchor="P118" w:tooltip="13) объекты здравоохранения, в том числе объекты, предназначенные для санаторно-курортного лечения;">
        <w:r>
          <w:rPr>
            <w:sz w:val="20"/>
            <w:color w:val="0000ff"/>
          </w:rPr>
          <w:t xml:space="preserve">пунктом 13 части 1 статьи 4</w:t>
        </w:r>
      </w:hyperlink>
      <w:r>
        <w:rPr>
          <w:sz w:val="20"/>
        </w:rP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pPr>
        <w:pStyle w:val="0"/>
        <w:jc w:val="both"/>
      </w:pPr>
      <w:r>
        <w:rPr>
          <w:sz w:val="20"/>
        </w:rPr>
        <w:t xml:space="preserve">(часть 1.5 введена Федеральным </w:t>
      </w:r>
      <w:hyperlink w:history="0" r:id="rId150" w:tooltip="Федеральный закон от 03.04.2018 N 63-ФЗ &quot;О внесении изменений в статьи 5 и 8 Федерального закона &quot;О концессионных соглашениях&quot; {КонсультантПлюс}">
        <w:r>
          <w:rPr>
            <w:sz w:val="20"/>
            <w:color w:val="0000ff"/>
          </w:rPr>
          <w:t xml:space="preserve">законом</w:t>
        </w:r>
      </w:hyperlink>
      <w:r>
        <w:rPr>
          <w:sz w:val="20"/>
        </w:rPr>
        <w:t xml:space="preserve"> от 03.04.2018 N 63-ФЗ)</w:t>
      </w:r>
    </w:p>
    <w:p>
      <w:pPr>
        <w:pStyle w:val="0"/>
        <w:spacing w:before="200" w:line-rule="auto"/>
        <w:ind w:firstLine="540"/>
        <w:jc w:val="both"/>
      </w:pPr>
      <w:r>
        <w:rPr>
          <w:sz w:val="20"/>
        </w:rPr>
        <w:t xml:space="preserve">1.6. В случае, если концессионное соглашение заключается в отношении объекта, предусмотренного </w:t>
      </w:r>
      <w:hyperlink w:history="0" w:anchor="P134"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21 части 1 статьи 4</w:t>
        </w:r>
      </w:hyperlink>
      <w:r>
        <w:rPr>
          <w:sz w:val="20"/>
        </w:rP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pPr>
        <w:pStyle w:val="0"/>
        <w:jc w:val="both"/>
      </w:pPr>
      <w:r>
        <w:rPr>
          <w:sz w:val="20"/>
        </w:rPr>
        <w:t xml:space="preserve">(часть 1.6 введена Федеральным </w:t>
      </w:r>
      <w:hyperlink w:history="0" r:id="rId151"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bookmarkStart w:id="186" w:name="P186"/>
    <w:bookmarkEnd w:id="186"/>
    <w:p>
      <w:pPr>
        <w:pStyle w:val="0"/>
        <w:spacing w:before="200" w:line-rule="auto"/>
        <w:ind w:firstLine="540"/>
        <w:jc w:val="both"/>
      </w:pPr>
      <w:r>
        <w:rPr>
          <w:sz w:val="20"/>
        </w:rPr>
        <w:t xml:space="preserve">1.7. По концессионному соглашению, объектом которого является имущество, предусмотренное </w:t>
      </w:r>
      <w:hyperlink w:history="0" w:anchor="P116"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12 части 1 статьи 4</w:t>
        </w:r>
      </w:hyperlink>
      <w:r>
        <w:rPr>
          <w:sz w:val="20"/>
        </w:rPr>
        <w:t xml:space="preserve">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указанного субъекта Российской Федерации, в случаях, если реализация такого концессионного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концессионным соглашением предусматриваются выполнение работ, связанных с осуществлением регулярных перевозок пассажиров, оказание услуг концессионером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концессионном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соглашению между концедентом, концессионером и кредиторами, предусмотренному </w:t>
      </w:r>
      <w:hyperlink w:history="0" w:anchor="P200" w:tooltip="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
        <w:r>
          <w:rPr>
            <w:sz w:val="20"/>
            <w:color w:val="0000ff"/>
          </w:rPr>
          <w:t xml:space="preserve">частью 4</w:t>
        </w:r>
      </w:hyperlink>
      <w:r>
        <w:rPr>
          <w:sz w:val="20"/>
        </w:rPr>
        <w:t xml:space="preserve"> настоящей статьи, с учетом требований, установленных бюджетным законодательством Российской Федерации.</w:t>
      </w:r>
    </w:p>
    <w:p>
      <w:pPr>
        <w:pStyle w:val="0"/>
        <w:jc w:val="both"/>
      </w:pPr>
      <w:r>
        <w:rPr>
          <w:sz w:val="20"/>
        </w:rPr>
        <w:t xml:space="preserve">(часть 1.7 введена Федеральным </w:t>
      </w:r>
      <w:hyperlink w:history="0" r:id="rId152"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 в ред. Федерального </w:t>
      </w:r>
      <w:hyperlink w:history="0" r:id="rId153"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1.8. В случае, если концессионное соглашение заключается в отношении объекта, предусмотренного </w:t>
      </w:r>
      <w:hyperlink w:history="0" w:anchor="P116"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12 части 1 статьи 4</w:t>
        </w:r>
      </w:hyperlink>
      <w:r>
        <w:rPr>
          <w:sz w:val="20"/>
        </w:rPr>
        <w:t xml:space="preserve"> настоящего Федерального закона, концессионером по такому концессионному соглашению не могут являться иностранные инвесторы,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w:history="0" r:id="rId154"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части 2 статьи 3</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(часть 1.8 введена Федеральным </w:t>
      </w:r>
      <w:hyperlink w:history="0" r:id="rId155"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1.9. Концессионер должен соответствовать следующим требованиям:</w:t>
      </w:r>
    </w:p>
    <w:p>
      <w:pPr>
        <w:pStyle w:val="0"/>
        <w:spacing w:before="200" w:line-rule="auto"/>
        <w:ind w:firstLine="540"/>
        <w:jc w:val="both"/>
      </w:pPr>
      <w:r>
        <w:rPr>
          <w:sz w:val="20"/>
        </w:rPr>
        <w:t xml:space="preserve">1) 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pPr>
        <w:pStyle w:val="0"/>
        <w:spacing w:before="200" w:line-rule="auto"/>
        <w:ind w:firstLine="540"/>
        <w:jc w:val="both"/>
      </w:pPr>
      <w:r>
        <w:rPr>
          <w:sz w:val="20"/>
        </w:rPr>
        <w:t xml:space="preserve">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pPr>
        <w:pStyle w:val="0"/>
        <w:spacing w:before="200" w:line-rule="auto"/>
        <w:ind w:firstLine="540"/>
        <w:jc w:val="both"/>
      </w:pPr>
      <w:r>
        <w:rPr>
          <w:sz w:val="20"/>
        </w:rPr>
        <w:t xml:space="preserve">3) неприостановление деятельности юридического лица или индивидуального предпринимателя в порядке, установленном </w:t>
      </w:r>
      <w:hyperlink w:history="0" r:id="rId156" w:tooltip="&quot;Кодекс Российской Федерации об административных правонарушениях&quot; от 30.12.2001 N 195-ФЗ (ред. от 26.12.2024) (с изм. и доп., вступ. в силу с 05.02.2025)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w:history="0" r:id="rId157" w:tooltip="Приказ Минфина России от 05.06.2023 N 86н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15.06.2023 N 73846) {КонсультантПлюс}">
        <w:r>
          <w:rPr>
            <w:sz w:val="20"/>
            <w:color w:val="0000ff"/>
          </w:rPr>
          <w:t xml:space="preserve">перечень</w:t>
        </w:r>
      </w:hyperlink>
      <w:r>
        <w:rPr>
          <w:sz w:val="20"/>
        </w:rPr>
        <w:t xml:space="preserve"> которых утверждается Министерством финансов Российской Федерации.</w:t>
      </w:r>
    </w:p>
    <w:p>
      <w:pPr>
        <w:pStyle w:val="0"/>
        <w:jc w:val="both"/>
      </w:pPr>
      <w:r>
        <w:rPr>
          <w:sz w:val="20"/>
        </w:rPr>
        <w:t xml:space="preserve">(часть 1.9 введена Федеральным </w:t>
      </w:r>
      <w:hyperlink w:history="0" r:id="rId15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history="0" w:anchor="P200" w:tooltip="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
        <w:r>
          <w:rPr>
            <w:sz w:val="20"/>
            <w:color w:val="0000ff"/>
          </w:rPr>
          <w:t xml:space="preserve">частью 4</w:t>
        </w:r>
      </w:hyperlink>
      <w:r>
        <w:rPr>
          <w:sz w:val="20"/>
        </w:rP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pPr>
        <w:pStyle w:val="0"/>
        <w:jc w:val="both"/>
      </w:pPr>
      <w:r>
        <w:rPr>
          <w:sz w:val="20"/>
        </w:rPr>
        <w:t xml:space="preserve">(в ред. Федеральных законов от 25.04.2012 </w:t>
      </w:r>
      <w:hyperlink w:history="0" r:id="rId15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21.07.2014 </w:t>
      </w:r>
      <w:hyperlink w:history="0" r:id="rId16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Федеральных законов от 30.06.2008 </w:t>
      </w:r>
      <w:hyperlink w:history="0" r:id="rId16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16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200" w:name="P200"/>
    <w:bookmarkEnd w:id="200"/>
    <w:p>
      <w:pPr>
        <w:pStyle w:val="0"/>
        <w:spacing w:before="200" w:line-rule="auto"/>
        <w:ind w:firstLine="540"/>
        <w:jc w:val="both"/>
      </w:pPr>
      <w:r>
        <w:rPr>
          <w:sz w:val="20"/>
        </w:rPr>
        <w:t xml:space="preserve">4. В случае, если объектом концессионного соглашения является имущество, предусмотренное </w:t>
      </w:r>
      <w:hyperlink w:history="0" w:anchor="P96" w:tooltip="Статья 4. Объекты концессионного соглашения">
        <w:r>
          <w:rPr>
            <w:sz w:val="20"/>
            <w:color w:val="0000ff"/>
          </w:rPr>
          <w:t xml:space="preserve">статьей 4</w:t>
        </w:r>
      </w:hyperlink>
      <w:r>
        <w:rPr>
          <w:sz w:val="20"/>
        </w:rP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В случае, предусмотренном </w:t>
      </w:r>
      <w:hyperlink w:history="0" w:anchor="P1255"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
        <w:r>
          <w:rPr>
            <w:sz w:val="20"/>
            <w:color w:val="0000ff"/>
          </w:rPr>
          <w:t xml:space="preserve">частью 1 статьи 39</w:t>
        </w:r>
      </w:hyperlink>
      <w:r>
        <w:rPr>
          <w:sz w:val="20"/>
        </w:rPr>
        <w:t xml:space="preserve"> настоящего Федерального закона, в качестве четвертой стороны по соглашению, заключаемому в соответствии с настоящей частью между концессионером, концедентом и кредиторами, также выступает субъект Российской Федерации, в границах территории которого находится имущество, передаваемое концессионеру по концессионному соглашению, при условии определения прав и обязанностей такого субъекта Российской Федерации в указанном в настоящей части соглашении и соблюдения требований бюджетного законодательства Российской Федерации.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Федеральных законов от 25.04.2012 </w:t>
      </w:r>
      <w:hyperlink w:history="0" r:id="rId163"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07.05.2013 </w:t>
      </w:r>
      <w:hyperlink w:history="0" r:id="rId16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21.07.2014 </w:t>
      </w:r>
      <w:hyperlink w:history="0" r:id="rId16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16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history="0" w:anchor="P200" w:tooltip="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
        <w:r>
          <w:rPr>
            <w:sz w:val="20"/>
            <w:color w:val="0000ff"/>
          </w:rPr>
          <w:t xml:space="preserve">частью 4</w:t>
        </w:r>
      </w:hyperlink>
      <w:r>
        <w:rPr>
          <w:sz w:val="20"/>
        </w:rPr>
        <w:t xml:space="preserve"> настоящей статьи соглашением между концессионером, концедентом и кредиторами) с соблюдением следующих требований к этому конкурсу:</w:t>
      </w:r>
    </w:p>
    <w:p>
      <w:pPr>
        <w:pStyle w:val="0"/>
        <w:jc w:val="both"/>
      </w:pPr>
      <w:r>
        <w:rPr>
          <w:sz w:val="20"/>
        </w:rPr>
        <w:t xml:space="preserve">(в ред. Федерального </w:t>
      </w:r>
      <w:hyperlink w:history="0" r:id="rId167"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25.04.2012 N 38-ФЗ)</w:t>
      </w:r>
    </w:p>
    <w:bookmarkStart w:id="204" w:name="P204"/>
    <w:bookmarkEnd w:id="204"/>
    <w:p>
      <w:pPr>
        <w:pStyle w:val="0"/>
        <w:spacing w:before="200" w:line-rule="auto"/>
        <w:ind w:firstLine="540"/>
        <w:jc w:val="both"/>
      </w:pPr>
      <w:r>
        <w:rPr>
          <w:sz w:val="20"/>
        </w:rPr>
        <w:t xml:space="preserve">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pPr>
        <w:pStyle w:val="0"/>
        <w:spacing w:before="200" w:line-rule="auto"/>
        <w:ind w:firstLine="540"/>
        <w:jc w:val="both"/>
      </w:pPr>
      <w:r>
        <w:rPr>
          <w:sz w:val="20"/>
        </w:rPr>
        <w:t xml:space="preserve">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pPr>
        <w:pStyle w:val="0"/>
        <w:spacing w:before="200" w:line-rule="auto"/>
        <w:ind w:firstLine="540"/>
        <w:jc w:val="both"/>
      </w:pPr>
      <w:r>
        <w:rPr>
          <w:sz w:val="20"/>
        </w:rPr>
        <w:t xml:space="preserve">3) условием конкурса, проводимого в целях замены лица по концессионному соглашению, наряду с условиями конкурса, указанными в </w:t>
      </w:r>
      <w:hyperlink w:history="0" w:anchor="P204" w:tooltip="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
        <w:r>
          <w:rPr>
            <w:sz w:val="20"/>
            <w:color w:val="0000ff"/>
          </w:rPr>
          <w:t xml:space="preserve">пункте 1</w:t>
        </w:r>
      </w:hyperlink>
      <w:r>
        <w:rPr>
          <w:sz w:val="20"/>
        </w:rP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pPr>
        <w:pStyle w:val="0"/>
        <w:jc w:val="both"/>
      </w:pPr>
      <w:r>
        <w:rPr>
          <w:sz w:val="20"/>
        </w:rPr>
        <w:t xml:space="preserve">(часть 5 введена Федеральным </w:t>
      </w:r>
      <w:hyperlink w:history="0" r:id="rId16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history="0" w:anchor="P212"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
        <w:r>
          <w:rPr>
            <w:sz w:val="20"/>
            <w:color w:val="0000ff"/>
          </w:rPr>
          <w:t xml:space="preserve">частью 7</w:t>
        </w:r>
      </w:hyperlink>
      <w:r>
        <w:rPr>
          <w:sz w:val="20"/>
        </w:rPr>
        <w:t xml:space="preserve"> настоящей статьи.</w:t>
      </w:r>
    </w:p>
    <w:p>
      <w:pPr>
        <w:pStyle w:val="0"/>
        <w:jc w:val="both"/>
      </w:pPr>
      <w:r>
        <w:rPr>
          <w:sz w:val="20"/>
        </w:rPr>
        <w:t xml:space="preserve">(часть 5.1 введена Федеральным </w:t>
      </w:r>
      <w:hyperlink w:history="0" r:id="rId16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spacing w:before="200" w:line-rule="auto"/>
        <w:ind w:firstLine="540"/>
        <w:jc w:val="both"/>
      </w:pPr>
      <w:r>
        <w:rPr>
          <w:sz w:val="20"/>
        </w:rP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history="0" w:anchor="P512" w:tooltip="Глава 3. ПОРЯДОК ЗАКЛЮЧЕНИЯ КОНЦЕССИОННОГО СОГЛАШЕНИЯ">
        <w:r>
          <w:rPr>
            <w:sz w:val="20"/>
            <w:color w:val="0000ff"/>
          </w:rPr>
          <w:t xml:space="preserve">главой 3</w:t>
        </w:r>
      </w:hyperlink>
      <w:r>
        <w:rPr>
          <w:sz w:val="20"/>
        </w:rP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pPr>
        <w:pStyle w:val="0"/>
        <w:jc w:val="both"/>
      </w:pPr>
      <w:r>
        <w:rPr>
          <w:sz w:val="20"/>
        </w:rPr>
        <w:t xml:space="preserve">(часть 6 введена Федеральным </w:t>
      </w:r>
      <w:hyperlink w:history="0" r:id="rId17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212" w:name="P212"/>
    <w:bookmarkEnd w:id="212"/>
    <w:p>
      <w:pPr>
        <w:pStyle w:val="0"/>
        <w:spacing w:before="200" w:line-rule="auto"/>
        <w:ind w:firstLine="540"/>
        <w:jc w:val="both"/>
      </w:pPr>
      <w:r>
        <w:rPr>
          <w:sz w:val="20"/>
        </w:rPr>
        <w:t xml:space="preserve">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pPr>
        <w:pStyle w:val="0"/>
        <w:jc w:val="both"/>
      </w:pPr>
      <w:r>
        <w:rPr>
          <w:sz w:val="20"/>
        </w:rPr>
        <w:t xml:space="preserve">(часть 7 введена Федеральным </w:t>
      </w:r>
      <w:hyperlink w:history="0" r:id="rId17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ind w:firstLine="540"/>
        <w:jc w:val="both"/>
      </w:pPr>
      <w:r>
        <w:rPr>
          <w:sz w:val="20"/>
        </w:rPr>
      </w:r>
    </w:p>
    <w:p>
      <w:pPr>
        <w:pStyle w:val="2"/>
        <w:outlineLvl w:val="1"/>
        <w:ind w:firstLine="540"/>
        <w:jc w:val="both"/>
      </w:pPr>
      <w:r>
        <w:rPr>
          <w:sz w:val="20"/>
        </w:rPr>
        <w:t xml:space="preserve">Статья 6. Срок действия концессионного соглашения</w:t>
      </w:r>
    </w:p>
    <w:p>
      <w:pPr>
        <w:pStyle w:val="0"/>
        <w:ind w:firstLine="540"/>
        <w:jc w:val="both"/>
      </w:pPr>
      <w:r>
        <w:rPr>
          <w:sz w:val="20"/>
        </w:rPr>
        <w:t xml:space="preserve">(в ред. Федерального </w:t>
      </w:r>
      <w:hyperlink w:history="0" r:id="rId17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265-ФЗ)</w:t>
      </w:r>
    </w:p>
    <w:p>
      <w:pPr>
        <w:pStyle w:val="0"/>
        <w:ind w:firstLine="540"/>
        <w:jc w:val="both"/>
      </w:pPr>
      <w:r>
        <w:rPr>
          <w:sz w:val="20"/>
        </w:rPr>
      </w:r>
    </w:p>
    <w:bookmarkStart w:id="218" w:name="P218"/>
    <w:bookmarkEnd w:id="218"/>
    <w:p>
      <w:pPr>
        <w:pStyle w:val="0"/>
        <w:ind w:firstLine="540"/>
        <w:jc w:val="both"/>
      </w:pPr>
      <w:r>
        <w:rPr>
          <w:sz w:val="20"/>
        </w:rPr>
        <w:t xml:space="preserve">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pPr>
        <w:pStyle w:val="0"/>
        <w:spacing w:before="200" w:line-rule="auto"/>
        <w:ind w:firstLine="540"/>
        <w:jc w:val="both"/>
      </w:pPr>
      <w:r>
        <w:rPr>
          <w:sz w:val="20"/>
        </w:rPr>
        <w:t xml:space="preserve">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pPr>
        <w:pStyle w:val="0"/>
        <w:spacing w:before="200" w:line-rule="auto"/>
        <w:ind w:firstLine="540"/>
        <w:jc w:val="both"/>
      </w:pPr>
      <w:r>
        <w:rPr>
          <w:sz w:val="20"/>
        </w:rPr>
        <w:t xml:space="preserve">3. Правительство Российской Федерации определяет </w:t>
      </w:r>
      <w:hyperlink w:history="0" r:id="rId173"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основания</w:t>
        </w:r>
      </w:hyperlink>
      <w:r>
        <w:rPr>
          <w:sz w:val="20"/>
        </w:rPr>
        <w:t xml:space="preserve">, по которым может быть продлен срок действия концессионного соглашения, а также </w:t>
      </w:r>
      <w:hyperlink w:history="0" r:id="rId174"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порядок</w:t>
        </w:r>
      </w:hyperlink>
      <w:r>
        <w:rPr>
          <w:sz w:val="20"/>
        </w:rPr>
        <w:t xml:space="preserve"> согласования антимонопольным органом продления срока действия концессионного соглашения.</w:t>
      </w:r>
    </w:p>
    <w:p>
      <w:pPr>
        <w:pStyle w:val="0"/>
        <w:ind w:firstLine="540"/>
        <w:jc w:val="both"/>
      </w:pPr>
      <w:r>
        <w:rPr>
          <w:sz w:val="20"/>
        </w:rPr>
      </w:r>
    </w:p>
    <w:p>
      <w:pPr>
        <w:pStyle w:val="2"/>
        <w:outlineLvl w:val="1"/>
        <w:ind w:firstLine="540"/>
        <w:jc w:val="both"/>
      </w:pPr>
      <w:r>
        <w:rPr>
          <w:sz w:val="20"/>
        </w:rPr>
        <w:t xml:space="preserve">Статья 7. Плата по концессионному соглашению</w:t>
      </w:r>
    </w:p>
    <w:p>
      <w:pPr>
        <w:pStyle w:val="0"/>
        <w:ind w:firstLine="540"/>
        <w:jc w:val="both"/>
      </w:pPr>
      <w:r>
        <w:rPr>
          <w:sz w:val="20"/>
        </w:rPr>
      </w:r>
    </w:p>
    <w:p>
      <w:pPr>
        <w:pStyle w:val="0"/>
        <w:ind w:firstLine="540"/>
        <w:jc w:val="both"/>
      </w:pPr>
      <w:r>
        <w:rPr>
          <w:sz w:val="20"/>
        </w:rPr>
        <w:t xml:space="preserve">1. Концессионным соглашением может предусматриваться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pPr>
        <w:pStyle w:val="0"/>
        <w:jc w:val="both"/>
      </w:pPr>
      <w:r>
        <w:rPr>
          <w:sz w:val="20"/>
        </w:rPr>
        <w:t xml:space="preserve">(в ред. Федерального </w:t>
      </w:r>
      <w:hyperlink w:history="0" r:id="rId17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1.1. Утратил силу с 1 января 2017 года. - Федеральный </w:t>
      </w:r>
      <w:hyperlink w:history="0" r:id="rId17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227" w:name="P227"/>
    <w:bookmarkEnd w:id="227"/>
    <w:p>
      <w:pPr>
        <w:pStyle w:val="0"/>
        <w:spacing w:before="200" w:line-rule="auto"/>
        <w:ind w:firstLine="540"/>
        <w:jc w:val="both"/>
      </w:pPr>
      <w:r>
        <w:rPr>
          <w:sz w:val="20"/>
        </w:rPr>
        <w:t xml:space="preserve">2. Концессионная плата может быть установлена в форме:</w:t>
      </w:r>
    </w:p>
    <w:p>
      <w:pPr>
        <w:pStyle w:val="0"/>
        <w:spacing w:before="200" w:line-rule="auto"/>
        <w:ind w:firstLine="540"/>
        <w:jc w:val="both"/>
      </w:pPr>
      <w:r>
        <w:rPr>
          <w:sz w:val="20"/>
        </w:rPr>
        <w:t xml:space="preserve">1) определенных в твердой сумме платежей, вносимых периодически или единовременно в бюджет соответствующего уровня;</w:t>
      </w:r>
    </w:p>
    <w:p>
      <w:pPr>
        <w:pStyle w:val="0"/>
        <w:spacing w:before="200" w:line-rule="auto"/>
        <w:ind w:firstLine="540"/>
        <w:jc w:val="both"/>
      </w:pPr>
      <w:r>
        <w:rPr>
          <w:sz w:val="20"/>
        </w:rPr>
        <w:t xml:space="preserve">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pPr>
        <w:pStyle w:val="0"/>
        <w:spacing w:before="200" w:line-rule="auto"/>
        <w:ind w:firstLine="540"/>
        <w:jc w:val="both"/>
      </w:pPr>
      <w:r>
        <w:rPr>
          <w:sz w:val="20"/>
        </w:rPr>
        <w:t xml:space="preserve">3) передачи концеденту в собственность имущества, находящегося в собственности концессионера.</w:t>
      </w:r>
    </w:p>
    <w:p>
      <w:pPr>
        <w:pStyle w:val="0"/>
        <w:spacing w:before="200" w:line-rule="auto"/>
        <w:ind w:firstLine="540"/>
        <w:jc w:val="both"/>
      </w:pPr>
      <w:r>
        <w:rPr>
          <w:sz w:val="20"/>
        </w:rPr>
        <w:t xml:space="preserve">3. Концессионным соглашением может предусматриваться сочетание указанных в </w:t>
      </w:r>
      <w:hyperlink w:history="0" w:anchor="P227" w:tooltip="2. Концессионная плата может быть установлена в форме:">
        <w:r>
          <w:rPr>
            <w:sz w:val="20"/>
            <w:color w:val="0000ff"/>
          </w:rPr>
          <w:t xml:space="preserve">части 2</w:t>
        </w:r>
      </w:hyperlink>
      <w:r>
        <w:rPr>
          <w:sz w:val="20"/>
        </w:rPr>
        <w:t xml:space="preserve"> настоящей статьи форм концессионной платы.</w:t>
      </w:r>
    </w:p>
    <w:p>
      <w:pPr>
        <w:pStyle w:val="0"/>
        <w:jc w:val="both"/>
      </w:pPr>
      <w:r>
        <w:rPr>
          <w:sz w:val="20"/>
        </w:rPr>
        <w:t xml:space="preserve">(часть 3 в ред. Федерального </w:t>
      </w:r>
      <w:hyperlink w:history="0" r:id="rId17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bookmarkStart w:id="234" w:name="P234"/>
    <w:bookmarkEnd w:id="234"/>
    <w:p>
      <w:pPr>
        <w:pStyle w:val="2"/>
        <w:outlineLvl w:val="1"/>
        <w:ind w:firstLine="540"/>
        <w:jc w:val="both"/>
      </w:pPr>
      <w:r>
        <w:rPr>
          <w:sz w:val="20"/>
        </w:rPr>
        <w:t xml:space="preserve">Статья 8. Права и обязанности концессионера и концедента</w:t>
      </w:r>
    </w:p>
    <w:p>
      <w:pPr>
        <w:pStyle w:val="0"/>
        <w:jc w:val="both"/>
      </w:pPr>
      <w:r>
        <w:rPr>
          <w:sz w:val="20"/>
        </w:rPr>
        <w:t xml:space="preserve">(в ред. Федерального </w:t>
      </w:r>
      <w:hyperlink w:history="0" r:id="rId17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ind w:firstLine="540"/>
        <w:jc w:val="both"/>
      </w:pPr>
      <w:r>
        <w:rPr>
          <w:sz w:val="20"/>
        </w:rPr>
      </w:r>
    </w:p>
    <w:p>
      <w:pPr>
        <w:pStyle w:val="0"/>
        <w:ind w:firstLine="540"/>
        <w:jc w:val="both"/>
      </w:pPr>
      <w:r>
        <w:rPr>
          <w:sz w:val="20"/>
        </w:rPr>
        <w:t xml:space="preserve">1. При исполнении концессионного соглашения концессионер вправе:</w:t>
      </w:r>
    </w:p>
    <w:p>
      <w:pPr>
        <w:pStyle w:val="0"/>
        <w:spacing w:before="200" w:line-rule="auto"/>
        <w:ind w:firstLine="540"/>
        <w:jc w:val="both"/>
      </w:pPr>
      <w:r>
        <w:rPr>
          <w:sz w:val="20"/>
        </w:rPr>
        <w:t xml:space="preserve">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pPr>
        <w:pStyle w:val="0"/>
        <w:jc w:val="both"/>
      </w:pPr>
      <w:r>
        <w:rPr>
          <w:sz w:val="20"/>
        </w:rPr>
        <w:t xml:space="preserve">(п. 1 в ред. Федерального </w:t>
      </w:r>
      <w:hyperlink w:history="0" r:id="rId17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pPr>
        <w:pStyle w:val="0"/>
        <w:jc w:val="both"/>
      </w:pPr>
      <w:r>
        <w:rPr>
          <w:sz w:val="20"/>
        </w:rPr>
        <w:t xml:space="preserve">(в ред. Федерального </w:t>
      </w:r>
      <w:hyperlink w:history="0" r:id="rId18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pPr>
        <w:pStyle w:val="0"/>
        <w:spacing w:before="200" w:line-rule="auto"/>
        <w:ind w:firstLine="540"/>
        <w:jc w:val="both"/>
      </w:pPr>
      <w:r>
        <w:rPr>
          <w:sz w:val="20"/>
        </w:rPr>
        <w:t xml:space="preserve">2. При исполнении концессионного соглашения концессионер обязан:</w:t>
      </w:r>
    </w:p>
    <w:p>
      <w:pPr>
        <w:pStyle w:val="0"/>
        <w:spacing w:before="200" w:line-rule="auto"/>
        <w:ind w:firstLine="540"/>
        <w:jc w:val="both"/>
      </w:pPr>
      <w:r>
        <w:rPr>
          <w:sz w:val="20"/>
        </w:rPr>
        <w:t xml:space="preserve">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pPr>
        <w:pStyle w:val="0"/>
        <w:spacing w:before="200" w:line-rule="auto"/>
        <w:ind w:firstLine="540"/>
        <w:jc w:val="both"/>
      </w:pPr>
      <w:r>
        <w:rPr>
          <w:sz w:val="20"/>
        </w:rPr>
        <w:t xml:space="preserve">2) использовать (эксплуатировать) объект концессионного соглашения в целях и в порядке, которые установлены концессионным соглашением;</w:t>
      </w:r>
    </w:p>
    <w:p>
      <w:pPr>
        <w:pStyle w:val="0"/>
        <w:spacing w:before="200" w:line-rule="auto"/>
        <w:ind w:firstLine="540"/>
        <w:jc w:val="both"/>
      </w:pPr>
      <w:r>
        <w:rPr>
          <w:sz w:val="20"/>
        </w:rP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предусмотренных </w:t>
      </w:r>
      <w:hyperlink w:history="0" w:anchor="P412" w:tooltip="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
        <w:r>
          <w:rPr>
            <w:sz w:val="20"/>
            <w:color w:val="0000ff"/>
          </w:rPr>
          <w:t xml:space="preserve">частью 3.7 статьи 13</w:t>
        </w:r>
      </w:hyperlink>
      <w:r>
        <w:rPr>
          <w:sz w:val="20"/>
        </w:rPr>
        <w:t xml:space="preserve"> настоящего Федерального закона, а также положениями иных нормативных правовых актов;</w:t>
      </w:r>
    </w:p>
    <w:p>
      <w:pPr>
        <w:pStyle w:val="0"/>
        <w:jc w:val="both"/>
      </w:pPr>
      <w:r>
        <w:rPr>
          <w:sz w:val="20"/>
        </w:rPr>
        <w:t xml:space="preserve">(п. 3 в ред. Федерального </w:t>
      </w:r>
      <w:hyperlink w:history="0" r:id="rId18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pPr>
        <w:pStyle w:val="0"/>
        <w:spacing w:before="200" w:line-rule="auto"/>
        <w:ind w:firstLine="540"/>
        <w:jc w:val="both"/>
      </w:pPr>
      <w:r>
        <w:rPr>
          <w:sz w:val="20"/>
        </w:rPr>
        <w:t xml:space="preserve">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pPr>
        <w:pStyle w:val="0"/>
        <w:spacing w:before="200" w:line-rule="auto"/>
        <w:ind w:firstLine="540"/>
        <w:jc w:val="both"/>
      </w:pPr>
      <w:r>
        <w:rPr>
          <w:sz w:val="20"/>
        </w:rPr>
        <w:t xml:space="preserve">6) осуществлять за свой счет техническое обслуживание объекта концессионного соглашения, нести расходы на содержание этого объекта, если иное не установлено концессионным соглашением;</w:t>
      </w:r>
    </w:p>
    <w:p>
      <w:pPr>
        <w:pStyle w:val="0"/>
        <w:jc w:val="both"/>
      </w:pPr>
      <w:r>
        <w:rPr>
          <w:sz w:val="20"/>
        </w:rPr>
        <w:t xml:space="preserve">(в ред. Федерального </w:t>
      </w:r>
      <w:hyperlink w:history="0" r:id="rId18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8 (в ред. ФЗ от 03.11.2015 N 307-ФЗ) </w:t>
            </w:r>
            <w:hyperlink w:history="0" r:id="rId18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распространяются</w:t>
              </w:r>
            </w:hyperlink>
            <w:r>
              <w:rPr>
                <w:sz w:val="20"/>
                <w:color w:val="392c69"/>
              </w:rPr>
              <w:t xml:space="preserve"> на отношения, возникшие из заключенных до дня вступления в силу указанного закона договоров.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pPr>
        <w:pStyle w:val="0"/>
        <w:jc w:val="both"/>
      </w:pPr>
      <w:r>
        <w:rPr>
          <w:sz w:val="20"/>
        </w:rPr>
        <w:t xml:space="preserve">(п. 7 введен Федеральным </w:t>
      </w:r>
      <w:hyperlink w:history="0" r:id="rId18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 При исполнении концессионного соглашения концедент обязан осуществлять контроль за соблюдением концессионером условий концессионного соглашения в соответствии с настоящим Федеральным законом.</w:t>
      </w:r>
    </w:p>
    <w:p>
      <w:pPr>
        <w:pStyle w:val="0"/>
        <w:jc w:val="both"/>
      </w:pPr>
      <w:r>
        <w:rPr>
          <w:sz w:val="20"/>
        </w:rPr>
        <w:t xml:space="preserve">(часть 3 введена Федеральным </w:t>
      </w:r>
      <w:hyperlink w:history="0" r:id="rId18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 в ред. Федерального </w:t>
      </w:r>
      <w:hyperlink w:history="0" r:id="rId18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pPr>
        <w:pStyle w:val="0"/>
        <w:jc w:val="both"/>
      </w:pPr>
      <w:r>
        <w:rPr>
          <w:sz w:val="20"/>
        </w:rPr>
        <w:t xml:space="preserve">(часть 4 введена Федеральным </w:t>
      </w:r>
      <w:hyperlink w:history="0" r:id="rId187"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260" w:name="P260"/>
    <w:bookmarkEnd w:id="260"/>
    <w:p>
      <w:pPr>
        <w:pStyle w:val="0"/>
        <w:spacing w:before="200" w:line-rule="auto"/>
        <w:ind w:firstLine="540"/>
        <w:jc w:val="both"/>
      </w:pPr>
      <w:r>
        <w:rPr>
          <w:sz w:val="20"/>
        </w:rPr>
        <w:t xml:space="preserve">5. Имущество, предусмотренное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history="0" w:anchor="P118" w:tooltip="13) объекты здравоохранения, в том числе объекты, предназначенные для санаторно-курортного лечения;">
        <w:r>
          <w:rPr>
            <w:sz w:val="20"/>
            <w:color w:val="0000ff"/>
          </w:rPr>
          <w:t xml:space="preserve">пунктом 13 части 1 статьи 4</w:t>
        </w:r>
      </w:hyperlink>
      <w:r>
        <w:rPr>
          <w:sz w:val="20"/>
        </w:rP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pPr>
        <w:pStyle w:val="0"/>
        <w:jc w:val="both"/>
      </w:pPr>
      <w:r>
        <w:rPr>
          <w:sz w:val="20"/>
        </w:rPr>
        <w:t xml:space="preserve">(в ред. Федерального </w:t>
      </w:r>
      <w:hyperlink w:history="0" r:id="rId188" w:tooltip="Федеральный закон от 03.04.2018 N 63-ФЗ &quot;О внесении изменений в статьи 5 и 8 Федерального закона &quot;О концессионных соглашениях&quot; {КонсультантПлюс}">
        <w:r>
          <w:rPr>
            <w:sz w:val="20"/>
            <w:color w:val="0000ff"/>
          </w:rPr>
          <w:t xml:space="preserve">закона</w:t>
        </w:r>
      </w:hyperlink>
      <w:r>
        <w:rPr>
          <w:sz w:val="20"/>
        </w:rPr>
        <w:t xml:space="preserve"> от 03.04.2018 N 63-ФЗ)</w:t>
      </w:r>
    </w:p>
    <w:p>
      <w:pPr>
        <w:pStyle w:val="0"/>
        <w:spacing w:before="200" w:line-rule="auto"/>
        <w:ind w:firstLine="540"/>
        <w:jc w:val="both"/>
      </w:pPr>
      <w:r>
        <w:rPr>
          <w:sz w:val="20"/>
        </w:rPr>
        <w:t xml:space="preserve">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pPr>
        <w:pStyle w:val="0"/>
        <w:spacing w:before="200" w:line-rule="auto"/>
        <w:ind w:firstLine="540"/>
        <w:jc w:val="both"/>
      </w:pPr>
      <w:r>
        <w:rPr>
          <w:sz w:val="20"/>
        </w:rPr>
        <w:t xml:space="preserve">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pPr>
        <w:pStyle w:val="0"/>
        <w:jc w:val="both"/>
      </w:pPr>
      <w:r>
        <w:rPr>
          <w:sz w:val="20"/>
        </w:rPr>
        <w:t xml:space="preserve">(часть 5 введена Федеральным </w:t>
      </w:r>
      <w:hyperlink w:history="0" r:id="rId18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ind w:firstLine="540"/>
        <w:jc w:val="both"/>
      </w:pPr>
      <w:r>
        <w:rPr>
          <w:sz w:val="20"/>
        </w:rPr>
      </w:r>
    </w:p>
    <w:p>
      <w:pPr>
        <w:pStyle w:val="2"/>
        <w:outlineLvl w:val="1"/>
        <w:ind w:firstLine="540"/>
        <w:jc w:val="both"/>
      </w:pPr>
      <w:r>
        <w:rPr>
          <w:sz w:val="20"/>
        </w:rPr>
        <w:t xml:space="preserve">Статья 9. Осуществление концедентом контроля за исполнением концессионного соглашения</w:t>
      </w:r>
    </w:p>
    <w:p>
      <w:pPr>
        <w:pStyle w:val="0"/>
        <w:jc w:val="both"/>
      </w:pPr>
      <w:r>
        <w:rPr>
          <w:sz w:val="20"/>
        </w:rPr>
        <w:t xml:space="preserve">(в ред. Федерального </w:t>
      </w:r>
      <w:hyperlink w:history="0" r:id="rId19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269" w:name="P269"/>
    <w:bookmarkEnd w:id="269"/>
    <w:p>
      <w:pPr>
        <w:pStyle w:val="0"/>
        <w:ind w:firstLine="540"/>
        <w:jc w:val="both"/>
      </w:pPr>
      <w:r>
        <w:rPr>
          <w:sz w:val="20"/>
        </w:rPr>
        <w:t xml:space="preserve">1. Контроль концедента за исполнением концессионного соглашения осуществляется уполномоченными концедентом в соответствии со </w:t>
      </w:r>
      <w:hyperlink w:history="0" w:anchor="P159" w:tooltip="Статья 5. Стороны концессионного соглашения">
        <w:r>
          <w:rPr>
            <w:sz w:val="20"/>
            <w:color w:val="0000ff"/>
          </w:rPr>
          <w:t xml:space="preserve">статьей 5</w:t>
        </w:r>
      </w:hyperlink>
      <w:r>
        <w:rPr>
          <w:sz w:val="20"/>
        </w:rP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pPr>
        <w:pStyle w:val="0"/>
        <w:jc w:val="both"/>
      </w:pPr>
      <w:r>
        <w:rPr>
          <w:sz w:val="20"/>
        </w:rPr>
        <w:t xml:space="preserve">(часть 1 в ред. Федерального </w:t>
      </w:r>
      <w:hyperlink w:history="0" r:id="rId19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а также результатов соблюдения условий концессионного соглашения по окончании сроков исполнения каждого этапа, установленного в соответствии с </w:t>
      </w:r>
      <w:hyperlink w:history="0" w:anchor="P310" w:tooltip="6.6) этапы исполнения условий концессионного соглашения, объектом которого является имущество, предусмотренное пунктом 12 части 1 статьи 4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w:r>
          <w:rPr>
            <w:sz w:val="20"/>
            <w:color w:val="0000ff"/>
          </w:rPr>
          <w:t xml:space="preserve">пунктом 6.6 части 1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2"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p>
      <w:pPr>
        <w:pStyle w:val="0"/>
        <w:spacing w:before="200" w:line-rule="auto"/>
        <w:ind w:firstLine="540"/>
        <w:jc w:val="both"/>
      </w:pPr>
      <w:r>
        <w:rPr>
          <w:sz w:val="20"/>
        </w:rPr>
        <w:t xml:space="preserve">3. Представители указанных в </w:t>
      </w:r>
      <w:hyperlink w:history="0" w:anchor="P269" w:tooltip="1. Контроль концедента за исполнением концессионного соглашения осуществляется уполномоченными концедентом в соответствии со статьей 5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
        <w:r>
          <w:rPr>
            <w:sz w:val="20"/>
            <w:color w:val="0000ff"/>
          </w:rPr>
          <w:t xml:space="preserve">части 1</w:t>
        </w:r>
      </w:hyperlink>
      <w:r>
        <w:rPr>
          <w:sz w:val="20"/>
        </w:rPr>
        <w:t xml:space="preserve"> настоящей статьи органов или лиц не вправе:</w:t>
      </w:r>
    </w:p>
    <w:p>
      <w:pPr>
        <w:pStyle w:val="0"/>
        <w:jc w:val="both"/>
      </w:pPr>
      <w:r>
        <w:rPr>
          <w:sz w:val="20"/>
        </w:rPr>
        <w:t xml:space="preserve">(в ред. Федерального </w:t>
      </w:r>
      <w:hyperlink w:history="0" r:id="rId19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 вмешиваться в осуществление хозяйственной деятельности концессионера;</w:t>
      </w:r>
    </w:p>
    <w:p>
      <w:pPr>
        <w:pStyle w:val="0"/>
        <w:spacing w:before="200" w:line-rule="auto"/>
        <w:ind w:firstLine="540"/>
        <w:jc w:val="both"/>
      </w:pPr>
      <w:r>
        <w:rPr>
          <w:sz w:val="20"/>
        </w:rPr>
        <w:t xml:space="preserve">2) разглашать сведения, отнесенные концессионным соглашением к сведениям конфиденциального характера или являющиеся </w:t>
      </w:r>
      <w:r>
        <w:rPr>
          <w:sz w:val="20"/>
        </w:rPr>
        <w:t xml:space="preserve">коммерческой</w:t>
      </w:r>
      <w:r>
        <w:rPr>
          <w:sz w:val="20"/>
        </w:rPr>
        <w:t xml:space="preserve"> тайной.</w:t>
      </w:r>
    </w:p>
    <w:p>
      <w:pPr>
        <w:pStyle w:val="0"/>
        <w:spacing w:before="200" w:line-rule="auto"/>
        <w:ind w:firstLine="540"/>
        <w:jc w:val="both"/>
      </w:pPr>
      <w:r>
        <w:rPr>
          <w:sz w:val="20"/>
        </w:rPr>
        <w:t xml:space="preserve">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pPr>
        <w:pStyle w:val="0"/>
        <w:spacing w:before="200" w:line-rule="auto"/>
        <w:ind w:firstLine="540"/>
        <w:jc w:val="both"/>
      </w:pPr>
      <w:r>
        <w:rPr>
          <w:sz w:val="20"/>
        </w:rPr>
        <w:t xml:space="preserve">5. Результаты осуществления контроля за соблюдением концессионером условий концессионного соглашения оформляются актом о результатах контроля.</w:t>
      </w:r>
    </w:p>
    <w:p>
      <w:pPr>
        <w:pStyle w:val="0"/>
        <w:jc w:val="both"/>
      </w:pPr>
      <w:r>
        <w:rPr>
          <w:sz w:val="20"/>
        </w:rPr>
        <w:t xml:space="preserve">(часть 5 введена Федеральным </w:t>
      </w:r>
      <w:hyperlink w:history="0" r:id="rId19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Доступ к данному акту обеспечивается в течение срока действия концессионного соглашения и после дня окончания его срока действия в течение трех лет.</w:t>
      </w:r>
    </w:p>
    <w:p>
      <w:pPr>
        <w:pStyle w:val="0"/>
        <w:jc w:val="both"/>
      </w:pPr>
      <w:r>
        <w:rPr>
          <w:sz w:val="20"/>
        </w:rPr>
        <w:t xml:space="preserve">(часть 6 в ред. Федерального </w:t>
      </w:r>
      <w:hyperlink w:history="0" r:id="rId19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pPr>
        <w:pStyle w:val="0"/>
        <w:jc w:val="both"/>
      </w:pPr>
      <w:r>
        <w:rPr>
          <w:sz w:val="20"/>
        </w:rPr>
        <w:t xml:space="preserve">(часть 7 введена Федеральным </w:t>
      </w:r>
      <w:hyperlink w:history="0" r:id="rId19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8. В случаях, предусмотренных </w:t>
      </w:r>
      <w:hyperlink w:history="0" w:anchor="P186" w:tooltip="1.7. По концессионному соглашению, объектом которого является имущество, предусмотренное пунктом 12 части 1 статьи 4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w:r>
          <w:rPr>
            <w:sz w:val="20"/>
            <w:color w:val="0000ff"/>
          </w:rPr>
          <w:t xml:space="preserve">частью 1.7 статьи 5</w:t>
        </w:r>
      </w:hyperlink>
      <w:r>
        <w:rPr>
          <w:sz w:val="20"/>
        </w:rPr>
        <w:t xml:space="preserve"> настоящего Федерального закона, субъект Российской Федерации, являющийся самостоятельной стороной концессионного соглашения, вправе осуществлять контроль за исполнением такого концессионного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концессионного соглашения, к документации, относящейся к осуществлению деятельности, предусмотренной таким концессионным соглашением, результатам выполнения этапов исполнения условий концессионного соглашения. </w:t>
      </w:r>
      <w:hyperlink w:history="0" r:id="rId197" w:tooltip="Постановление Правительства РФ от 24.11.2022 N 2138 &quot;Об утверждении Правил осуществления субъектом Российской Федерации, являющимся самостоятельной стороной концессионного соглашения,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и концедентом по которому выступает муниципальное образование, контроля за исполне {КонсультантПлюс}">
        <w:r>
          <w:rPr>
            <w:sz w:val="20"/>
            <w:color w:val="0000ff"/>
          </w:rPr>
          <w:t xml:space="preserve">Порядок</w:t>
        </w:r>
      </w:hyperlink>
      <w:r>
        <w:rPr>
          <w:sz w:val="20"/>
        </w:rPr>
        <w:t xml:space="preserve"> осуществления контроля за исполнением такого концессионного соглашения, а также </w:t>
      </w:r>
      <w:hyperlink w:history="0" r:id="rId198" w:tooltip="Постановление Правительства РФ от 24.11.2022 N 2138 &quot;Об утверждении Правил осуществления субъектом Российской Федерации, являющимся самостоятельной стороной концессионного соглашения,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и концедентом по которому выступает муниципальное образование, контроля за исполне {КонсультантПлюс}">
        <w:r>
          <w:rPr>
            <w:sz w:val="20"/>
            <w:color w:val="0000ff"/>
          </w:rPr>
          <w:t xml:space="preserve">требования</w:t>
        </w:r>
      </w:hyperlink>
      <w:r>
        <w:rPr>
          <w:sz w:val="20"/>
        </w:rPr>
        <w:t xml:space="preserve"> к составу результатов выполнения этапов исполнения условий концессионного соглашения, указанных в </w:t>
      </w:r>
      <w:hyperlink w:history="0" w:anchor="P310" w:tooltip="6.6) этапы исполнения условий концессионного соглашения, объектом которого является имущество, предусмотренное пунктом 12 части 1 статьи 4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w:r>
          <w:rPr>
            <w:sz w:val="20"/>
            <w:color w:val="0000ff"/>
          </w:rPr>
          <w:t xml:space="preserve">пункте 6.6 части 1 статьи 10</w:t>
        </w:r>
      </w:hyperlink>
      <w:r>
        <w:rPr>
          <w:sz w:val="20"/>
        </w:rPr>
        <w:t xml:space="preserve"> настоящего Федерального закона, устанавливаются Правительством Российской Федерации.</w:t>
      </w:r>
    </w:p>
    <w:p>
      <w:pPr>
        <w:pStyle w:val="0"/>
        <w:jc w:val="both"/>
      </w:pPr>
      <w:r>
        <w:rPr>
          <w:sz w:val="20"/>
        </w:rPr>
        <w:t xml:space="preserve">(часть 8 введена Федеральным </w:t>
      </w:r>
      <w:hyperlink w:history="0" r:id="rId199"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ind w:firstLine="540"/>
        <w:jc w:val="both"/>
      </w:pPr>
      <w:r>
        <w:rPr>
          <w:sz w:val="20"/>
        </w:rPr>
      </w:r>
    </w:p>
    <w:bookmarkStart w:id="287" w:name="P287"/>
    <w:bookmarkEnd w:id="287"/>
    <w:p>
      <w:pPr>
        <w:pStyle w:val="2"/>
        <w:outlineLvl w:val="1"/>
        <w:ind w:firstLine="540"/>
        <w:jc w:val="both"/>
      </w:pPr>
      <w:r>
        <w:rPr>
          <w:sz w:val="20"/>
        </w:rPr>
        <w:t xml:space="preserve">Статья 10. Условия концессионного соглашения</w:t>
      </w:r>
    </w:p>
    <w:p>
      <w:pPr>
        <w:pStyle w:val="0"/>
        <w:ind w:firstLine="540"/>
        <w:jc w:val="both"/>
      </w:pPr>
      <w:r>
        <w:rPr>
          <w:sz w:val="20"/>
        </w:rPr>
      </w:r>
    </w:p>
    <w:bookmarkStart w:id="289" w:name="P289"/>
    <w:bookmarkEnd w:id="289"/>
    <w:p>
      <w:pPr>
        <w:pStyle w:val="0"/>
        <w:ind w:firstLine="540"/>
        <w:jc w:val="both"/>
      </w:pPr>
      <w:r>
        <w:rPr>
          <w:sz w:val="20"/>
        </w:rPr>
        <w:t xml:space="preserve">1. Концессионное соглашение должно включать в себя следующие существенные условия:</w:t>
      </w:r>
    </w:p>
    <w:bookmarkStart w:id="290" w:name="P290"/>
    <w:bookmarkEnd w:id="290"/>
    <w:p>
      <w:pPr>
        <w:pStyle w:val="0"/>
        <w:spacing w:before="200" w:line-rule="auto"/>
        <w:ind w:firstLine="540"/>
        <w:jc w:val="both"/>
      </w:pPr>
      <w:r>
        <w:rPr>
          <w:sz w:val="20"/>
        </w:rPr>
        <w:t xml:space="preserve">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bookmarkStart w:id="291" w:name="P291"/>
    <w:bookmarkEnd w:id="291"/>
    <w:p>
      <w:pPr>
        <w:pStyle w:val="0"/>
        <w:spacing w:before="200" w:line-rule="auto"/>
        <w:ind w:firstLine="540"/>
        <w:jc w:val="both"/>
      </w:pPr>
      <w:r>
        <w:rPr>
          <w:sz w:val="20"/>
        </w:rPr>
        <w:t xml:space="preserve">2) обязательства концессионера по осуществлению деятельности, предусмотренной концессионным соглашением;</w:t>
      </w:r>
    </w:p>
    <w:bookmarkStart w:id="292" w:name="P292"/>
    <w:bookmarkEnd w:id="292"/>
    <w:p>
      <w:pPr>
        <w:pStyle w:val="0"/>
        <w:spacing w:before="200" w:line-rule="auto"/>
        <w:ind w:firstLine="540"/>
        <w:jc w:val="both"/>
      </w:pPr>
      <w:r>
        <w:rPr>
          <w:sz w:val="20"/>
        </w:rPr>
        <w:t xml:space="preserve">3) срок действия концессионного соглашения;</w:t>
      </w:r>
    </w:p>
    <w:p>
      <w:pPr>
        <w:pStyle w:val="0"/>
        <w:spacing w:before="200" w:line-rule="auto"/>
        <w:ind w:firstLine="540"/>
        <w:jc w:val="both"/>
      </w:pPr>
      <w:r>
        <w:rPr>
          <w:sz w:val="20"/>
        </w:rPr>
        <w:t xml:space="preserve">4) описание, в том числе технико-экономические показатели, объекта концессионного соглашения;</w:t>
      </w:r>
    </w:p>
    <w:p>
      <w:pPr>
        <w:pStyle w:val="0"/>
        <w:jc w:val="both"/>
      </w:pPr>
      <w:r>
        <w:rPr>
          <w:sz w:val="20"/>
        </w:rPr>
        <w:t xml:space="preserve">(в ред. Федерального </w:t>
      </w:r>
      <w:hyperlink w:history="0" r:id="rId20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295" w:name="P295"/>
    <w:bookmarkEnd w:id="295"/>
    <w:p>
      <w:pPr>
        <w:pStyle w:val="0"/>
        <w:spacing w:before="200" w:line-rule="auto"/>
        <w:ind w:firstLine="540"/>
        <w:jc w:val="both"/>
      </w:pPr>
      <w:r>
        <w:rPr>
          <w:sz w:val="20"/>
        </w:rPr>
        <w:t xml:space="preserve">4.1) срок передачи концессионеру объекта концессионного соглашения;</w:t>
      </w:r>
    </w:p>
    <w:p>
      <w:pPr>
        <w:pStyle w:val="0"/>
        <w:jc w:val="both"/>
      </w:pPr>
      <w:r>
        <w:rPr>
          <w:sz w:val="20"/>
        </w:rPr>
        <w:t xml:space="preserve">(п. 4.1 введен Федеральным </w:t>
      </w:r>
      <w:hyperlink w:history="0" r:id="rId20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297" w:name="P297"/>
    <w:bookmarkEnd w:id="297"/>
    <w:p>
      <w:pPr>
        <w:pStyle w:val="0"/>
        <w:spacing w:before="200" w:line-rule="auto"/>
        <w:ind w:firstLine="540"/>
        <w:jc w:val="both"/>
      </w:pPr>
      <w:r>
        <w:rPr>
          <w:sz w:val="20"/>
        </w:rPr>
        <w:t xml:space="preserve">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pPr>
        <w:pStyle w:val="0"/>
        <w:jc w:val="both"/>
      </w:pPr>
      <w:r>
        <w:rPr>
          <w:sz w:val="20"/>
        </w:rPr>
        <w:t xml:space="preserve">(в ред. Федерального </w:t>
      </w:r>
      <w:hyperlink w:history="0" r:id="rId20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bookmarkStart w:id="299" w:name="P299"/>
    <w:bookmarkEnd w:id="299"/>
    <w:p>
      <w:pPr>
        <w:pStyle w:val="0"/>
        <w:spacing w:before="200" w:line-rule="auto"/>
        <w:ind w:firstLine="540"/>
        <w:jc w:val="both"/>
      </w:pPr>
      <w:r>
        <w:rPr>
          <w:sz w:val="20"/>
        </w:rPr>
        <w:t xml:space="preserve">6) цели и срок использования (эксплуатации) объекта концессионного соглашения;</w:t>
      </w:r>
    </w:p>
    <w:bookmarkStart w:id="300" w:name="P300"/>
    <w:bookmarkEnd w:id="300"/>
    <w:p>
      <w:pPr>
        <w:pStyle w:val="0"/>
        <w:spacing w:before="200" w:line-rule="auto"/>
        <w:ind w:firstLine="540"/>
        <w:jc w:val="both"/>
      </w:pPr>
      <w:r>
        <w:rPr>
          <w:sz w:val="20"/>
        </w:rPr>
        <w:t xml:space="preserve">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pPr>
        <w:pStyle w:val="0"/>
        <w:jc w:val="both"/>
      </w:pPr>
      <w:r>
        <w:rPr>
          <w:sz w:val="20"/>
        </w:rPr>
        <w:t xml:space="preserve">(п. 6.1 введен Федеральным </w:t>
      </w:r>
      <w:hyperlink w:history="0" r:id="rId20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bookmarkStart w:id="302" w:name="P302"/>
    <w:bookmarkEnd w:id="302"/>
    <w:p>
      <w:pPr>
        <w:pStyle w:val="0"/>
        <w:spacing w:before="200" w:line-rule="auto"/>
        <w:ind w:firstLine="540"/>
        <w:jc w:val="both"/>
      </w:pPr>
      <w:r>
        <w:rPr>
          <w:sz w:val="20"/>
        </w:rPr>
        <w:t xml:space="preserve">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w:t>
      </w:r>
    </w:p>
    <w:p>
      <w:pPr>
        <w:pStyle w:val="0"/>
        <w:jc w:val="both"/>
      </w:pPr>
      <w:r>
        <w:rPr>
          <w:sz w:val="20"/>
        </w:rPr>
        <w:t xml:space="preserve">(п. 6.2 введен Федеральным </w:t>
      </w:r>
      <w:hyperlink w:history="0" r:id="rId20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20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304" w:name="P304"/>
    <w:bookmarkEnd w:id="304"/>
    <w:p>
      <w:pPr>
        <w:pStyle w:val="0"/>
        <w:spacing w:before="200" w:line-rule="auto"/>
        <w:ind w:firstLine="540"/>
        <w:jc w:val="both"/>
      </w:pPr>
      <w:r>
        <w:rPr>
          <w:sz w:val="20"/>
        </w:rPr>
        <w:t xml:space="preserve">6.3) порядок возмещения расходов сторон в случае досрочного расторжения концессионного соглашения;</w:t>
      </w:r>
    </w:p>
    <w:p>
      <w:pPr>
        <w:pStyle w:val="0"/>
        <w:jc w:val="both"/>
      </w:pPr>
      <w:r>
        <w:rPr>
          <w:sz w:val="20"/>
        </w:rPr>
        <w:t xml:space="preserve">(п. 6.3 введен Федеральным </w:t>
      </w:r>
      <w:hyperlink w:history="0" r:id="rId206"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306" w:name="P306"/>
    <w:bookmarkEnd w:id="306"/>
    <w:p>
      <w:pPr>
        <w:pStyle w:val="0"/>
        <w:spacing w:before="200" w:line-rule="auto"/>
        <w:ind w:firstLine="540"/>
        <w:jc w:val="both"/>
      </w:pPr>
      <w:r>
        <w:rPr>
          <w:sz w:val="20"/>
        </w:rPr>
        <w:t xml:space="preserve">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pPr>
        <w:pStyle w:val="0"/>
        <w:jc w:val="both"/>
      </w:pPr>
      <w:r>
        <w:rPr>
          <w:sz w:val="20"/>
        </w:rPr>
        <w:t xml:space="preserve">(п. 6.4 введен Федеральным </w:t>
      </w:r>
      <w:hyperlink w:history="0" r:id="rId20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308" w:name="P308"/>
    <w:bookmarkEnd w:id="308"/>
    <w:p>
      <w:pPr>
        <w:pStyle w:val="0"/>
        <w:spacing w:before="200" w:line-rule="auto"/>
        <w:ind w:firstLine="540"/>
        <w:jc w:val="both"/>
      </w:pPr>
      <w:r>
        <w:rPr>
          <w:sz w:val="20"/>
        </w:rP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history="0" w:anchor="P112" w:tooltip="10) объекты по производству, передаче и распределению электрической энергии;">
        <w:r>
          <w:rPr>
            <w:sz w:val="20"/>
            <w:color w:val="0000ff"/>
          </w:rPr>
          <w:t xml:space="preserve">пунктами 10</w:t>
        </w:r>
      </w:hyperlink>
      <w:r>
        <w:rPr>
          <w:sz w:val="20"/>
        </w:rPr>
        <w:t xml:space="preserve">,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11</w:t>
        </w:r>
      </w:hyperlink>
      <w:r>
        <w:rPr>
          <w:sz w:val="20"/>
        </w:rPr>
        <w:t xml:space="preserve"> и </w:t>
      </w:r>
      <w:hyperlink w:history="0" w:anchor="P126" w:tooltip="17) объекты, на которых осуществляются обработка, накопление, утилизация, обезвреживание, размещение твердых коммунальных отходов;">
        <w:r>
          <w:rPr>
            <w:sz w:val="20"/>
            <w:color w:val="0000ff"/>
          </w:rPr>
          <w:t xml:space="preserve">17 части 1 статьи 4</w:t>
        </w:r>
      </w:hyperlink>
      <w:r>
        <w:rPr>
          <w:sz w:val="20"/>
        </w:rP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(п. 6.5 введен Федеральным </w:t>
      </w:r>
      <w:hyperlink w:history="0" r:id="rId20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Федеральных законов от 29.07.2017 </w:t>
      </w:r>
      <w:hyperlink w:history="0" r:id="rId20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31.12.2017 </w:t>
      </w:r>
      <w:hyperlink w:history="0" r:id="rId21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08.12.2020 </w:t>
      </w:r>
      <w:hyperlink w:history="0" r:id="rId211"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rPr>
        <w:t xml:space="preserve">)</w:t>
      </w:r>
    </w:p>
    <w:bookmarkStart w:id="310" w:name="P310"/>
    <w:bookmarkEnd w:id="310"/>
    <w:p>
      <w:pPr>
        <w:pStyle w:val="0"/>
        <w:spacing w:before="200" w:line-rule="auto"/>
        <w:ind w:firstLine="540"/>
        <w:jc w:val="both"/>
      </w:pPr>
      <w:r>
        <w:rPr>
          <w:sz w:val="20"/>
        </w:rPr>
        <w:t xml:space="preserve">6.6) этапы исполнения условий концессионного соглашения, объектом которого является имущество, предусмотренное </w:t>
      </w:r>
      <w:hyperlink w:history="0" w:anchor="P116"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12 части 1 статьи 4</w:t>
        </w:r>
      </w:hyperlink>
      <w:r>
        <w:rPr>
          <w:sz w:val="20"/>
        </w:rPr>
        <w:t xml:space="preserve">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превышать один квартал;</w:t>
      </w:r>
    </w:p>
    <w:p>
      <w:pPr>
        <w:pStyle w:val="0"/>
        <w:jc w:val="both"/>
      </w:pPr>
      <w:r>
        <w:rPr>
          <w:sz w:val="20"/>
        </w:rPr>
        <w:t xml:space="preserve">(п. 6.6 введен Федеральным </w:t>
      </w:r>
      <w:hyperlink w:history="0" r:id="rId212"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6.7) размер и (или) порядок определения размера и условия финансового участия концедента - в случае, если концессионным соглашением предусматривается финансовое участие концедента;</w:t>
      </w:r>
    </w:p>
    <w:p>
      <w:pPr>
        <w:pStyle w:val="0"/>
        <w:jc w:val="both"/>
      </w:pPr>
      <w:r>
        <w:rPr>
          <w:sz w:val="20"/>
        </w:rPr>
        <w:t xml:space="preserve">(п. 6.7 введен Федеральным </w:t>
      </w:r>
      <w:hyperlink w:history="0" r:id="rId21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314" w:name="P314"/>
    <w:bookmarkEnd w:id="314"/>
    <w:p>
      <w:pPr>
        <w:pStyle w:val="0"/>
        <w:spacing w:before="200" w:line-rule="auto"/>
        <w:ind w:firstLine="540"/>
        <w:jc w:val="both"/>
      </w:pPr>
      <w:r>
        <w:rPr>
          <w:sz w:val="20"/>
        </w:rPr>
        <w:t xml:space="preserve">7) </w:t>
      </w:r>
      <w:r>
        <w:rPr>
          <w:sz w:val="20"/>
        </w:rPr>
        <w:t xml:space="preserve">иные</w:t>
      </w:r>
      <w:r>
        <w:rPr>
          <w:sz w:val="20"/>
        </w:rPr>
        <w:t xml:space="preserve"> предусмотренные федеральными законами существенные условия.</w:t>
      </w:r>
    </w:p>
    <w:bookmarkStart w:id="315" w:name="P315"/>
    <w:bookmarkEnd w:id="315"/>
    <w:p>
      <w:pPr>
        <w:pStyle w:val="0"/>
        <w:spacing w:before="200" w:line-rule="auto"/>
        <w:ind w:firstLine="540"/>
        <w:jc w:val="both"/>
      </w:pPr>
      <w:r>
        <w:rPr>
          <w:sz w:val="20"/>
        </w:rP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history="0" w:anchor="P289" w:tooltip="1. Концессионное соглашение должно включать в себя следующие существенные условия:">
        <w:r>
          <w:rPr>
            <w:sz w:val="20"/>
            <w:color w:val="0000ff"/>
          </w:rPr>
          <w:t xml:space="preserve">частью 1</w:t>
        </w:r>
      </w:hyperlink>
      <w:r>
        <w:rPr>
          <w:sz w:val="20"/>
        </w:rP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history="0" w:anchor="P300" w:tooltip="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
        <w:r>
          <w:rPr>
            <w:sz w:val="20"/>
            <w:color w:val="0000ff"/>
          </w:rPr>
          <w:t xml:space="preserve">пунктом 6.1 части 1</w:t>
        </w:r>
      </w:hyperlink>
      <w:r>
        <w:rPr>
          <w:sz w:val="20"/>
        </w:rP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pPr>
        <w:pStyle w:val="0"/>
        <w:jc w:val="both"/>
      </w:pPr>
      <w:r>
        <w:rPr>
          <w:sz w:val="20"/>
        </w:rPr>
        <w:t xml:space="preserve">(часть 1.1 введена Федеральным </w:t>
      </w:r>
      <w:hyperlink w:history="0" r:id="rId21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 в ред. Федерального </w:t>
      </w:r>
      <w:hyperlink w:history="0" r:id="rId21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1.2 - 1.3. Утратили силу с 1 января 2017 года. - Федеральный </w:t>
      </w:r>
      <w:hyperlink w:history="0" r:id="rId21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2. Концессионное соглашение помимо предусмотренных </w:t>
      </w:r>
      <w:hyperlink w:history="0" w:anchor="P289" w:tooltip="1. Концессионное соглашение должно включать в себя следующие существенные условия:">
        <w:r>
          <w:rPr>
            <w:sz w:val="20"/>
            <w:color w:val="0000ff"/>
          </w:rPr>
          <w:t xml:space="preserve">частями 1</w:t>
        </w:r>
      </w:hyperlink>
      <w:r>
        <w:rPr>
          <w:sz w:val="20"/>
        </w:rPr>
        <w:t xml:space="preserve">, </w:t>
      </w:r>
      <w:hyperlink w:history="0" w:anchor="P315" w:tooltip="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
        <w:r>
          <w:rPr>
            <w:sz w:val="20"/>
            <w:color w:val="0000ff"/>
          </w:rPr>
          <w:t xml:space="preserve">1.1</w:t>
        </w:r>
      </w:hyperlink>
      <w:r>
        <w:rPr>
          <w:sz w:val="20"/>
        </w:rPr>
        <w:t xml:space="preserve"> настоящей статьи и </w:t>
      </w:r>
      <w:hyperlink w:history="0" w:anchor="P1313"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42</w:t>
        </w:r>
      </w:hyperlink>
      <w:r>
        <w:rPr>
          <w:sz w:val="20"/>
        </w:rP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pPr>
        <w:pStyle w:val="0"/>
        <w:jc w:val="both"/>
      </w:pPr>
      <w:r>
        <w:rPr>
          <w:sz w:val="20"/>
        </w:rPr>
        <w:t xml:space="preserve">(в ред. Федеральных законов от 30.06.2008 </w:t>
      </w:r>
      <w:hyperlink w:history="0" r:id="rId21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02.07.2010 </w:t>
      </w:r>
      <w:hyperlink w:history="0" r:id="rId21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07.05.2013 </w:t>
      </w:r>
      <w:hyperlink w:history="0" r:id="rId21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22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 объем производства товаров, выполнения работ, оказания услуг при осуществлении деятельности, предусмотренной концессионным соглашением;</w:t>
      </w:r>
    </w:p>
    <w:p>
      <w:pPr>
        <w:pStyle w:val="0"/>
        <w:spacing w:before="200" w:line-rule="auto"/>
        <w:ind w:firstLine="540"/>
        <w:jc w:val="both"/>
      </w:pPr>
      <w:r>
        <w:rPr>
          <w:sz w:val="20"/>
        </w:rPr>
        <w:t xml:space="preserve">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pPr>
        <w:pStyle w:val="0"/>
        <w:jc w:val="both"/>
      </w:pPr>
      <w:r>
        <w:rPr>
          <w:sz w:val="20"/>
        </w:rPr>
        <w:t xml:space="preserve">(в ред. Федеральных законов от 02.07.2010 </w:t>
      </w:r>
      <w:hyperlink w:history="0" r:id="rId22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152-ФЗ</w:t>
        </w:r>
      </w:hyperlink>
      <w:r>
        <w:rPr>
          <w:sz w:val="20"/>
        </w:rPr>
        <w:t xml:space="preserve">, от 07.05.2013 </w:t>
      </w:r>
      <w:hyperlink w:history="0" r:id="rId22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w:t>
      </w:r>
    </w:p>
    <w:p>
      <w:pPr>
        <w:pStyle w:val="0"/>
        <w:spacing w:before="200" w:line-rule="auto"/>
        <w:ind w:firstLine="540"/>
        <w:jc w:val="both"/>
      </w:pPr>
      <w:r>
        <w:rPr>
          <w:sz w:val="20"/>
        </w:rPr>
        <w:t xml:space="preserve">3) объем инвестиций в создание и (или) реконструкцию объекта концессионного соглашения;</w:t>
      </w:r>
    </w:p>
    <w:p>
      <w:pPr>
        <w:pStyle w:val="0"/>
        <w:spacing w:before="200" w:line-rule="auto"/>
        <w:ind w:firstLine="540"/>
        <w:jc w:val="both"/>
      </w:pPr>
      <w:r>
        <w:rPr>
          <w:sz w:val="20"/>
        </w:rPr>
        <w:t xml:space="preserve">3.1) состав объекта концессионного соглашения;</w:t>
      </w:r>
    </w:p>
    <w:p>
      <w:pPr>
        <w:pStyle w:val="0"/>
        <w:jc w:val="both"/>
      </w:pPr>
      <w:r>
        <w:rPr>
          <w:sz w:val="20"/>
        </w:rPr>
        <w:t xml:space="preserve">(п. 3.1 введен Федеральным </w:t>
      </w:r>
      <w:hyperlink w:history="0" r:id="rId22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pPr>
        <w:pStyle w:val="0"/>
        <w:spacing w:before="200" w:line-rule="auto"/>
        <w:ind w:firstLine="540"/>
        <w:jc w:val="both"/>
      </w:pPr>
      <w:r>
        <w:rPr>
          <w:sz w:val="20"/>
        </w:rPr>
        <w:t xml:space="preserve">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pPr>
        <w:pStyle w:val="0"/>
        <w:spacing w:before="200" w:line-rule="auto"/>
        <w:ind w:firstLine="540"/>
        <w:jc w:val="both"/>
      </w:pPr>
      <w:r>
        <w:rPr>
          <w:sz w:val="20"/>
        </w:rPr>
        <w:t xml:space="preserve">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pPr>
        <w:pStyle w:val="0"/>
        <w:spacing w:before="200" w:line-rule="auto"/>
        <w:ind w:firstLine="540"/>
        <w:jc w:val="both"/>
      </w:pPr>
      <w:r>
        <w:rPr>
          <w:sz w:val="20"/>
        </w:rPr>
        <w:t xml:space="preserve">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pPr>
        <w:pStyle w:val="0"/>
        <w:spacing w:before="200" w:line-rule="auto"/>
        <w:ind w:firstLine="540"/>
        <w:jc w:val="both"/>
      </w:pPr>
      <w:r>
        <w:rPr>
          <w:sz w:val="20"/>
        </w:rPr>
        <w:t xml:space="preserve">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pPr>
        <w:pStyle w:val="0"/>
        <w:jc w:val="both"/>
      </w:pPr>
      <w:r>
        <w:rPr>
          <w:sz w:val="20"/>
        </w:rPr>
        <w:t xml:space="preserve">(п. 8 в ред. Федерального </w:t>
      </w:r>
      <w:hyperlink w:history="0" r:id="rId22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9) утратил силу с 1 октября 2023 года. - Федеральный </w:t>
      </w:r>
      <w:hyperlink w:history="0" r:id="rId22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pPr>
        <w:pStyle w:val="0"/>
        <w:jc w:val="both"/>
      </w:pPr>
      <w:r>
        <w:rPr>
          <w:sz w:val="20"/>
        </w:rPr>
        <w:t xml:space="preserve">(п. 10 введен Федеральным </w:t>
      </w:r>
      <w:hyperlink w:history="0" r:id="rId22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11) порядок внесения изменений в концессионное соглашение;</w:t>
      </w:r>
    </w:p>
    <w:p>
      <w:pPr>
        <w:pStyle w:val="0"/>
        <w:jc w:val="both"/>
      </w:pPr>
      <w:r>
        <w:rPr>
          <w:sz w:val="20"/>
        </w:rPr>
        <w:t xml:space="preserve">(п. 11 введен Федеральным </w:t>
      </w:r>
      <w:hyperlink w:history="0" r:id="rId22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12) обязательства концессионера по подготовке проектной документации объекта концессионного соглашения;</w:t>
      </w:r>
    </w:p>
    <w:p>
      <w:pPr>
        <w:pStyle w:val="0"/>
        <w:jc w:val="both"/>
      </w:pPr>
      <w:r>
        <w:rPr>
          <w:sz w:val="20"/>
        </w:rPr>
        <w:t xml:space="preserve">(п. 12 введен Федеральным </w:t>
      </w:r>
      <w:hyperlink w:history="0" r:id="rId22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13) утратил силу с 1 февраля 2015 года. - Федеральный </w:t>
      </w:r>
      <w:hyperlink w:history="0" r:id="rId22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265-ФЗ;</w:t>
      </w:r>
    </w:p>
    <w:p>
      <w:pPr>
        <w:pStyle w:val="0"/>
        <w:spacing w:before="200" w:line-rule="auto"/>
        <w:ind w:firstLine="540"/>
        <w:jc w:val="both"/>
      </w:pPr>
      <w:r>
        <w:rPr>
          <w:sz w:val="20"/>
        </w:rPr>
        <w:t xml:space="preserve">14) утратил силу. - Федеральный </w:t>
      </w:r>
      <w:hyperlink w:history="0" r:id="rId23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02.07.2010 N 152-ФЗ;</w:t>
      </w:r>
    </w:p>
    <w:p>
      <w:pPr>
        <w:pStyle w:val="0"/>
        <w:spacing w:before="200" w:line-rule="auto"/>
        <w:ind w:firstLine="540"/>
        <w:jc w:val="both"/>
      </w:pPr>
      <w:r>
        <w:rPr>
          <w:sz w:val="20"/>
        </w:rPr>
        <w:t xml:space="preserve">15) размеры, условия, порядок и сроки выплаты неустойки за нарушение сторонами обязательств по концессионному соглашению;</w:t>
      </w:r>
    </w:p>
    <w:p>
      <w:pPr>
        <w:pStyle w:val="0"/>
        <w:jc w:val="both"/>
      </w:pPr>
      <w:r>
        <w:rPr>
          <w:sz w:val="20"/>
        </w:rPr>
        <w:t xml:space="preserve">(п. 15 в ред. Федерального </w:t>
      </w:r>
      <w:hyperlink w:history="0" r:id="rId231"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25.04.2012 N 38-ФЗ)</w:t>
      </w:r>
    </w:p>
    <w:p>
      <w:pPr>
        <w:pStyle w:val="0"/>
        <w:spacing w:before="200" w:line-rule="auto"/>
        <w:ind w:firstLine="540"/>
        <w:jc w:val="both"/>
      </w:pPr>
      <w:r>
        <w:rPr>
          <w:sz w:val="20"/>
        </w:rP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history="0" w:anchor="P425" w:tooltip="2) по соглашению сторон;">
        <w:r>
          <w:rPr>
            <w:sz w:val="20"/>
            <w:color w:val="0000ff"/>
          </w:rPr>
          <w:t xml:space="preserve">пунктами 2</w:t>
        </w:r>
      </w:hyperlink>
      <w:r>
        <w:rPr>
          <w:sz w:val="20"/>
        </w:rPr>
        <w:t xml:space="preserve"> - </w:t>
      </w:r>
      <w:hyperlink w:history="0" w:anchor="P427" w:tooltip="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
        <w:r>
          <w:rPr>
            <w:sz w:val="20"/>
            <w:color w:val="0000ff"/>
          </w:rPr>
          <w:t xml:space="preserve">4 части 5 статьи 13</w:t>
        </w:r>
      </w:hyperlink>
      <w:r>
        <w:rPr>
          <w:sz w:val="20"/>
        </w:rPr>
        <w:t xml:space="preserve"> настоящего Федерального закона;</w:t>
      </w:r>
    </w:p>
    <w:p>
      <w:pPr>
        <w:pStyle w:val="0"/>
        <w:jc w:val="both"/>
      </w:pPr>
      <w:r>
        <w:rPr>
          <w:sz w:val="20"/>
        </w:rPr>
        <w:t xml:space="preserve">(п. 16 введен Федеральным </w:t>
      </w:r>
      <w:hyperlink w:history="0" r:id="rId232"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spacing w:before="200" w:line-rule="auto"/>
        <w:ind w:firstLine="540"/>
        <w:jc w:val="both"/>
      </w:pPr>
      <w:r>
        <w:rPr>
          <w:sz w:val="20"/>
        </w:rPr>
        <w:t xml:space="preserve">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pPr>
        <w:pStyle w:val="0"/>
        <w:jc w:val="both"/>
      </w:pPr>
      <w:r>
        <w:rPr>
          <w:sz w:val="20"/>
        </w:rPr>
        <w:t xml:space="preserve">(п. 17 введен Федеральным </w:t>
      </w:r>
      <w:hyperlink w:history="0" r:id="rId23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spacing w:before="200" w:line-rule="auto"/>
        <w:ind w:firstLine="540"/>
        <w:jc w:val="both"/>
      </w:pPr>
      <w:r>
        <w:rPr>
          <w:sz w:val="20"/>
        </w:rPr>
        <w:t xml:space="preserve">18) обстоятельства, наступление которых может привести к неисполнению или ненадлежащему исполнению концессионером обязательств по концессионному соглашению и (или) возникновению у него дополнительных расходов и (или) недополученных доходов по концессионному соглашению, связанных с наступлением указанных обстоятельств, а также последствия наступления указанных обстоятельств, к которым может относиться в том числе обязательство концедента по возмещению таких дополнительных расходов и (или) компенсации таких недополученных доходов концессионера.</w:t>
      </w:r>
    </w:p>
    <w:p>
      <w:pPr>
        <w:pStyle w:val="0"/>
        <w:jc w:val="both"/>
      </w:pPr>
      <w:r>
        <w:rPr>
          <w:sz w:val="20"/>
        </w:rPr>
        <w:t xml:space="preserve">(п. 18 введен Федеральным </w:t>
      </w:r>
      <w:hyperlink w:history="0" r:id="rId23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pPr>
        <w:pStyle w:val="0"/>
        <w:spacing w:before="200" w:line-rule="auto"/>
        <w:ind w:firstLine="540"/>
        <w:jc w:val="both"/>
      </w:pPr>
      <w:r>
        <w:rPr>
          <w:sz w:val="20"/>
        </w:rPr>
        <w:t xml:space="preserve">4. Правительство Российской Федерации утверждает </w:t>
      </w:r>
      <w:hyperlink w:history="0" r:id="rId235" w:tooltip="Справочная информация: &quot;Формы примерных концессионных соглашений&quot; (Материал подготовлен специалистами КонсультантПлюс) {КонсультантПлюс}">
        <w:r>
          <w:rPr>
            <w:sz w:val="20"/>
            <w:color w:val="0000ff"/>
          </w:rPr>
          <w:t xml:space="preserve">примерные концессионные соглашения</w:t>
        </w:r>
      </w:hyperlink>
      <w:r>
        <w:rPr>
          <w:sz w:val="20"/>
        </w:rPr>
        <w:t xml:space="preserve"> в отношении указанных в </w:t>
      </w:r>
      <w:hyperlink w:history="0" w:anchor="P98" w:tooltip="1. Объектами концессионного соглашения являются:">
        <w:r>
          <w:rPr>
            <w:sz w:val="20"/>
            <w:color w:val="0000ff"/>
          </w:rPr>
          <w:t xml:space="preserve">части 1 статьи 4</w:t>
        </w:r>
      </w:hyperlink>
      <w:r>
        <w:rPr>
          <w:sz w:val="20"/>
        </w:rPr>
        <w:t xml:space="preserve"> настоящего Федерального закона отдельных объектов концессионных соглашений, которые могут быть использованы при заключении концессионных соглашений. </w:t>
      </w:r>
      <w:hyperlink w:history="0" r:id="rId236"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Требования</w:t>
        </w:r>
      </w:hyperlink>
      <w:r>
        <w:rPr>
          <w:sz w:val="20"/>
        </w:rPr>
        <w:t xml:space="preserve"> к банкам, в которых может быть открыт банковский вклад (депозит) концессионера, права по которому могут передаваться концессионером концеденту в залог, и страховым организациям или иностранным страховым организациям, которые имеют право в соответствии с </w:t>
      </w:r>
      <w:hyperlink w:history="0" r:id="rId237" w:tooltip="Закон РФ от 27.11.1992 N 4015-1 (ред. от 28.12.2024)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года N 4015-I "Об организации страхового дела в Российской Федерации" осуществлять страховую деятельность на территории Российской Федерации и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pPr>
        <w:pStyle w:val="0"/>
        <w:jc w:val="both"/>
      </w:pPr>
      <w:r>
        <w:rPr>
          <w:sz w:val="20"/>
        </w:rPr>
        <w:t xml:space="preserve">(часть 4 в ред. Федерального </w:t>
      </w:r>
      <w:hyperlink w:history="0" r:id="rId23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4.1. Утратил силу с 1 января 2017 года. - Федеральный </w:t>
      </w:r>
      <w:hyperlink w:history="0" r:id="rId23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4.2. Примерное соглашение в отношении объекта концессионного соглашения, указанного в </w:t>
      </w:r>
      <w:hyperlink w:history="0" w:anchor="P116"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пункте 12 части 1 статьи 4</w:t>
        </w:r>
      </w:hyperlink>
      <w:r>
        <w:rPr>
          <w:sz w:val="20"/>
        </w:rPr>
        <w:t xml:space="preserve"> настоящего Федерального закона, если таким концессионным соглашением предусматривается выполнение работ, связанных с осуществлением регулярных перевозок пассажиров, должно содержать требования к осуществлению данных регулярных перевозок, транспортным средствам, результатам выполнения каждого этапа исполнения условий концессионного соглашения,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концессионного соглашения.</w:t>
      </w:r>
    </w:p>
    <w:p>
      <w:pPr>
        <w:pStyle w:val="0"/>
        <w:jc w:val="both"/>
      </w:pPr>
      <w:r>
        <w:rPr>
          <w:sz w:val="20"/>
        </w:rPr>
        <w:t xml:space="preserve">(часть 4.2 введена Федеральным </w:t>
      </w:r>
      <w:hyperlink w:history="0" r:id="rId240"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pPr>
        <w:pStyle w:val="0"/>
        <w:jc w:val="both"/>
      </w:pPr>
      <w:r>
        <w:rPr>
          <w:sz w:val="20"/>
        </w:rPr>
        <w:t xml:space="preserve">(часть 5 введена Федеральным </w:t>
      </w:r>
      <w:hyperlink w:history="0" r:id="rId24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ind w:firstLine="540"/>
        <w:jc w:val="both"/>
      </w:pPr>
      <w:r>
        <w:rPr>
          <w:sz w:val="20"/>
        </w:rPr>
      </w:r>
    </w:p>
    <w:bookmarkStart w:id="358" w:name="P358"/>
    <w:bookmarkEnd w:id="358"/>
    <w:p>
      <w:pPr>
        <w:pStyle w:val="2"/>
        <w:outlineLvl w:val="1"/>
        <w:ind w:firstLine="540"/>
        <w:jc w:val="both"/>
      </w:pPr>
      <w:r>
        <w:rPr>
          <w:sz w:val="20"/>
        </w:rPr>
        <w:t xml:space="preserve">Статья 10.1. Финансовое участие концедента</w:t>
      </w:r>
    </w:p>
    <w:p>
      <w:pPr>
        <w:pStyle w:val="0"/>
        <w:ind w:firstLine="540"/>
        <w:jc w:val="both"/>
      </w:pPr>
      <w:r>
        <w:rPr>
          <w:sz w:val="20"/>
        </w:rPr>
        <w:t xml:space="preserve">(введена Федеральным </w:t>
      </w:r>
      <w:hyperlink w:history="0" r:id="rId24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361" w:name="P361"/>
    <w:bookmarkEnd w:id="361"/>
    <w:p>
      <w:pPr>
        <w:pStyle w:val="0"/>
        <w:ind w:firstLine="540"/>
        <w:jc w:val="both"/>
      </w:pPr>
      <w:r>
        <w:rPr>
          <w:sz w:val="20"/>
        </w:rPr>
        <w:t xml:space="preserve">1. Финансовое участие концедента может осуществляться в одной или нескольких из следующих форм:</w:t>
      </w:r>
    </w:p>
    <w:bookmarkStart w:id="362" w:name="P362"/>
    <w:bookmarkEnd w:id="362"/>
    <w:p>
      <w:pPr>
        <w:pStyle w:val="0"/>
        <w:spacing w:before="200" w:line-rule="auto"/>
        <w:ind w:firstLine="540"/>
        <w:jc w:val="both"/>
      </w:pPr>
      <w:r>
        <w:rPr>
          <w:sz w:val="20"/>
        </w:rPr>
        <w:t xml:space="preserve">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w:t>
      </w:r>
    </w:p>
    <w:p>
      <w:pPr>
        <w:pStyle w:val="0"/>
        <w:spacing w:before="200" w:line-rule="auto"/>
        <w:ind w:firstLine="540"/>
        <w:jc w:val="both"/>
      </w:pPr>
      <w:r>
        <w:rPr>
          <w:sz w:val="20"/>
        </w:rPr>
        <w:t xml:space="preserve">2) возмещение и (или) финансовое обеспечение на этапе эксплуатации объекта концессионного соглашения расходов концессионера на создание и (или) реконструкцию объекта концессионного соглашения,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в том числе на техническое обслуживание объекта концессионного соглашения (далее - плата концедента). В случае, если условиями концессионного соглашения предусмотрены создание и (или) реконструкция объекта концессионного соглашения, включающего в себя несколько объектов недвижимого имущества и (или) объектов информационных технологий, концедент вправе осуществлять выплату платы концедента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концессионного соглашения;</w:t>
      </w:r>
    </w:p>
    <w:bookmarkStart w:id="364" w:name="P364"/>
    <w:bookmarkEnd w:id="364"/>
    <w:p>
      <w:pPr>
        <w:pStyle w:val="0"/>
        <w:spacing w:before="200" w:line-rule="auto"/>
        <w:ind w:firstLine="540"/>
        <w:jc w:val="both"/>
      </w:pPr>
      <w:r>
        <w:rPr>
          <w:sz w:val="20"/>
        </w:rPr>
        <w:t xml:space="preserve">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10.1 в части предельного размера </w:t>
            </w:r>
            <w:hyperlink w:history="0" r:id="rId24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к соглашениям, объектом которых являются объекты информационных технологий или указанные объекты и технические средства обеспечения их функционирования, заключенным до вступления в силу указанного в </w:t>
            </w:r>
            <w:hyperlink w:history="0" w:anchor="P1589" w:tooltip="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рмационных технологий.">
              <w:r>
                <w:rPr>
                  <w:sz w:val="20"/>
                  <w:color w:val="0000ff"/>
                </w:rPr>
                <w:t xml:space="preserve">ч. 9 ст. 53.2</w:t>
              </w:r>
            </w:hyperlink>
            <w:r>
              <w:rPr>
                <w:sz w:val="20"/>
                <w:color w:val="392c69"/>
              </w:rPr>
              <w:t xml:space="preserve"> акта.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Предельный размер финансового участия концедента в формах, предусмотренных </w:t>
      </w:r>
      <w:hyperlink w:history="0" w:anchor="P361" w:tooltip="1. Финансовое участие концедента может осуществляться в одной или нескольких из следующих форм:">
        <w:r>
          <w:rPr>
            <w:sz w:val="20"/>
            <w:color w:val="0000ff"/>
          </w:rPr>
          <w:t xml:space="preserve">частью 1</w:t>
        </w:r>
      </w:hyperlink>
      <w:r>
        <w:rPr>
          <w:sz w:val="20"/>
        </w:rPr>
        <w:t xml:space="preserve"> настоящей статьи, должен быть меньше общего размера расходов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Указанными в настоящей части расходами признаются обоснованные и документально подтвержденные затраты, которые осуществлены (понесены) концессионером и концедентом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и могут включать в том числе расходы на уплату процентов и иных платежей по кредитам (займам), привлеченным концессионером в целях исполнения своих обязательств по концессионному соглашению, страхование риска случайной гибели и (или) случайного повреждения объекта концессионного соглашения и иного передаваемого концедентом концессионеру по концессионному соглашению имущества, обеспечение исполнения концессионером обязательств по концессионному соглашению.</w:t>
      </w:r>
    </w:p>
    <w:p>
      <w:pPr>
        <w:pStyle w:val="0"/>
        <w:spacing w:before="200" w:line-rule="auto"/>
        <w:ind w:firstLine="540"/>
        <w:jc w:val="both"/>
      </w:pPr>
      <w:r>
        <w:rPr>
          <w:sz w:val="20"/>
        </w:rPr>
        <w:t xml:space="preserve">3. Финансовое участие концедента в форме, предусмотренной </w:t>
      </w:r>
      <w:hyperlink w:history="0" w:anchor="P364"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
        <w:r>
          <w:rPr>
            <w:sz w:val="20"/>
            <w:color w:val="0000ff"/>
          </w:rPr>
          <w:t xml:space="preserve">пунктом 3 части 1</w:t>
        </w:r>
      </w:hyperlink>
      <w:r>
        <w:rPr>
          <w:sz w:val="20"/>
        </w:rPr>
        <w:t xml:space="preserve"> настоящей статьи, не может превышать размер определенного концессионным соглашением минимального гарантированного дохода концессионера от использования (эксплуатации) объекта концессионного соглашения за вычетом фактически полученных доходов концессионера от использования (эксплуатации) объекта концессионного соглашения, а также за вычетом доходов в виде субсидий и иных платежей, полученных концессионером по концессионному соглашению из бюджетов бюджетной системы Российской Федерации либо от юридических лиц, созданных на основании федерального закона.</w:t>
      </w:r>
    </w:p>
    <w:p>
      <w:pPr>
        <w:pStyle w:val="0"/>
        <w:spacing w:before="200" w:line-rule="auto"/>
        <w:ind w:firstLine="540"/>
        <w:jc w:val="both"/>
      </w:pPr>
      <w:r>
        <w:rPr>
          <w:sz w:val="20"/>
        </w:rPr>
        <w:t xml:space="preserve">4. Размер или порядок определения размера финансового участия концедента в формах, предусмотренных </w:t>
      </w:r>
      <w:hyperlink w:history="0" w:anchor="P361" w:tooltip="1. Финансовое участие концедента может осуществляться в одной или нескольких из следующих форм:">
        <w:r>
          <w:rPr>
            <w:sz w:val="20"/>
            <w:color w:val="0000ff"/>
          </w:rPr>
          <w:t xml:space="preserve">частью 1</w:t>
        </w:r>
      </w:hyperlink>
      <w:r>
        <w:rPr>
          <w:sz w:val="20"/>
        </w:rPr>
        <w:t xml:space="preserve"> настоящей статьи, должен быть указан в решении о заключении концессионного соглашения, за исключением случая, указанного в </w:t>
      </w:r>
      <w:hyperlink w:history="0" w:anchor="P643"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части 2.1 статьи 24</w:t>
        </w:r>
      </w:hyperlink>
      <w:r>
        <w:rPr>
          <w:sz w:val="20"/>
        </w:rPr>
        <w:t xml:space="preserve"> настоящего Федерального закона, а также должен быть указан в концессионном соглашении.</w:t>
      </w:r>
    </w:p>
    <w:p>
      <w:pPr>
        <w:pStyle w:val="0"/>
        <w:spacing w:before="200" w:line-rule="auto"/>
        <w:ind w:firstLine="540"/>
        <w:jc w:val="both"/>
      </w:pPr>
      <w:r>
        <w:rPr>
          <w:sz w:val="20"/>
        </w:rPr>
        <w:t xml:space="preserve">5. Финансовое участие концедента может осуществляться в форме, предусмотренной </w:t>
      </w:r>
      <w:hyperlink w:history="0" w:anchor="P364"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
        <w:r>
          <w:rPr>
            <w:sz w:val="20"/>
            <w:color w:val="0000ff"/>
          </w:rPr>
          <w:t xml:space="preserve">пунктом 3 части 1</w:t>
        </w:r>
      </w:hyperlink>
      <w:r>
        <w:rPr>
          <w:sz w:val="20"/>
        </w:rPr>
        <w:t xml:space="preserve"> настоящей статьи, в случае, если концессионным соглашением предусмотрено получение дохода от реализации производимых концессионером товаров, выполнения им работ, оказания услуг.</w:t>
      </w:r>
    </w:p>
    <w:p>
      <w:pPr>
        <w:pStyle w:val="0"/>
        <w:spacing w:before="200" w:line-rule="auto"/>
        <w:ind w:firstLine="540"/>
        <w:jc w:val="both"/>
      </w:pPr>
      <w:r>
        <w:rPr>
          <w:sz w:val="20"/>
        </w:rPr>
        <w:t xml:space="preserve">6. Финансовое участие концедента осуществляется с учетом требований, предусмотренных бюджетным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11. Предоставление концессионеру и использование им земельного участка, лесного участка, водного объекта, участка недр</w:t>
      </w:r>
    </w:p>
    <w:p>
      <w:pPr>
        <w:pStyle w:val="0"/>
        <w:jc w:val="both"/>
      </w:pPr>
      <w:r>
        <w:rPr>
          <w:sz w:val="20"/>
        </w:rPr>
        <w:t xml:space="preserve">(в ред. Федерального </w:t>
      </w:r>
      <w:hyperlink w:history="0" r:id="rId24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p>
      <w:pPr>
        <w:pStyle w:val="0"/>
        <w:ind w:firstLine="540"/>
        <w:jc w:val="both"/>
      </w:pPr>
      <w:r>
        <w:rPr>
          <w:sz w:val="20"/>
        </w:rP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w:t>
      </w:r>
      <w:r>
        <w:rPr>
          <w:sz w:val="20"/>
        </w:rPr>
        <w:t xml:space="preserve">законодательством</w:t>
      </w:r>
      <w:r>
        <w:rPr>
          <w:sz w:val="20"/>
        </w:rPr>
        <w:t xml:space="preserve">, </w:t>
      </w:r>
      <w:hyperlink w:history="0" r:id="rId245"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на срок, который устанавливается концессионным соглашением в соответствии с земельным, лесным, водным </w:t>
      </w:r>
      <w:r>
        <w:rPr>
          <w:sz w:val="20"/>
        </w:rPr>
        <w:t xml:space="preserve">законодательством</w:t>
      </w:r>
      <w:r>
        <w:rPr>
          <w:sz w:val="20"/>
        </w:rPr>
        <w:t xml:space="preserve">, </w:t>
      </w:r>
      <w:hyperlink w:history="0" r:id="rId246"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и не может превышать срок действия концессионного соглашения.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w:t>
      </w:r>
      <w:r>
        <w:rPr>
          <w:sz w:val="20"/>
        </w:rPr>
        <w:t xml:space="preserve">законодательством</w:t>
      </w:r>
      <w:r>
        <w:rPr>
          <w:sz w:val="20"/>
        </w:rPr>
        <w:t xml:space="preserve">, </w:t>
      </w:r>
      <w:hyperlink w:history="0" r:id="rId247"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w:t>
      </w:r>
    </w:p>
    <w:p>
      <w:pPr>
        <w:pStyle w:val="0"/>
        <w:jc w:val="both"/>
      </w:pPr>
      <w:r>
        <w:rPr>
          <w:sz w:val="20"/>
        </w:rPr>
        <w:t xml:space="preserve">(в ред. Федеральных законов от 30.06.2008 </w:t>
      </w:r>
      <w:hyperlink w:history="0" r:id="rId24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17.07.2009 </w:t>
      </w:r>
      <w:hyperlink w:history="0" r:id="rId249"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25.04.2012 </w:t>
      </w:r>
      <w:hyperlink w:history="0" r:id="rId250"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28.06.2014 </w:t>
      </w:r>
      <w:hyperlink w:history="0" r:id="rId251"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rPr>
        <w:t xml:space="preserve">, от 29.12.2015 </w:t>
      </w:r>
      <w:hyperlink w:history="0" r:id="rId252"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rPr>
        <w:t xml:space="preserve">, от 30.12.2015 </w:t>
      </w:r>
      <w:hyperlink w:history="0" r:id="rId253"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rPr>
        <w:t xml:space="preserve">, от 18.07.2017 </w:t>
      </w:r>
      <w:hyperlink w:history="0" r:id="rId254"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rPr>
        <w:t xml:space="preserve">, от 10.07.2023 </w:t>
      </w:r>
      <w:hyperlink w:history="0" r:id="rId25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1.1. Договор аренды (субаренды) земельного участка, указанного в </w:t>
      </w:r>
      <w:hyperlink w:history="0" w:anchor="P104" w:tooltip="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
        <w:r>
          <w:rPr>
            <w:sz w:val="20"/>
            <w:color w:val="0000ff"/>
          </w:rPr>
          <w:t xml:space="preserve">пункте 4 части 1 статьи 4</w:t>
        </w:r>
      </w:hyperlink>
      <w:r>
        <w:rPr>
          <w:sz w:val="20"/>
        </w:rP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pPr>
        <w:pStyle w:val="0"/>
        <w:jc w:val="both"/>
      </w:pPr>
      <w:r>
        <w:rPr>
          <w:sz w:val="20"/>
        </w:rPr>
        <w:t xml:space="preserve">(часть 1.1 введена Федеральным </w:t>
      </w:r>
      <w:hyperlink w:history="0" r:id="rId256" w:tooltip="Федеральный закон от 08.11.2007 N 261-ФЗ (ред. от 04.08.2023) &quot;О морских портах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08.11.2007 N 261-ФЗ)</w:t>
      </w:r>
    </w:p>
    <w:p>
      <w:pPr>
        <w:pStyle w:val="0"/>
        <w:spacing w:before="200" w:line-rule="auto"/>
        <w:ind w:firstLine="540"/>
        <w:jc w:val="both"/>
      </w:pPr>
      <w:r>
        <w:rPr>
          <w:sz w:val="20"/>
        </w:rPr>
        <w:t xml:space="preserve">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pPr>
        <w:pStyle w:val="0"/>
        <w:spacing w:before="200" w:line-rule="auto"/>
        <w:ind w:firstLine="540"/>
        <w:jc w:val="both"/>
      </w:pPr>
      <w:r>
        <w:rPr>
          <w:sz w:val="20"/>
        </w:rPr>
        <w:t xml:space="preserve">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pPr>
        <w:pStyle w:val="0"/>
        <w:jc w:val="both"/>
      </w:pPr>
      <w:r>
        <w:rPr>
          <w:sz w:val="20"/>
        </w:rPr>
        <w:t xml:space="preserve">(в ред. Федерального </w:t>
      </w:r>
      <w:hyperlink w:history="0" r:id="rId25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p>
      <w:pPr>
        <w:pStyle w:val="2"/>
        <w:outlineLvl w:val="1"/>
        <w:ind w:firstLine="540"/>
        <w:jc w:val="both"/>
      </w:pPr>
      <w:r>
        <w:rPr>
          <w:sz w:val="20"/>
        </w:rPr>
        <w:t xml:space="preserve">Статья 12. Ответственность концессионера за качество объекта концессионного соглашения</w:t>
      </w:r>
    </w:p>
    <w:p>
      <w:pPr>
        <w:pStyle w:val="0"/>
        <w:ind w:firstLine="540"/>
        <w:jc w:val="both"/>
      </w:pPr>
      <w:r>
        <w:rPr>
          <w:sz w:val="20"/>
        </w:rPr>
      </w:r>
    </w:p>
    <w:bookmarkStart w:id="386" w:name="P386"/>
    <w:bookmarkEnd w:id="386"/>
    <w:p>
      <w:pPr>
        <w:pStyle w:val="0"/>
        <w:ind w:firstLine="540"/>
        <w:jc w:val="both"/>
      </w:pPr>
      <w:r>
        <w:rPr>
          <w:sz w:val="20"/>
        </w:rPr>
        <w:t xml:space="preserve">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pPr>
        <w:pStyle w:val="0"/>
        <w:spacing w:before="200" w:line-rule="auto"/>
        <w:ind w:firstLine="540"/>
        <w:jc w:val="both"/>
      </w:pPr>
      <w:r>
        <w:rPr>
          <w:sz w:val="20"/>
        </w:rPr>
        <w:t xml:space="preserve">2. В случае, если допущено нарушение требований, указанных в </w:t>
      </w:r>
      <w:hyperlink w:history="0" w:anchor="P386" w:tooltip="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
        <w:r>
          <w:rPr>
            <w:sz w:val="20"/>
            <w:color w:val="0000ff"/>
          </w:rPr>
          <w:t xml:space="preserve">части 1</w:t>
        </w:r>
      </w:hyperlink>
      <w:r>
        <w:rPr>
          <w:sz w:val="20"/>
        </w:rP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pPr>
        <w:pStyle w:val="0"/>
        <w:spacing w:before="200" w:line-rule="auto"/>
        <w:ind w:firstLine="540"/>
        <w:jc w:val="both"/>
      </w:pPr>
      <w:r>
        <w:rPr>
          <w:sz w:val="20"/>
        </w:rPr>
        <w:t xml:space="preserve">3. Концедент вправе потребовать от концессионера возмещения причиненных убытков в случае, если нарушение требований, указанных в </w:t>
      </w:r>
      <w:hyperlink w:history="0" w:anchor="P386" w:tooltip="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
        <w:r>
          <w:rPr>
            <w:sz w:val="20"/>
            <w:color w:val="0000ff"/>
          </w:rPr>
          <w:t xml:space="preserve">части 1</w:t>
        </w:r>
      </w:hyperlink>
      <w:r>
        <w:rPr>
          <w:sz w:val="20"/>
        </w:rPr>
        <w:t xml:space="preserve"> настоящей статьи, не было устранено в установленный концедентом разумный срок или является существенным.</w:t>
      </w:r>
    </w:p>
    <w:p>
      <w:pPr>
        <w:pStyle w:val="0"/>
        <w:spacing w:before="200" w:line-rule="auto"/>
        <w:ind w:firstLine="540"/>
        <w:jc w:val="both"/>
      </w:pPr>
      <w:r>
        <w:rPr>
          <w:sz w:val="20"/>
        </w:rPr>
        <w:t xml:space="preserve">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pPr>
        <w:pStyle w:val="0"/>
        <w:ind w:firstLine="540"/>
        <w:jc w:val="both"/>
      </w:pPr>
      <w:r>
        <w:rPr>
          <w:sz w:val="20"/>
        </w:rPr>
      </w:r>
    </w:p>
    <w:p>
      <w:pPr>
        <w:pStyle w:val="2"/>
        <w:outlineLvl w:val="1"/>
        <w:ind w:firstLine="540"/>
        <w:jc w:val="both"/>
      </w:pPr>
      <w:r>
        <w:rPr>
          <w:sz w:val="20"/>
        </w:rPr>
        <w:t xml:space="preserve">Статья 13. Заключение, изменение и прекращение концессионного соглашения</w:t>
      </w:r>
    </w:p>
    <w:p>
      <w:pPr>
        <w:pStyle w:val="0"/>
        <w:ind w:firstLine="540"/>
        <w:jc w:val="both"/>
      </w:pPr>
      <w:r>
        <w:rPr>
          <w:sz w:val="20"/>
        </w:rPr>
      </w:r>
    </w:p>
    <w:p>
      <w:pPr>
        <w:pStyle w:val="0"/>
        <w:ind w:firstLine="540"/>
        <w:jc w:val="both"/>
      </w:pPr>
      <w:r>
        <w:rPr>
          <w:sz w:val="20"/>
        </w:rP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history="0" w:anchor="P939" w:tooltip="Статья 37. Заключение концессионного соглашения без проведения конкурса">
        <w:r>
          <w:rPr>
            <w:sz w:val="20"/>
            <w:color w:val="0000ff"/>
          </w:rPr>
          <w:t xml:space="preserve">статьей 37</w:t>
        </w:r>
      </w:hyperlink>
      <w:r>
        <w:rPr>
          <w:sz w:val="20"/>
        </w:rPr>
        <w:t xml:space="preserve"> настоящего Федерального закона.</w:t>
      </w:r>
    </w:p>
    <w:p>
      <w:pPr>
        <w:pStyle w:val="0"/>
        <w:spacing w:before="200" w:line-rule="auto"/>
        <w:ind w:firstLine="540"/>
        <w:jc w:val="both"/>
      </w:pPr>
      <w:r>
        <w:rPr>
          <w:sz w:val="20"/>
        </w:rPr>
        <w:t xml:space="preserve">2. Концессионные соглашения должны включать в себя существенные условия, установленные настоящим Федеральным законом, другими федеральными законами, и могут включать в себя не противоречащие законодательству Российской Федерации и конкурсной документации условия.</w:t>
      </w:r>
    </w:p>
    <w:p>
      <w:pPr>
        <w:pStyle w:val="0"/>
        <w:jc w:val="both"/>
      </w:pPr>
      <w:r>
        <w:rPr>
          <w:sz w:val="20"/>
        </w:rPr>
        <w:t xml:space="preserve">(часть 2 в ред. Федерального </w:t>
      </w:r>
      <w:hyperlink w:history="0" r:id="rId25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396" w:name="P396"/>
    <w:bookmarkEnd w:id="396"/>
    <w:p>
      <w:pPr>
        <w:pStyle w:val="0"/>
        <w:spacing w:before="200" w:line-rule="auto"/>
        <w:ind w:firstLine="540"/>
        <w:jc w:val="both"/>
      </w:pPr>
      <w:r>
        <w:rPr>
          <w:sz w:val="20"/>
        </w:rP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history="0" w:anchor="P398" w:tooltip="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
        <w:r>
          <w:rPr>
            <w:sz w:val="20"/>
            <w:color w:val="0000ff"/>
          </w:rPr>
          <w:t xml:space="preserve">частью 3.1</w:t>
        </w:r>
      </w:hyperlink>
      <w:r>
        <w:rPr>
          <w:sz w:val="20"/>
        </w:rPr>
        <w:t xml:space="preserve"> настоящей статьи, </w:t>
      </w:r>
      <w:hyperlink w:history="0" w:anchor="P212"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
        <w:r>
          <w:rPr>
            <w:sz w:val="20"/>
            <w:color w:val="0000ff"/>
          </w:rPr>
          <w:t xml:space="preserve">частью 7 статьи 5</w:t>
        </w:r>
      </w:hyperlink>
      <w:r>
        <w:rPr>
          <w:sz w:val="20"/>
        </w:rPr>
        <w:t xml:space="preserve">, </w:t>
      </w:r>
      <w:hyperlink w:history="0" w:anchor="P504"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частями 1</w:t>
        </w:r>
      </w:hyperlink>
      <w:r>
        <w:rPr>
          <w:sz w:val="20"/>
        </w:rPr>
        <w:t xml:space="preserve">, </w:t>
      </w:r>
      <w:hyperlink w:history="0" w:anchor="P507" w:tooltip="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частями 1 и 2 настоящей статьи, условия такого концессионного соглашения должны быть изменены по требованию концессионера.">
        <w:r>
          <w:rPr>
            <w:sz w:val="20"/>
            <w:color w:val="0000ff"/>
          </w:rPr>
          <w:t xml:space="preserve">3</w:t>
        </w:r>
      </w:hyperlink>
      <w:r>
        <w:rPr>
          <w:sz w:val="20"/>
        </w:rPr>
        <w:t xml:space="preserve"> и </w:t>
      </w:r>
      <w:hyperlink w:history="0" w:anchor="P508" w:tooltip="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
        <w:r>
          <w:rPr>
            <w:sz w:val="20"/>
            <w:color w:val="0000ff"/>
          </w:rPr>
          <w:t xml:space="preserve">4 статьи 20</w:t>
        </w:r>
      </w:hyperlink>
      <w:r>
        <w:rPr>
          <w:sz w:val="20"/>
        </w:rPr>
        <w:t xml:space="preserve"> и </w:t>
      </w:r>
      <w:hyperlink w:history="0" w:anchor="P1633" w:tooltip="Статья 54. Заключительные положения">
        <w:r>
          <w:rPr>
            <w:sz w:val="20"/>
            <w:color w:val="0000ff"/>
          </w:rPr>
          <w:t xml:space="preserve">статьей 54</w:t>
        </w:r>
      </w:hyperlink>
      <w:r>
        <w:rPr>
          <w:sz w:val="20"/>
        </w:rPr>
        <w:t xml:space="preserve"> настоящего Федерального закона.</w:t>
      </w:r>
    </w:p>
    <w:p>
      <w:pPr>
        <w:pStyle w:val="0"/>
        <w:jc w:val="both"/>
      </w:pPr>
      <w:r>
        <w:rPr>
          <w:sz w:val="20"/>
        </w:rPr>
        <w:t xml:space="preserve">(в ред. Федеральных законов от 25.04.2012 </w:t>
      </w:r>
      <w:hyperlink w:history="0" r:id="rId25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03.07.2016 </w:t>
      </w:r>
      <w:hyperlink w:history="0" r:id="rId26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bookmarkStart w:id="398" w:name="P398"/>
    <w:bookmarkEnd w:id="398"/>
    <w:p>
      <w:pPr>
        <w:pStyle w:val="0"/>
        <w:spacing w:before="200" w:line-rule="auto"/>
        <w:ind w:firstLine="540"/>
        <w:jc w:val="both"/>
      </w:pPr>
      <w:r>
        <w:rPr>
          <w:sz w:val="20"/>
        </w:rPr>
        <w:t xml:space="preserve">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pPr>
        <w:pStyle w:val="0"/>
        <w:jc w:val="both"/>
      </w:pPr>
      <w:r>
        <w:rPr>
          <w:sz w:val="20"/>
        </w:rPr>
        <w:t xml:space="preserve">(в ред. Федерального </w:t>
      </w:r>
      <w:hyperlink w:history="0" r:id="rId26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размер финансового участия концедента снижается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pPr>
        <w:pStyle w:val="0"/>
        <w:jc w:val="both"/>
      </w:pPr>
      <w:r>
        <w:rPr>
          <w:sz w:val="20"/>
        </w:rPr>
        <w:t xml:space="preserve">(п. 1 в ред. Федерального </w:t>
      </w:r>
      <w:hyperlink w:history="0" r:id="rId26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требования к качеству и потребительским свойствам объекта концессионного соглашения не подлежат изменению;</w:t>
      </w:r>
    </w:p>
    <w:p>
      <w:pPr>
        <w:pStyle w:val="0"/>
        <w:spacing w:before="200" w:line-rule="auto"/>
        <w:ind w:firstLine="540"/>
        <w:jc w:val="both"/>
      </w:pPr>
      <w:r>
        <w:rPr>
          <w:sz w:val="20"/>
        </w:rPr>
        <w:t xml:space="preserve">3) иные условия концессионного соглашения, определенные на основании конкурсного предложения, не подлежат изменению.</w:t>
      </w:r>
    </w:p>
    <w:p>
      <w:pPr>
        <w:pStyle w:val="0"/>
        <w:jc w:val="both"/>
      </w:pPr>
      <w:r>
        <w:rPr>
          <w:sz w:val="20"/>
        </w:rPr>
        <w:t xml:space="preserve">(часть 3.1 введена Федеральным </w:t>
      </w:r>
      <w:hyperlink w:history="0" r:id="rId263"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3.2 - 3.3. Утратили силу с 1 января 2017 года. - Федеральный </w:t>
      </w:r>
      <w:hyperlink w:history="0" r:id="rId26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406" w:name="P406"/>
    <w:bookmarkEnd w:id="406"/>
    <w:p>
      <w:pPr>
        <w:pStyle w:val="0"/>
        <w:spacing w:before="200" w:line-rule="auto"/>
        <w:ind w:firstLine="540"/>
        <w:jc w:val="both"/>
      </w:pPr>
      <w:r>
        <w:rPr>
          <w:sz w:val="20"/>
        </w:rPr>
        <w:t xml:space="preserve">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pPr>
        <w:pStyle w:val="0"/>
        <w:jc w:val="both"/>
      </w:pPr>
      <w:r>
        <w:rPr>
          <w:sz w:val="20"/>
        </w:rPr>
        <w:t xml:space="preserve">(часть 3.4 введена Федеральным </w:t>
      </w:r>
      <w:hyperlink w:history="0" r:id="rId26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pPr>
        <w:pStyle w:val="0"/>
        <w:jc w:val="both"/>
      </w:pPr>
      <w:r>
        <w:rPr>
          <w:sz w:val="20"/>
        </w:rPr>
        <w:t xml:space="preserve">(часть 3.5 введена Федеральным </w:t>
      </w:r>
      <w:hyperlink w:history="0" r:id="rId26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pPr>
        <w:pStyle w:val="0"/>
        <w:jc w:val="both"/>
      </w:pPr>
      <w:r>
        <w:rPr>
          <w:sz w:val="20"/>
        </w:rPr>
        <w:t xml:space="preserve">(часть 3.6 введена Федеральным </w:t>
      </w:r>
      <w:hyperlink w:history="0" r:id="rId26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412" w:name="P412"/>
    <w:bookmarkEnd w:id="412"/>
    <w:p>
      <w:pPr>
        <w:pStyle w:val="0"/>
        <w:spacing w:before="200" w:line-rule="auto"/>
        <w:ind w:firstLine="540"/>
        <w:jc w:val="both"/>
      </w:pPr>
      <w:r>
        <w:rPr>
          <w:sz w:val="20"/>
        </w:rPr>
        <w:t xml:space="preserve">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pPr>
        <w:pStyle w:val="0"/>
        <w:jc w:val="both"/>
      </w:pPr>
      <w:r>
        <w:rPr>
          <w:sz w:val="20"/>
        </w:rPr>
        <w:t xml:space="preserve">(часть 3.7 введена Федеральным </w:t>
      </w:r>
      <w:hyperlink w:history="0" r:id="rId26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414" w:name="P414"/>
    <w:bookmarkEnd w:id="414"/>
    <w:p>
      <w:pPr>
        <w:pStyle w:val="0"/>
        <w:spacing w:before="200" w:line-rule="auto"/>
        <w:ind w:firstLine="540"/>
        <w:jc w:val="both"/>
      </w:pPr>
      <w:r>
        <w:rPr>
          <w:sz w:val="20"/>
        </w:rPr>
        <w:t xml:space="preserve">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w:t>
      </w:r>
      <w:hyperlink w:history="0" w:anchor="P289" w:tooltip="1. Концессионное соглашение должно включать в себя следующие существенные условия:">
        <w:r>
          <w:rPr>
            <w:sz w:val="20"/>
            <w:color w:val="0000ff"/>
          </w:rPr>
          <w:t xml:space="preserve">части 1 статьи 10</w:t>
        </w:r>
      </w:hyperlink>
      <w:r>
        <w:rPr>
          <w:sz w:val="20"/>
        </w:rPr>
        <w:t xml:space="preserve">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изменению условий финансового участия концедента в части используемых в концессионном соглашении форм финансового участия концедента и (или) общего размера денежных обязательств концедента в рамках финансового участия концедента и (или) переноса сроков осуществления финансового участия концедента на более ранний срок.</w:t>
      </w:r>
    </w:p>
    <w:p>
      <w:pPr>
        <w:pStyle w:val="0"/>
        <w:jc w:val="both"/>
      </w:pPr>
      <w:r>
        <w:rPr>
          <w:sz w:val="20"/>
        </w:rPr>
        <w:t xml:space="preserve">(часть 3.8 в ред. Федерального </w:t>
      </w:r>
      <w:hyperlink w:history="0" r:id="rId26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3.8-1 ст. 13 в т.ч. применяется к указанным в ней соглашениям, заключенным до 01.10.2023 (ФЗ от 10.07.2023 </w:t>
            </w:r>
            <w:hyperlink w:history="0" r:id="rId27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3.8-1. Положения </w:t>
      </w:r>
      <w:hyperlink w:history="0" w:anchor="P414" w:tooltip="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части 1 статьи 10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
        <w:r>
          <w:rPr>
            <w:sz w:val="20"/>
            <w:color w:val="0000ff"/>
          </w:rPr>
          <w:t xml:space="preserve">части 3.8</w:t>
        </w:r>
      </w:hyperlink>
      <w:r>
        <w:rPr>
          <w:sz w:val="20"/>
        </w:rPr>
        <w:t xml:space="preserve"> настоящей статьи не применяются к концессионным соглашениям, которые заключены без проведения конкурса с концессионером, определенным решением Правительства Российской Федерации в соответствии с </w:t>
      </w:r>
      <w:hyperlink w:history="0" w:anchor="P942" w:tooltip="1. Концессионное соглашение может быть заключено без проведения конкурса в случаях, предусмотренных частью 6.8 статьи 29, частью 10 статьи 32, статьями 51 и 52.1 настоящего Федерального закона, частями 2 и 4.10 настоящей статьи, а также с концессионером, определенным решением Правительства Российской Федерации, и в иных предусмотренных федеральным законом случаях.">
        <w:r>
          <w:rPr>
            <w:sz w:val="20"/>
            <w:color w:val="0000ff"/>
          </w:rPr>
          <w:t xml:space="preserve">частью 1 статьи 37</w:t>
        </w:r>
      </w:hyperlink>
      <w:r>
        <w:rPr>
          <w:sz w:val="20"/>
        </w:rPr>
        <w:t xml:space="preserve"> настоящего Федерального закона.</w:t>
      </w:r>
    </w:p>
    <w:p>
      <w:pPr>
        <w:pStyle w:val="0"/>
        <w:jc w:val="both"/>
      </w:pPr>
      <w:r>
        <w:rPr>
          <w:sz w:val="20"/>
        </w:rPr>
        <w:t xml:space="preserve">(часть 3.8-1 введена Федеральным </w:t>
      </w:r>
      <w:hyperlink w:history="0" r:id="rId2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3.9. Правительство Российской Федерации определяет </w:t>
      </w:r>
      <w:hyperlink w:history="0" r:id="rId272"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основания</w:t>
        </w:r>
      </w:hyperlink>
      <w:r>
        <w:rPr>
          <w:sz w:val="20"/>
        </w:rPr>
        <w:t xml:space="preserve">, по которым могут быть изменены существенные условия концессионного соглашения, и условия концессионного соглашения, определенные на основании конкурсного предложения концессионера по критериям конкурса, в соответствии с </w:t>
      </w:r>
      <w:hyperlink w:history="0" w:anchor="P414" w:tooltip="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части 1 статьи 10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
        <w:r>
          <w:rPr>
            <w:sz w:val="20"/>
            <w:color w:val="0000ff"/>
          </w:rPr>
          <w:t xml:space="preserve">частью 3.8</w:t>
        </w:r>
      </w:hyperlink>
      <w:r>
        <w:rPr>
          <w:sz w:val="20"/>
        </w:rPr>
        <w:t xml:space="preserve"> настоящей статьи, а также </w:t>
      </w:r>
      <w:hyperlink w:history="0" r:id="rId273"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порядок</w:t>
        </w:r>
      </w:hyperlink>
      <w:r>
        <w:rPr>
          <w:sz w:val="20"/>
        </w:rPr>
        <w:t xml:space="preserve"> согласования антимонопольным органом таких изменений.</w:t>
      </w:r>
    </w:p>
    <w:p>
      <w:pPr>
        <w:pStyle w:val="0"/>
        <w:jc w:val="both"/>
      </w:pPr>
      <w:r>
        <w:rPr>
          <w:sz w:val="20"/>
        </w:rPr>
        <w:t xml:space="preserve">(часть 3.9 введена Федеральным </w:t>
      </w:r>
      <w:hyperlink w:history="0" r:id="rId27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Федерального </w:t>
      </w:r>
      <w:hyperlink w:history="0" r:id="rId27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w:history="0" r:id="rId27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5. Концессионное соглашение прекращается:</w:t>
      </w:r>
    </w:p>
    <w:p>
      <w:pPr>
        <w:pStyle w:val="0"/>
        <w:spacing w:before="200" w:line-rule="auto"/>
        <w:ind w:firstLine="540"/>
        <w:jc w:val="both"/>
      </w:pPr>
      <w:r>
        <w:rPr>
          <w:sz w:val="20"/>
        </w:rPr>
        <w:t xml:space="preserve">1) по истечении срока действия концессионного соглашения;</w:t>
      </w:r>
    </w:p>
    <w:bookmarkStart w:id="425" w:name="P425"/>
    <w:bookmarkEnd w:id="425"/>
    <w:p>
      <w:pPr>
        <w:pStyle w:val="0"/>
        <w:spacing w:before="200" w:line-rule="auto"/>
        <w:ind w:firstLine="540"/>
        <w:jc w:val="both"/>
      </w:pPr>
      <w:r>
        <w:rPr>
          <w:sz w:val="20"/>
        </w:rPr>
        <w:t xml:space="preserve">2) по соглашению сторон;</w:t>
      </w:r>
    </w:p>
    <w:p>
      <w:pPr>
        <w:pStyle w:val="0"/>
        <w:spacing w:before="200" w:line-rule="auto"/>
        <w:ind w:firstLine="540"/>
        <w:jc w:val="both"/>
      </w:pPr>
      <w:r>
        <w:rPr>
          <w:sz w:val="20"/>
        </w:rPr>
        <w:t xml:space="preserve">3) в случае досрочного расторжения концессионного соглашения на основании решения суда;</w:t>
      </w:r>
    </w:p>
    <w:bookmarkStart w:id="427" w:name="P427"/>
    <w:bookmarkEnd w:id="427"/>
    <w:p>
      <w:pPr>
        <w:pStyle w:val="0"/>
        <w:spacing w:before="200" w:line-rule="auto"/>
        <w:ind w:firstLine="540"/>
        <w:jc w:val="both"/>
      </w:pPr>
      <w:r>
        <w:rPr>
          <w:sz w:val="20"/>
        </w:rPr>
        <w:t xml:space="preserve">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pPr>
        <w:pStyle w:val="0"/>
        <w:jc w:val="both"/>
      </w:pPr>
      <w:r>
        <w:rPr>
          <w:sz w:val="20"/>
        </w:rPr>
        <w:t xml:space="preserve">(п. 4 введен Федеральным </w:t>
      </w:r>
      <w:hyperlink w:history="0" r:id="rId277"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spacing w:before="200" w:line-rule="auto"/>
        <w:ind w:firstLine="540"/>
        <w:jc w:val="both"/>
      </w:pPr>
      <w:r>
        <w:rPr>
          <w:sz w:val="20"/>
        </w:rPr>
        <w:t xml:space="preserve">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pPr>
        <w:pStyle w:val="0"/>
        <w:jc w:val="both"/>
      </w:pPr>
      <w:r>
        <w:rPr>
          <w:sz w:val="20"/>
        </w:rPr>
        <w:t xml:space="preserve">(часть 6 введена Федеральным </w:t>
      </w:r>
      <w:hyperlink w:history="0" r:id="rId278"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30.12.2015 N 460-ФЗ)</w:t>
      </w:r>
    </w:p>
    <w:p>
      <w:pPr>
        <w:pStyle w:val="0"/>
        <w:ind w:firstLine="540"/>
        <w:jc w:val="both"/>
      </w:pPr>
      <w:r>
        <w:rPr>
          <w:sz w:val="20"/>
        </w:rPr>
      </w:r>
    </w:p>
    <w:p>
      <w:pPr>
        <w:pStyle w:val="2"/>
        <w:outlineLvl w:val="1"/>
        <w:ind w:firstLine="540"/>
        <w:jc w:val="both"/>
      </w:pPr>
      <w:r>
        <w:rPr>
          <w:sz w:val="20"/>
        </w:rPr>
        <w:t xml:space="preserve">Статья 14. Последствия прекращения концессионного соглашения</w:t>
      </w:r>
    </w:p>
    <w:p>
      <w:pPr>
        <w:pStyle w:val="0"/>
        <w:ind w:firstLine="540"/>
        <w:jc w:val="both"/>
      </w:pPr>
      <w:r>
        <w:rPr>
          <w:sz w:val="20"/>
        </w:rPr>
      </w:r>
    </w:p>
    <w:p>
      <w:pPr>
        <w:pStyle w:val="0"/>
        <w:ind w:firstLine="540"/>
        <w:jc w:val="both"/>
      </w:pPr>
      <w:r>
        <w:rPr>
          <w:sz w:val="20"/>
        </w:rP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history="0"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статьи 3</w:t>
        </w:r>
      </w:hyperlink>
      <w:r>
        <w:rPr>
          <w:sz w:val="20"/>
        </w:rPr>
        <w:t xml:space="preserve"> настоящего Федерального закона имущество в срок, установленный концессионным соглашением.</w:t>
      </w:r>
    </w:p>
    <w:p>
      <w:pPr>
        <w:pStyle w:val="0"/>
        <w:spacing w:before="200" w:line-rule="auto"/>
        <w:ind w:firstLine="540"/>
        <w:jc w:val="both"/>
      </w:pPr>
      <w:r>
        <w:rPr>
          <w:sz w:val="20"/>
        </w:rP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history="0"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статьи 3</w:t>
        </w:r>
      </w:hyperlink>
      <w:r>
        <w:rPr>
          <w:sz w:val="20"/>
        </w:rP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pPr>
        <w:pStyle w:val="0"/>
        <w:spacing w:before="200" w:line-rule="auto"/>
        <w:ind w:firstLine="540"/>
        <w:jc w:val="both"/>
      </w:pPr>
      <w:r>
        <w:rPr>
          <w:sz w:val="20"/>
        </w:rP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history="0"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частью 9 статьи 3</w:t>
        </w:r>
      </w:hyperlink>
      <w:r>
        <w:rPr>
          <w:sz w:val="20"/>
        </w:rP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pPr>
        <w:pStyle w:val="0"/>
        <w:jc w:val="both"/>
      </w:pPr>
      <w:r>
        <w:rPr>
          <w:sz w:val="20"/>
        </w:rPr>
        <w:t xml:space="preserve">(в ред. Федерального </w:t>
      </w:r>
      <w:hyperlink w:history="0" r:id="rId279"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spacing w:before="200" w:line-rule="auto"/>
        <w:ind w:firstLine="540"/>
        <w:jc w:val="both"/>
      </w:pPr>
      <w:r>
        <w:rPr>
          <w:sz w:val="20"/>
        </w:rP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history="0"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статьи 3</w:t>
        </w:r>
      </w:hyperlink>
      <w:r>
        <w:rPr>
          <w:sz w:val="20"/>
        </w:rP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pPr>
        <w:pStyle w:val="0"/>
        <w:spacing w:before="200" w:line-rule="auto"/>
        <w:ind w:firstLine="540"/>
        <w:jc w:val="both"/>
      </w:pPr>
      <w:r>
        <w:rPr>
          <w:sz w:val="20"/>
        </w:rP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history="0"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r>
          <w:rPr>
            <w:sz w:val="20"/>
            <w:color w:val="0000ff"/>
          </w:rPr>
          <w:t xml:space="preserve">статьи 3</w:t>
        </w:r>
      </w:hyperlink>
      <w:r>
        <w:rPr>
          <w:sz w:val="20"/>
        </w:rP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 Расторжение концессионного соглашения на основании решения суда</w:t>
      </w:r>
    </w:p>
    <w:p>
      <w:pPr>
        <w:pStyle w:val="0"/>
        <w:ind w:firstLine="540"/>
        <w:jc w:val="both"/>
      </w:pPr>
      <w:r>
        <w:rPr>
          <w:sz w:val="20"/>
        </w:rPr>
      </w:r>
    </w:p>
    <w:p>
      <w:pPr>
        <w:pStyle w:val="0"/>
        <w:ind w:firstLine="540"/>
        <w:jc w:val="both"/>
      </w:pPr>
      <w:r>
        <w:rPr>
          <w:sz w:val="20"/>
        </w:rPr>
        <w:t xml:space="preserve">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pPr>
        <w:pStyle w:val="0"/>
        <w:spacing w:before="200" w:line-rule="auto"/>
        <w:ind w:firstLine="540"/>
        <w:jc w:val="both"/>
      </w:pPr>
      <w:r>
        <w:rPr>
          <w:sz w:val="20"/>
        </w:rPr>
        <w:t xml:space="preserve">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pPr>
        <w:pStyle w:val="0"/>
        <w:jc w:val="both"/>
      </w:pPr>
      <w:r>
        <w:rPr>
          <w:sz w:val="20"/>
        </w:rPr>
        <w:t xml:space="preserve">(часть 1.1 введена Федеральным </w:t>
      </w:r>
      <w:hyperlink w:history="0" r:id="rId28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bookmarkStart w:id="446" w:name="P446"/>
    <w:bookmarkEnd w:id="446"/>
    <w:p>
      <w:pPr>
        <w:pStyle w:val="0"/>
        <w:spacing w:before="200" w:line-rule="auto"/>
        <w:ind w:firstLine="540"/>
        <w:jc w:val="both"/>
      </w:pPr>
      <w:r>
        <w:rPr>
          <w:sz w:val="20"/>
        </w:rPr>
        <w:t xml:space="preserve">2. Существенными нарушениями условий концессионного соглашения концессионером являются:</w:t>
      </w:r>
    </w:p>
    <w:p>
      <w:pPr>
        <w:pStyle w:val="0"/>
        <w:jc w:val="both"/>
      </w:pPr>
      <w:r>
        <w:rPr>
          <w:sz w:val="20"/>
        </w:rPr>
        <w:t xml:space="preserve">(в ред. Федерального </w:t>
      </w:r>
      <w:hyperlink w:history="0" r:id="rId28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spacing w:before="200" w:line-rule="auto"/>
        <w:ind w:firstLine="540"/>
        <w:jc w:val="both"/>
      </w:pPr>
      <w:r>
        <w:rPr>
          <w:sz w:val="20"/>
        </w:rPr>
        <w:t xml:space="preserve">1) нарушение сроков создания и (или) реконструкции объекта концессионного соглашения по вине концессионера;</w:t>
      </w:r>
    </w:p>
    <w:p>
      <w:pPr>
        <w:pStyle w:val="0"/>
        <w:jc w:val="both"/>
      </w:pPr>
      <w:r>
        <w:rPr>
          <w:sz w:val="20"/>
        </w:rPr>
        <w:t xml:space="preserve">(в ред. Федеральных законов от 30.06.2008 </w:t>
      </w:r>
      <w:hyperlink w:history="0" r:id="rId28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28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pPr>
        <w:pStyle w:val="0"/>
        <w:spacing w:before="200" w:line-rule="auto"/>
        <w:ind w:firstLine="540"/>
        <w:jc w:val="both"/>
      </w:pPr>
      <w:r>
        <w:rPr>
          <w:sz w:val="20"/>
        </w:rPr>
        <w:t xml:space="preserve">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pPr>
        <w:pStyle w:val="0"/>
        <w:jc w:val="both"/>
      </w:pPr>
      <w:r>
        <w:rPr>
          <w:sz w:val="20"/>
        </w:rPr>
        <w:t xml:space="preserve">(п. 3 в ред. Федерального </w:t>
      </w:r>
      <w:hyperlink w:history="0" r:id="rId28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265-ФЗ)</w:t>
      </w:r>
    </w:p>
    <w:p>
      <w:pPr>
        <w:pStyle w:val="0"/>
        <w:spacing w:before="200" w:line-rule="auto"/>
        <w:ind w:firstLine="540"/>
        <w:jc w:val="both"/>
      </w:pPr>
      <w:r>
        <w:rPr>
          <w:sz w:val="20"/>
        </w:rP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history="0" w:anchor="P412" w:tooltip="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
        <w:r>
          <w:rPr>
            <w:sz w:val="20"/>
            <w:color w:val="0000ff"/>
          </w:rPr>
          <w:t xml:space="preserve">частью 3.7 статьи 13</w:t>
        </w:r>
      </w:hyperlink>
      <w:r>
        <w:rPr>
          <w:sz w:val="20"/>
        </w:rPr>
        <w:t xml:space="preserve"> настоящего Федерального закона, а также положениями иных нормативных правовых актов;</w:t>
      </w:r>
    </w:p>
    <w:p>
      <w:pPr>
        <w:pStyle w:val="0"/>
        <w:jc w:val="both"/>
      </w:pPr>
      <w:r>
        <w:rPr>
          <w:sz w:val="20"/>
        </w:rPr>
        <w:t xml:space="preserve">(п. 4 в ред. Федерального </w:t>
      </w:r>
      <w:hyperlink w:history="0" r:id="rId28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265-ФЗ)</w:t>
      </w:r>
    </w:p>
    <w:p>
      <w:pPr>
        <w:pStyle w:val="0"/>
        <w:spacing w:before="200" w:line-rule="auto"/>
        <w:ind w:firstLine="540"/>
        <w:jc w:val="both"/>
      </w:pPr>
      <w:r>
        <w:rPr>
          <w:sz w:val="20"/>
        </w:rPr>
        <w:t xml:space="preserve">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bookmarkStart w:id="456" w:name="P456"/>
    <w:bookmarkEnd w:id="456"/>
    <w:p>
      <w:pPr>
        <w:pStyle w:val="0"/>
        <w:spacing w:before="200" w:line-rule="auto"/>
        <w:ind w:firstLine="540"/>
        <w:jc w:val="both"/>
      </w:pPr>
      <w:r>
        <w:rPr>
          <w:sz w:val="20"/>
        </w:rPr>
        <w:t xml:space="preserve">2.1. Существенными нарушениями условий концессионного соглашения концедентом являются:</w:t>
      </w:r>
    </w:p>
    <w:p>
      <w:pPr>
        <w:pStyle w:val="0"/>
        <w:spacing w:before="200" w:line-rule="auto"/>
        <w:ind w:firstLine="540"/>
        <w:jc w:val="both"/>
      </w:pPr>
      <w:r>
        <w:rPr>
          <w:sz w:val="20"/>
        </w:rPr>
        <w:t xml:space="preserve">1) невыполнение в установленный срок обязанности по передаче концессионеру объекта концессионного соглашения;</w:t>
      </w:r>
    </w:p>
    <w:p>
      <w:pPr>
        <w:pStyle w:val="0"/>
        <w:spacing w:before="200" w:line-rule="auto"/>
        <w:ind w:firstLine="540"/>
        <w:jc w:val="both"/>
      </w:pPr>
      <w:r>
        <w:rPr>
          <w:sz w:val="20"/>
        </w:rPr>
        <w:t xml:space="preserve">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pPr>
        <w:pStyle w:val="0"/>
        <w:spacing w:before="200" w:line-rule="auto"/>
        <w:ind w:firstLine="540"/>
        <w:jc w:val="both"/>
      </w:pPr>
      <w:r>
        <w:rPr>
          <w:sz w:val="20"/>
        </w:rPr>
        <w:t xml:space="preserve">3) невыполнение принятых на себя концедентом обязательств по финансовому участию концедента в исполнении концессионного соглашения.</w:t>
      </w:r>
    </w:p>
    <w:p>
      <w:pPr>
        <w:pStyle w:val="0"/>
        <w:jc w:val="both"/>
      </w:pPr>
      <w:r>
        <w:rPr>
          <w:sz w:val="20"/>
        </w:rPr>
        <w:t xml:space="preserve">(п. 3 в ред. Федерального </w:t>
      </w:r>
      <w:hyperlink w:history="0" r:id="rId28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t xml:space="preserve">(часть 2.1 введена Федеральным </w:t>
      </w:r>
      <w:hyperlink w:history="0" r:id="rId287"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3. Концессионным соглашением помимо указанных в </w:t>
      </w:r>
      <w:hyperlink w:history="0" w:anchor="P446" w:tooltip="2. Существенными нарушениями условий концессионного соглашения концессионером являются:">
        <w:r>
          <w:rPr>
            <w:sz w:val="20"/>
            <w:color w:val="0000ff"/>
          </w:rPr>
          <w:t xml:space="preserve">частях 2</w:t>
        </w:r>
      </w:hyperlink>
      <w:r>
        <w:rPr>
          <w:sz w:val="20"/>
        </w:rPr>
        <w:t xml:space="preserve"> и </w:t>
      </w:r>
      <w:hyperlink w:history="0" w:anchor="P456" w:tooltip="2.1. Существенными нарушениями условий концессионного соглашения концедентом являются:">
        <w:r>
          <w:rPr>
            <w:sz w:val="20"/>
            <w:color w:val="0000ff"/>
          </w:rPr>
          <w:t xml:space="preserve">2.1</w:t>
        </w:r>
      </w:hyperlink>
      <w:r>
        <w:rPr>
          <w:sz w:val="20"/>
        </w:rP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pPr>
        <w:pStyle w:val="0"/>
        <w:jc w:val="both"/>
      </w:pPr>
      <w:r>
        <w:rPr>
          <w:sz w:val="20"/>
        </w:rPr>
        <w:t xml:space="preserve">(в ред. Федерального </w:t>
      </w:r>
      <w:hyperlink w:history="0" r:id="rId28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spacing w:before="200" w:line-rule="auto"/>
        <w:ind w:firstLine="540"/>
        <w:jc w:val="both"/>
      </w:pPr>
      <w:r>
        <w:rPr>
          <w:sz w:val="20"/>
        </w:rPr>
        <w:t xml:space="preserve">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Федеральных законов от 30.06.2008 </w:t>
      </w:r>
      <w:hyperlink w:history="0" r:id="rId28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29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pPr>
        <w:pStyle w:val="0"/>
        <w:jc w:val="both"/>
      </w:pPr>
      <w:r>
        <w:rPr>
          <w:sz w:val="20"/>
        </w:rPr>
        <w:t xml:space="preserve">(часть 5 введена Федеральным </w:t>
      </w:r>
      <w:hyperlink w:history="0" r:id="rId29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ind w:firstLine="540"/>
        <w:jc w:val="both"/>
      </w:pPr>
      <w:r>
        <w:rPr>
          <w:sz w:val="20"/>
        </w:rPr>
      </w:r>
    </w:p>
    <w:p>
      <w:pPr>
        <w:pStyle w:val="2"/>
        <w:outlineLvl w:val="1"/>
        <w:ind w:firstLine="540"/>
        <w:jc w:val="both"/>
      </w:pPr>
      <w:r>
        <w:rPr>
          <w:sz w:val="20"/>
        </w:rPr>
        <w:t xml:space="preserve">Статья 16. Ответственность сторон концессионного соглашения</w:t>
      </w:r>
    </w:p>
    <w:p>
      <w:pPr>
        <w:pStyle w:val="0"/>
        <w:ind w:firstLine="540"/>
        <w:jc w:val="both"/>
      </w:pPr>
      <w:r>
        <w:rPr>
          <w:sz w:val="20"/>
        </w:rPr>
      </w:r>
    </w:p>
    <w:p>
      <w:pPr>
        <w:pStyle w:val="0"/>
        <w:ind w:firstLine="540"/>
        <w:jc w:val="both"/>
      </w:pPr>
      <w:hyperlink w:history="0" r:id="rId29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1</w:t>
        </w:r>
      </w:hyperlink>
      <w:r>
        <w:rPr>
          <w:sz w:val="20"/>
        </w:rPr>
        <w:t xml:space="preserve">.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pPr>
        <w:pStyle w:val="0"/>
        <w:spacing w:before="200" w:line-rule="auto"/>
        <w:ind w:firstLine="540"/>
        <w:jc w:val="both"/>
      </w:pPr>
      <w:r>
        <w:rPr>
          <w:sz w:val="20"/>
        </w:rPr>
        <w:t xml:space="preserve">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pPr>
        <w:pStyle w:val="0"/>
        <w:jc w:val="both"/>
      </w:pPr>
      <w:r>
        <w:rPr>
          <w:sz w:val="20"/>
        </w:rPr>
        <w:t xml:space="preserve">(часть 2 введена Федеральным </w:t>
      </w:r>
      <w:hyperlink w:history="0" r:id="rId29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29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ind w:firstLine="540"/>
        <w:jc w:val="both"/>
      </w:pPr>
      <w:r>
        <w:rPr>
          <w:sz w:val="20"/>
        </w:rPr>
      </w:r>
    </w:p>
    <w:p>
      <w:pPr>
        <w:pStyle w:val="2"/>
        <w:outlineLvl w:val="1"/>
        <w:ind w:firstLine="540"/>
        <w:jc w:val="both"/>
      </w:pPr>
      <w:r>
        <w:rPr>
          <w:sz w:val="20"/>
        </w:rPr>
        <w:t xml:space="preserve">Статья 17. Порядок разрешения споров</w:t>
      </w:r>
    </w:p>
    <w:p>
      <w:pPr>
        <w:pStyle w:val="0"/>
        <w:ind w:firstLine="540"/>
        <w:jc w:val="both"/>
      </w:pPr>
      <w:r>
        <w:rPr>
          <w:sz w:val="20"/>
        </w:rPr>
      </w:r>
    </w:p>
    <w:p>
      <w:pPr>
        <w:pStyle w:val="0"/>
        <w:ind w:firstLine="540"/>
        <w:jc w:val="both"/>
      </w:pPr>
      <w:r>
        <w:rPr>
          <w:sz w:val="20"/>
        </w:rPr>
        <w:t xml:space="preserve">Споры между концедентом и концессионером разрешаются в соответствии с </w:t>
      </w:r>
      <w:r>
        <w:rPr>
          <w:sz w:val="20"/>
        </w:rPr>
        <w:t xml:space="preserve">законодательством</w:t>
      </w:r>
      <w:r>
        <w:rPr>
          <w:sz w:val="20"/>
        </w:rPr>
        <w:t xml:space="preserve"> Российской Федерации в судах, арбитражных судах, третейских судах Российской Федерации.</w:t>
      </w:r>
    </w:p>
    <w:p>
      <w:pPr>
        <w:pStyle w:val="0"/>
        <w:jc w:val="both"/>
      </w:pPr>
      <w:r>
        <w:rPr>
          <w:sz w:val="20"/>
        </w:rPr>
        <w:t xml:space="preserve">(в ред. Федерального </w:t>
      </w:r>
      <w:hyperlink w:history="0" r:id="rId29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p>
      <w:pPr>
        <w:pStyle w:val="2"/>
        <w:outlineLvl w:val="1"/>
        <w:ind w:firstLine="540"/>
        <w:jc w:val="both"/>
      </w:pPr>
      <w:r>
        <w:rPr>
          <w:sz w:val="20"/>
        </w:rPr>
        <w:t xml:space="preserve">Статья 17.1. Реестр обязательств, возникающих при исполнении концессионных соглашений</w:t>
      </w:r>
    </w:p>
    <w:p>
      <w:pPr>
        <w:pStyle w:val="0"/>
        <w:ind w:firstLine="540"/>
        <w:jc w:val="both"/>
      </w:pPr>
      <w:r>
        <w:rPr>
          <w:sz w:val="20"/>
        </w:rPr>
        <w:t xml:space="preserve">(введена Федеральным </w:t>
      </w:r>
      <w:hyperlink w:history="0" r:id="rId296"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177-ФЗ)</w:t>
      </w:r>
    </w:p>
    <w:p>
      <w:pPr>
        <w:pStyle w:val="0"/>
        <w:jc w:val="both"/>
      </w:pPr>
      <w:r>
        <w:rPr>
          <w:sz w:val="20"/>
        </w:rPr>
      </w:r>
    </w:p>
    <w:p>
      <w:pPr>
        <w:pStyle w:val="0"/>
        <w:ind w:firstLine="540"/>
        <w:jc w:val="both"/>
      </w:pPr>
      <w:r>
        <w:rPr>
          <w:sz w:val="20"/>
        </w:rPr>
        <w:t xml:space="preserve">1. Реестр обязательств, возникающих при исполнении концессионных соглашений,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концессионных соглашениях.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pPr>
        <w:pStyle w:val="0"/>
        <w:spacing w:before="200" w:line-rule="auto"/>
        <w:ind w:firstLine="540"/>
        <w:jc w:val="both"/>
      </w:pPr>
      <w:r>
        <w:rPr>
          <w:sz w:val="20"/>
        </w:rPr>
        <w:t xml:space="preserve">2. Перечень сведений об обязательствах, возникающих при исполнении концессионных соглашений, и порядок ведения реестра обязательств, возникающих при исполнении концессионных соглашений, устанавливаются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2. ГАРАНТИИ ПРАВ И ЗАКОННЫХ ИНТЕРЕСОВ КОНЦЕССИОНЕРОВ</w:t>
      </w:r>
    </w:p>
    <w:p>
      <w:pPr>
        <w:pStyle w:val="0"/>
        <w:ind w:firstLine="540"/>
        <w:jc w:val="both"/>
      </w:pPr>
      <w:r>
        <w:rPr>
          <w:sz w:val="20"/>
        </w:rPr>
      </w:r>
    </w:p>
    <w:p>
      <w:pPr>
        <w:pStyle w:val="2"/>
        <w:outlineLvl w:val="1"/>
        <w:ind w:firstLine="540"/>
        <w:jc w:val="both"/>
      </w:pPr>
      <w:r>
        <w:rPr>
          <w:sz w:val="20"/>
        </w:rPr>
        <w:t xml:space="preserve">Статья 18. Гарантии осуществления деятельности, предусмотренной концессионным соглашением</w:t>
      </w:r>
    </w:p>
    <w:p>
      <w:pPr>
        <w:pStyle w:val="0"/>
        <w:ind w:firstLine="540"/>
        <w:jc w:val="both"/>
      </w:pPr>
      <w:r>
        <w:rPr>
          <w:sz w:val="20"/>
        </w:rPr>
      </w:r>
    </w:p>
    <w:p>
      <w:pPr>
        <w:pStyle w:val="0"/>
        <w:ind w:firstLine="540"/>
        <w:jc w:val="both"/>
      </w:pPr>
      <w:r>
        <w:rPr>
          <w:sz w:val="20"/>
        </w:rP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w:history="0" r:id="rId29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pPr>
        <w:pStyle w:val="0"/>
        <w:spacing w:before="200" w:line-rule="auto"/>
        <w:ind w:firstLine="540"/>
        <w:jc w:val="both"/>
      </w:pPr>
      <w:r>
        <w:rPr>
          <w:sz w:val="20"/>
        </w:rP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w:history="0" r:id="rId298"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pPr>
        <w:pStyle w:val="0"/>
        <w:jc w:val="both"/>
      </w:pPr>
      <w:r>
        <w:rPr>
          <w:sz w:val="20"/>
        </w:rPr>
        <w:t xml:space="preserve">(часть 3 введена Федеральным </w:t>
      </w:r>
      <w:hyperlink w:history="0" r:id="rId29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pPr>
        <w:pStyle w:val="0"/>
        <w:jc w:val="both"/>
      </w:pPr>
      <w:r>
        <w:rPr>
          <w:sz w:val="20"/>
        </w:rPr>
        <w:t xml:space="preserve">(часть 4 введена Федеральным </w:t>
      </w:r>
      <w:hyperlink w:history="0" r:id="rId30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ind w:firstLine="540"/>
        <w:jc w:val="both"/>
      </w:pPr>
      <w:r>
        <w:rPr>
          <w:sz w:val="20"/>
        </w:rPr>
      </w:r>
    </w:p>
    <w:p>
      <w:pPr>
        <w:pStyle w:val="2"/>
        <w:outlineLvl w:val="1"/>
        <w:ind w:firstLine="540"/>
        <w:jc w:val="both"/>
      </w:pPr>
      <w:r>
        <w:rPr>
          <w:sz w:val="20"/>
        </w:rPr>
        <w:t xml:space="preserve">Статья 19. Гарантии равноправия концессионеров</w:t>
      </w:r>
    </w:p>
    <w:p>
      <w:pPr>
        <w:pStyle w:val="0"/>
        <w:ind w:firstLine="540"/>
        <w:jc w:val="both"/>
      </w:pPr>
      <w:r>
        <w:rPr>
          <w:sz w:val="20"/>
        </w:rPr>
      </w:r>
    </w:p>
    <w:p>
      <w:pPr>
        <w:pStyle w:val="0"/>
        <w:ind w:firstLine="540"/>
        <w:jc w:val="both"/>
      </w:pPr>
      <w:r>
        <w:rPr>
          <w:sz w:val="20"/>
        </w:rPr>
        <w:t xml:space="preserve">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pPr>
        <w:pStyle w:val="0"/>
        <w:ind w:firstLine="540"/>
        <w:jc w:val="both"/>
      </w:pPr>
      <w:r>
        <w:rPr>
          <w:sz w:val="20"/>
        </w:rPr>
      </w:r>
    </w:p>
    <w:p>
      <w:pPr>
        <w:pStyle w:val="2"/>
        <w:outlineLvl w:val="1"/>
        <w:ind w:firstLine="540"/>
        <w:jc w:val="both"/>
      </w:pPr>
      <w:r>
        <w:rPr>
          <w:sz w:val="20"/>
        </w:rPr>
        <w:t xml:space="preserve">Статья 20. Гарантии прав концессионера</w:t>
      </w:r>
    </w:p>
    <w:p>
      <w:pPr>
        <w:pStyle w:val="0"/>
        <w:jc w:val="both"/>
      </w:pPr>
      <w:r>
        <w:rPr>
          <w:sz w:val="20"/>
        </w:rPr>
        <w:t xml:space="preserve">(в ред. Федерального </w:t>
      </w:r>
      <w:hyperlink w:history="0" r:id="rId30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ind w:firstLine="540"/>
        <w:jc w:val="both"/>
      </w:pPr>
      <w:r>
        <w:rPr>
          <w:sz w:val="20"/>
        </w:rPr>
      </w:r>
    </w:p>
    <w:bookmarkStart w:id="504" w:name="P504"/>
    <w:bookmarkEnd w:id="504"/>
    <w:p>
      <w:pPr>
        <w:pStyle w:val="0"/>
        <w:ind w:firstLine="540"/>
        <w:jc w:val="both"/>
      </w:pPr>
      <w:r>
        <w:rPr>
          <w:sz w:val="20"/>
        </w:rPr>
        <w:t xml:space="preserve">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продлить срок действия концессионного соглашения с согласия концессионера и (или) увеличить размер финансового участия концедента,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Порядок принятия указанных в настоящей части мер и внесения соответствующих изменений устанавливается концессионным соглашением.</w:t>
      </w:r>
    </w:p>
    <w:p>
      <w:pPr>
        <w:pStyle w:val="0"/>
        <w:jc w:val="both"/>
      </w:pPr>
      <w:r>
        <w:rPr>
          <w:sz w:val="20"/>
        </w:rPr>
        <w:t xml:space="preserve">(в ред. Федеральных законов от 21.07.2014 </w:t>
      </w:r>
      <w:hyperlink w:history="0" r:id="rId30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08.12.2020 </w:t>
      </w:r>
      <w:hyperlink w:history="0" r:id="rId303"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ергии&quot; {КонсультантПлюс}">
        <w:r>
          <w:rPr>
            <w:sz w:val="20"/>
            <w:color w:val="0000ff"/>
          </w:rPr>
          <w:t xml:space="preserve">N 401-ФЗ</w:t>
        </w:r>
      </w:hyperlink>
      <w:r>
        <w:rPr>
          <w:sz w:val="20"/>
        </w:rPr>
        <w:t xml:space="preserve">, от 10.07.2023 </w:t>
      </w:r>
      <w:hyperlink w:history="0" r:id="rId30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506" w:name="P506"/>
    <w:bookmarkEnd w:id="506"/>
    <w:p>
      <w:pPr>
        <w:pStyle w:val="0"/>
        <w:spacing w:before="200" w:line-rule="auto"/>
        <w:ind w:firstLine="540"/>
        <w:jc w:val="both"/>
      </w:pPr>
      <w:r>
        <w:rPr>
          <w:sz w:val="20"/>
        </w:rPr>
        <w:t xml:space="preserve">2. Указанное в </w:t>
      </w:r>
      <w:hyperlink w:history="0" w:anchor="P504"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части 1</w:t>
        </w:r>
      </w:hyperlink>
      <w:r>
        <w:rPr>
          <w:sz w:val="20"/>
        </w:rP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bookmarkStart w:id="507" w:name="P507"/>
    <w:bookmarkEnd w:id="507"/>
    <w:p>
      <w:pPr>
        <w:pStyle w:val="0"/>
        <w:spacing w:before="200" w:line-rule="auto"/>
        <w:ind w:firstLine="540"/>
        <w:jc w:val="both"/>
      </w:pPr>
      <w:r>
        <w:rPr>
          <w:sz w:val="20"/>
        </w:rP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history="0" w:anchor="P504"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частями 1</w:t>
        </w:r>
      </w:hyperlink>
      <w:r>
        <w:rPr>
          <w:sz w:val="20"/>
        </w:rPr>
        <w:t xml:space="preserve"> и </w:t>
      </w:r>
      <w:hyperlink w:history="0" w:anchor="P506" w:tooltip="2. Указанное в части 1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
        <w:r>
          <w:rPr>
            <w:sz w:val="20"/>
            <w:color w:val="0000ff"/>
          </w:rPr>
          <w:t xml:space="preserve">2</w:t>
        </w:r>
      </w:hyperlink>
      <w:r>
        <w:rPr>
          <w:sz w:val="20"/>
        </w:rPr>
        <w:t xml:space="preserve"> настоящей статьи, условия такого концессионного соглашения должны быть изменены по требованию концессионера.</w:t>
      </w:r>
    </w:p>
    <w:bookmarkStart w:id="508" w:name="P508"/>
    <w:bookmarkEnd w:id="508"/>
    <w:p>
      <w:pPr>
        <w:pStyle w:val="0"/>
        <w:spacing w:before="200" w:line-rule="auto"/>
        <w:ind w:firstLine="540"/>
        <w:jc w:val="both"/>
      </w:pPr>
      <w:r>
        <w:rPr>
          <w:sz w:val="20"/>
        </w:rPr>
        <w:t xml:space="preserve">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pPr>
        <w:pStyle w:val="0"/>
        <w:jc w:val="both"/>
      </w:pPr>
      <w:r>
        <w:rPr>
          <w:sz w:val="20"/>
        </w:rPr>
        <w:t xml:space="preserve">(часть 4 введена Федеральным </w:t>
      </w:r>
      <w:hyperlink w:history="0" r:id="rId30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5 - 7. Утратили силу с 1 января 2017 года. - Федеральный </w:t>
      </w:r>
      <w:hyperlink w:history="0" r:id="rId30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ind w:firstLine="540"/>
        <w:jc w:val="both"/>
      </w:pPr>
      <w:r>
        <w:rPr>
          <w:sz w:val="20"/>
        </w:rPr>
      </w:r>
    </w:p>
    <w:bookmarkStart w:id="512" w:name="P512"/>
    <w:bookmarkEnd w:id="512"/>
    <w:p>
      <w:pPr>
        <w:pStyle w:val="2"/>
        <w:outlineLvl w:val="0"/>
        <w:jc w:val="center"/>
      </w:pPr>
      <w:r>
        <w:rPr>
          <w:sz w:val="20"/>
        </w:rPr>
        <w:t xml:space="preserve">Глава 3. ПОРЯДОК ЗАКЛЮЧЕНИЯ КОНЦЕССИОННОГО СОГЛАШЕНИЯ</w:t>
      </w:r>
    </w:p>
    <w:p>
      <w:pPr>
        <w:pStyle w:val="0"/>
        <w:ind w:firstLine="540"/>
        <w:jc w:val="both"/>
      </w:pPr>
      <w:r>
        <w:rPr>
          <w:sz w:val="20"/>
        </w:rPr>
      </w:r>
    </w:p>
    <w:p>
      <w:pPr>
        <w:pStyle w:val="2"/>
        <w:outlineLvl w:val="1"/>
        <w:ind w:firstLine="540"/>
        <w:jc w:val="both"/>
      </w:pPr>
      <w:r>
        <w:rPr>
          <w:sz w:val="20"/>
        </w:rPr>
        <w:t xml:space="preserve">Статья 21. Конкурс на право заключения концессионного соглашения</w:t>
      </w:r>
    </w:p>
    <w:p>
      <w:pPr>
        <w:pStyle w:val="0"/>
        <w:ind w:firstLine="540"/>
        <w:jc w:val="both"/>
      </w:pPr>
      <w:r>
        <w:rPr>
          <w:sz w:val="20"/>
        </w:rPr>
      </w:r>
    </w:p>
    <w:p>
      <w:pPr>
        <w:pStyle w:val="0"/>
        <w:ind w:firstLine="540"/>
        <w:jc w:val="both"/>
      </w:pPr>
      <w:r>
        <w:rPr>
          <w:sz w:val="20"/>
        </w:rPr>
        <w:t xml:space="preserve">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pPr>
        <w:pStyle w:val="0"/>
        <w:spacing w:before="200" w:line-rule="auto"/>
        <w:ind w:firstLine="540"/>
        <w:jc w:val="both"/>
      </w:pPr>
      <w:r>
        <w:rPr>
          <w:sz w:val="20"/>
        </w:rPr>
        <w:t xml:space="preserve">1.1. С 1 марта 2024 года открытый конкурс может проводиться в электронной форме (далее - конкурс в электронной форме) на электронной площадке, которая определена концедентом для проведения конкурса в электронной форме (далее также - электронная площадка) и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w:history="0" r:id="rId3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history="0" w:anchor="P1036" w:tooltip="Глава 3.1. ПРОВЕДЕНИЕ КОНКУРСА В ЭЛЕКТРОННОЙ ФОРМЕ">
        <w:r>
          <w:rPr>
            <w:sz w:val="20"/>
            <w:color w:val="0000ff"/>
          </w:rPr>
          <w:t xml:space="preserve">главы 3.1</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30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w:history="0" r:id="rId3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history="0" w:anchor="P1036" w:tooltip="Глава 3.1. ПРОВЕДЕНИЕ КОНКУРСА В ЭЛЕКТРОННОЙ ФОРМЕ">
        <w:r>
          <w:rPr>
            <w:sz w:val="20"/>
            <w:color w:val="0000ff"/>
          </w:rPr>
          <w:t xml:space="preserve">главы 3.1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31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w:history="0" r:id="rId311" w:tooltip="Закон РФ от 21.07.1993 N 5485-1 (ред. от 08.08.2024)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Сведения, отнесенные в соответствии с </w:t>
      </w:r>
      <w:r>
        <w:rPr>
          <w:sz w:val="20"/>
        </w:rPr>
        <w:t xml:space="preserve">законодательством</w:t>
      </w:r>
      <w:r>
        <w:rPr>
          <w:sz w:val="20"/>
        </w:rPr>
        <w:t xml:space="preserve">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pPr>
        <w:pStyle w:val="0"/>
        <w:jc w:val="both"/>
      </w:pPr>
      <w:r>
        <w:rPr>
          <w:sz w:val="20"/>
        </w:rPr>
        <w:t xml:space="preserve">(в ред. Федеральных законов от 07.05.2013 </w:t>
      </w:r>
      <w:hyperlink w:history="0" r:id="rId31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21.07.2014 </w:t>
      </w:r>
      <w:hyperlink w:history="0" r:id="rId31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bookmarkStart w:id="523" w:name="P523"/>
    <w:bookmarkEnd w:id="523"/>
    <w:p>
      <w:pPr>
        <w:pStyle w:val="0"/>
        <w:spacing w:before="200" w:line-rule="auto"/>
        <w:ind w:firstLine="540"/>
        <w:jc w:val="both"/>
      </w:pPr>
      <w:r>
        <w:rPr>
          <w:sz w:val="20"/>
        </w:rPr>
        <w:t xml:space="preserve">3. При проведении открытого конкурса информация и протоколы конкурсной комиссии, предусмотренные </w:t>
      </w:r>
      <w:hyperlink w:history="0" w:anchor="P634" w:tooltip="Статья 24. Критерии конкурса">
        <w:r>
          <w:rPr>
            <w:sz w:val="20"/>
            <w:color w:val="0000ff"/>
          </w:rPr>
          <w:t xml:space="preserve">статьями 24</w:t>
        </w:r>
      </w:hyperlink>
      <w:r>
        <w:rPr>
          <w:sz w:val="20"/>
        </w:rPr>
        <w:t xml:space="preserve"> - </w:t>
      </w:r>
      <w:hyperlink w:history="0" w:anchor="P699" w:tooltip="Статья 26. Сообщение о проведении конкурса">
        <w:r>
          <w:rPr>
            <w:sz w:val="20"/>
            <w:color w:val="0000ff"/>
          </w:rPr>
          <w:t xml:space="preserve">26</w:t>
        </w:r>
      </w:hyperlink>
      <w:r>
        <w:rPr>
          <w:sz w:val="20"/>
        </w:rPr>
        <w:t xml:space="preserve">, </w:t>
      </w:r>
      <w:hyperlink w:history="0" w:anchor="P747" w:tooltip="Статья 28. Вскрытие конвертов с заявками на участие в конкурсе">
        <w:r>
          <w:rPr>
            <w:sz w:val="20"/>
            <w:color w:val="0000ff"/>
          </w:rPr>
          <w:t xml:space="preserve">28</w:t>
        </w:r>
      </w:hyperlink>
      <w:r>
        <w:rPr>
          <w:sz w:val="20"/>
        </w:rPr>
        <w:t xml:space="preserve">, </w:t>
      </w:r>
      <w:hyperlink w:history="0" w:anchor="P756" w:tooltip="Статья 29. Проведение предварительного отбора участников конкурса">
        <w:r>
          <w:rPr>
            <w:sz w:val="20"/>
            <w:color w:val="0000ff"/>
          </w:rPr>
          <w:t xml:space="preserve">29</w:t>
        </w:r>
      </w:hyperlink>
      <w:r>
        <w:rPr>
          <w:sz w:val="20"/>
        </w:rPr>
        <w:t xml:space="preserve">, </w:t>
      </w:r>
      <w:hyperlink w:history="0" w:anchor="P817" w:tooltip="Статья 31. Вскрытие конвертов с конкурсными предложениями">
        <w:r>
          <w:rPr>
            <w:sz w:val="20"/>
            <w:color w:val="0000ff"/>
          </w:rPr>
          <w:t xml:space="preserve">31</w:t>
        </w:r>
      </w:hyperlink>
      <w:r>
        <w:rPr>
          <w:sz w:val="20"/>
        </w:rPr>
        <w:t xml:space="preserve">, </w:t>
      </w:r>
      <w:hyperlink w:history="0" w:anchor="P872" w:tooltip="Статья 33. Порядок определения победителя конкурса">
        <w:r>
          <w:rPr>
            <w:sz w:val="20"/>
            <w:color w:val="0000ff"/>
          </w:rPr>
          <w:t xml:space="preserve">33</w:t>
        </w:r>
      </w:hyperlink>
      <w:r>
        <w:rPr>
          <w:sz w:val="20"/>
        </w:rPr>
        <w:t xml:space="preserve"> - </w:t>
      </w:r>
      <w:hyperlink w:history="0" w:anchor="P909" w:tooltip="Статья 35. Опубликование и размещение сообщения о результатах проведения конкурса, уведомление участников конкурса о результатах проведения конкурса">
        <w:r>
          <w:rPr>
            <w:sz w:val="20"/>
            <w:color w:val="0000ff"/>
          </w:rPr>
          <w:t xml:space="preserve">35</w:t>
        </w:r>
      </w:hyperlink>
      <w:r>
        <w:rPr>
          <w:sz w:val="20"/>
        </w:rPr>
        <w:t xml:space="preserve"> настоящего Федерального закона, подлежат размещению на официальном сайте для размещения информации о проведении торгов. Информация о проведении открытого конкурса должна быть доступна для ознакомления любым лицам без взимания платы.</w:t>
      </w:r>
    </w:p>
    <w:p>
      <w:pPr>
        <w:pStyle w:val="0"/>
        <w:jc w:val="both"/>
      </w:pPr>
      <w:r>
        <w:rPr>
          <w:sz w:val="20"/>
        </w:rPr>
        <w:t xml:space="preserve">(в ред. Федеральных законов от 21.07.2014 </w:t>
      </w:r>
      <w:hyperlink w:history="0" r:id="rId31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1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3.1. Протоколы конкурсной комиссии, предусмотренные </w:t>
      </w:r>
      <w:hyperlink w:history="0" w:anchor="P747" w:tooltip="Статья 28. Вскрытие конвертов с заявками на участие в конкурсе">
        <w:r>
          <w:rPr>
            <w:sz w:val="20"/>
            <w:color w:val="0000ff"/>
          </w:rPr>
          <w:t xml:space="preserve">статьями 28</w:t>
        </w:r>
      </w:hyperlink>
      <w:r>
        <w:rPr>
          <w:sz w:val="20"/>
        </w:rPr>
        <w:t xml:space="preserve">, </w:t>
      </w:r>
      <w:hyperlink w:history="0" w:anchor="P756" w:tooltip="Статья 29. Проведение предварительного отбора участников конкурса">
        <w:r>
          <w:rPr>
            <w:sz w:val="20"/>
            <w:color w:val="0000ff"/>
          </w:rPr>
          <w:t xml:space="preserve">29</w:t>
        </w:r>
      </w:hyperlink>
      <w:r>
        <w:rPr>
          <w:sz w:val="20"/>
        </w:rPr>
        <w:t xml:space="preserve">, </w:t>
      </w:r>
      <w:hyperlink w:history="0" w:anchor="P817" w:tooltip="Статья 31. Вскрытие конвертов с конкурсными предложениями">
        <w:r>
          <w:rPr>
            <w:sz w:val="20"/>
            <w:color w:val="0000ff"/>
          </w:rPr>
          <w:t xml:space="preserve">31</w:t>
        </w:r>
      </w:hyperlink>
      <w:r>
        <w:rPr>
          <w:sz w:val="20"/>
        </w:rPr>
        <w:t xml:space="preserve">, </w:t>
      </w:r>
      <w:hyperlink w:history="0" w:anchor="P872" w:tooltip="Статья 33. Порядок определения победителя конкурса">
        <w:r>
          <w:rPr>
            <w:sz w:val="20"/>
            <w:color w:val="0000ff"/>
          </w:rPr>
          <w:t xml:space="preserve">33</w:t>
        </w:r>
      </w:hyperlink>
      <w:r>
        <w:rPr>
          <w:sz w:val="20"/>
        </w:rPr>
        <w:t xml:space="preserve"> и </w:t>
      </w:r>
      <w:hyperlink w:history="0" w:anchor="P890" w:tooltip="Статья 34. Содержание протокола о результатах проведения конкурса и срок его подписания">
        <w:r>
          <w:rPr>
            <w:sz w:val="20"/>
            <w:color w:val="0000ff"/>
          </w:rPr>
          <w:t xml:space="preserve">34</w:t>
        </w:r>
      </w:hyperlink>
      <w:r>
        <w:rPr>
          <w:sz w:val="20"/>
        </w:rPr>
        <w:t xml:space="preserve"> настоящего Федерального закона, размещаются на официальном сайте концедента в порядке, установленном </w:t>
      </w:r>
      <w:hyperlink w:history="0" w:anchor="P523" w:tooltip="3. При проведении открытого конкурса информация и протоколы конкурсной комиссии, предусмотренные статьями 24 - 26, 28, 29, 31, 33 - 35 настоящего Федерального закона, подлежат размещению на официальном сайте для размещения информации о проведении торгов. Информация о проведении открытого конкурса должна быть доступна для ознакомления любым лицам без взимания платы.">
        <w:r>
          <w:rPr>
            <w:sz w:val="20"/>
            <w:color w:val="0000ff"/>
          </w:rPr>
          <w:t xml:space="preserve">частью 3</w:t>
        </w:r>
      </w:hyperlink>
      <w:r>
        <w:rPr>
          <w:sz w:val="20"/>
        </w:rPr>
        <w:t xml:space="preserve"> настоящей статьи, в течение трех дней со дня их подписания.</w:t>
      </w:r>
    </w:p>
    <w:p>
      <w:pPr>
        <w:pStyle w:val="0"/>
        <w:jc w:val="both"/>
      </w:pPr>
      <w:r>
        <w:rPr>
          <w:sz w:val="20"/>
        </w:rPr>
        <w:t xml:space="preserve">(часть 3.1 введена Федеральным </w:t>
      </w:r>
      <w:hyperlink w:history="0" r:id="rId31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Федеральных законов от 21.07.2014 </w:t>
      </w:r>
      <w:hyperlink w:history="0" r:id="rId31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1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 Утратил силу с 1 января 2014 года. - Федеральный </w:t>
      </w:r>
      <w:hyperlink w:history="0" r:id="rId31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07.05.2013 N 103-ФЗ.</w:t>
      </w:r>
    </w:p>
    <w:p>
      <w:pPr>
        <w:pStyle w:val="0"/>
        <w:spacing w:before="200" w:line-rule="auto"/>
        <w:ind w:firstLine="540"/>
        <w:jc w:val="both"/>
      </w:pPr>
      <w:r>
        <w:rPr>
          <w:sz w:val="20"/>
        </w:rP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history="0" w:anchor="P612" w:tooltip="26) порядок предоставления концедентом информации об объекте концессионного соглашения, а также доступа на объект концессионного соглашения;">
        <w:r>
          <w:rPr>
            <w:sz w:val="20"/>
            <w:color w:val="0000ff"/>
          </w:rPr>
          <w:t xml:space="preserve">пунктом 26 части 1 статьи 23</w:t>
        </w:r>
      </w:hyperlink>
      <w:r>
        <w:rPr>
          <w:sz w:val="20"/>
        </w:rPr>
        <w:t xml:space="preserve"> настоящего Федерального закона, а также доступ на объект концессионного соглашения.</w:t>
      </w:r>
    </w:p>
    <w:p>
      <w:pPr>
        <w:pStyle w:val="0"/>
        <w:jc w:val="both"/>
      </w:pPr>
      <w:r>
        <w:rPr>
          <w:sz w:val="20"/>
        </w:rPr>
        <w:t xml:space="preserve">(часть 5 введена Федеральным </w:t>
      </w:r>
      <w:hyperlink w:history="0" r:id="rId32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ind w:firstLine="540"/>
        <w:jc w:val="both"/>
      </w:pPr>
      <w:r>
        <w:rPr>
          <w:sz w:val="20"/>
        </w:rPr>
      </w:r>
    </w:p>
    <w:bookmarkStart w:id="531" w:name="P531"/>
    <w:bookmarkEnd w:id="531"/>
    <w:p>
      <w:pPr>
        <w:pStyle w:val="2"/>
        <w:outlineLvl w:val="1"/>
        <w:ind w:firstLine="540"/>
        <w:jc w:val="both"/>
      </w:pPr>
      <w:r>
        <w:rPr>
          <w:sz w:val="20"/>
        </w:rPr>
        <w:t xml:space="preserve">Статья 22. Решение о заключении концессионного соглашения</w:t>
      </w:r>
    </w:p>
    <w:p>
      <w:pPr>
        <w:pStyle w:val="0"/>
        <w:ind w:firstLine="540"/>
        <w:jc w:val="both"/>
      </w:pPr>
      <w:r>
        <w:rPr>
          <w:sz w:val="20"/>
        </w:rPr>
      </w:r>
    </w:p>
    <w:p>
      <w:pPr>
        <w:pStyle w:val="0"/>
        <w:ind w:firstLine="540"/>
        <w:jc w:val="both"/>
      </w:pPr>
      <w:r>
        <w:rPr>
          <w:sz w:val="20"/>
        </w:rPr>
        <w:t xml:space="preserve">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pPr>
        <w:pStyle w:val="0"/>
        <w:jc w:val="both"/>
      </w:pPr>
      <w:r>
        <w:rPr>
          <w:sz w:val="20"/>
        </w:rPr>
        <w:t xml:space="preserve">(в ред. Федеральных законов от 28.12.2013 </w:t>
      </w:r>
      <w:hyperlink w:history="0" r:id="rId321"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rPr>
        <w:t xml:space="preserve">, от 21.07.2014 </w:t>
      </w:r>
      <w:hyperlink w:history="0" r:id="rId32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history="0" w:anchor="P536" w:tooltip="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
        <w:r>
          <w:rPr>
            <w:sz w:val="20"/>
            <w:color w:val="0000ff"/>
          </w:rPr>
          <w:t xml:space="preserve">пунктом 2</w:t>
        </w:r>
      </w:hyperlink>
      <w:r>
        <w:rPr>
          <w:sz w:val="20"/>
        </w:rPr>
        <w:t xml:space="preserve"> настоящей части, - Правительством Российской Федерации;</w:t>
      </w:r>
    </w:p>
    <w:bookmarkStart w:id="536" w:name="P536"/>
    <w:bookmarkEnd w:id="536"/>
    <w:p>
      <w:pPr>
        <w:pStyle w:val="0"/>
        <w:spacing w:before="200" w:line-rule="auto"/>
        <w:ind w:firstLine="540"/>
        <w:jc w:val="both"/>
      </w:pPr>
      <w:r>
        <w:rPr>
          <w:sz w:val="20"/>
        </w:rPr>
        <w:t xml:space="preserve">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pPr>
        <w:pStyle w:val="0"/>
        <w:spacing w:before="200" w:line-rule="auto"/>
        <w:ind w:firstLine="540"/>
        <w:jc w:val="both"/>
      </w:pPr>
      <w:r>
        <w:rPr>
          <w:sz w:val="20"/>
        </w:rPr>
        <w:t xml:space="preserve">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pPr>
        <w:pStyle w:val="0"/>
        <w:spacing w:before="200" w:line-rule="auto"/>
        <w:ind w:firstLine="540"/>
        <w:jc w:val="both"/>
      </w:pPr>
      <w:r>
        <w:rPr>
          <w:sz w:val="20"/>
        </w:rPr>
        <w:t xml:space="preserve">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bookmarkStart w:id="539" w:name="P539"/>
    <w:bookmarkEnd w:id="539"/>
    <w:p>
      <w:pPr>
        <w:pStyle w:val="0"/>
        <w:spacing w:before="200" w:line-rule="auto"/>
        <w:ind w:firstLine="540"/>
        <w:jc w:val="both"/>
      </w:pPr>
      <w:r>
        <w:rPr>
          <w:sz w:val="20"/>
        </w:rPr>
        <w:t xml:space="preserve">2. Решением о заключении концессионного соглашения устанавливаются:</w:t>
      </w:r>
    </w:p>
    <w:p>
      <w:pPr>
        <w:pStyle w:val="0"/>
        <w:spacing w:before="200" w:line-rule="auto"/>
        <w:ind w:firstLine="540"/>
        <w:jc w:val="both"/>
      </w:pPr>
      <w:r>
        <w:rPr>
          <w:sz w:val="20"/>
        </w:rPr>
        <w:t xml:space="preserve">1) условия концессионного соглашения в соответствии со </w:t>
      </w:r>
      <w:hyperlink w:history="0" w:anchor="P287" w:tooltip="Статья 10. Условия концессионного соглашения">
        <w:r>
          <w:rPr>
            <w:sz w:val="20"/>
            <w:color w:val="0000ff"/>
          </w:rPr>
          <w:t xml:space="preserve">статьями 10</w:t>
        </w:r>
      </w:hyperlink>
      <w:r>
        <w:rPr>
          <w:sz w:val="20"/>
        </w:rPr>
        <w:t xml:space="preserve"> и </w:t>
      </w:r>
      <w:hyperlink w:history="0" w:anchor="P1313"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42</w:t>
        </w:r>
      </w:hyperlink>
      <w:r>
        <w:rPr>
          <w:sz w:val="20"/>
        </w:rPr>
        <w:t xml:space="preserve"> настоящего Федерального закона (далее - условия конкурса);</w:t>
      </w:r>
    </w:p>
    <w:p>
      <w:pPr>
        <w:pStyle w:val="0"/>
        <w:jc w:val="both"/>
      </w:pPr>
      <w:r>
        <w:rPr>
          <w:sz w:val="20"/>
        </w:rPr>
        <w:t xml:space="preserve">(в ред. Федерального </w:t>
      </w:r>
      <w:hyperlink w:history="0" r:id="rId32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pStyle w:val="0"/>
        <w:spacing w:before="200" w:line-rule="auto"/>
        <w:ind w:firstLine="540"/>
        <w:jc w:val="both"/>
      </w:pPr>
      <w:r>
        <w:rPr>
          <w:sz w:val="20"/>
        </w:rPr>
        <w:t xml:space="preserve">2) критерии конкурса и параметры критериев конкурса;</w:t>
      </w:r>
    </w:p>
    <w:p>
      <w:pPr>
        <w:pStyle w:val="0"/>
        <w:spacing w:before="200" w:line-rule="auto"/>
        <w:ind w:firstLine="540"/>
        <w:jc w:val="both"/>
      </w:pPr>
      <w:r>
        <w:rPr>
          <w:sz w:val="20"/>
        </w:rPr>
        <w:t xml:space="preserve">3) вид конкурса (открытый конкурс или закрытый конкурс);</w:t>
      </w:r>
    </w:p>
    <w:p>
      <w:pPr>
        <w:pStyle w:val="0"/>
        <w:spacing w:before="200" w:line-rule="auto"/>
        <w:ind w:firstLine="540"/>
        <w:jc w:val="both"/>
      </w:pPr>
      <w:r>
        <w:rPr>
          <w:sz w:val="20"/>
        </w:rPr>
        <w:t xml:space="preserve">4) перечень лиц, которым направляются приглашения принять участие в конкурсе, - в случае проведения закрытого конкурса;</w:t>
      </w:r>
    </w:p>
    <w:p>
      <w:pPr>
        <w:pStyle w:val="0"/>
        <w:spacing w:before="200" w:line-rule="auto"/>
        <w:ind w:firstLine="540"/>
        <w:jc w:val="both"/>
      </w:pPr>
      <w:r>
        <w:rPr>
          <w:sz w:val="20"/>
        </w:rPr>
        <w:t xml:space="preserve">5) срок опубликования в официальном издании, размещения на официальном сайте для размещения информации о проведении торгов и на официальном сайте концедента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pPr>
        <w:pStyle w:val="0"/>
        <w:jc w:val="both"/>
      </w:pPr>
      <w:r>
        <w:rPr>
          <w:sz w:val="20"/>
        </w:rPr>
        <w:t xml:space="preserve">(в ред. Федеральных законов от 21.07.2014 </w:t>
      </w:r>
      <w:hyperlink w:history="0" r:id="rId32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2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5.1) срок размещения в разделе открытой части электронной площадки, доступ к которому имеет неограниченный круг лиц и в котором концедентом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сообщения о проведении конкурса - при проведении конкурса в электронной форме;</w:t>
      </w:r>
    </w:p>
    <w:p>
      <w:pPr>
        <w:pStyle w:val="0"/>
        <w:jc w:val="both"/>
      </w:pPr>
      <w:r>
        <w:rPr>
          <w:sz w:val="20"/>
        </w:rPr>
        <w:t xml:space="preserve">(п. 5.1 введен Федеральным </w:t>
      </w:r>
      <w:hyperlink w:history="0" r:id="rId32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орган, уполномоченный концедентом на:</w:t>
      </w:r>
    </w:p>
    <w:p>
      <w:pPr>
        <w:pStyle w:val="0"/>
        <w:spacing w:before="200" w:line-rule="auto"/>
        <w:ind w:firstLine="540"/>
        <w:jc w:val="both"/>
      </w:pPr>
      <w:r>
        <w:rPr>
          <w:sz w:val="20"/>
        </w:rPr>
        <w:t xml:space="preserve">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pPr>
        <w:pStyle w:val="0"/>
        <w:spacing w:before="200" w:line-rule="auto"/>
        <w:ind w:firstLine="540"/>
        <w:jc w:val="both"/>
      </w:pPr>
      <w:r>
        <w:rPr>
          <w:sz w:val="20"/>
        </w:rPr>
        <w:t xml:space="preserve">б) создание конкурсной комиссии по проведению конкурса (далее - конкурсная комиссия), утверждение персонального состава конкурсной комиссии;</w:t>
      </w:r>
    </w:p>
    <w:p>
      <w:pPr>
        <w:pStyle w:val="0"/>
        <w:spacing w:before="200" w:line-rule="auto"/>
        <w:ind w:firstLine="540"/>
        <w:jc w:val="both"/>
      </w:pPr>
      <w:r>
        <w:rPr>
          <w:sz w:val="20"/>
        </w:rPr>
        <w:t xml:space="preserve">7) порядок и сроки утверждения конкурсной документации.</w:t>
      </w:r>
    </w:p>
    <w:p>
      <w:pPr>
        <w:pStyle w:val="0"/>
        <w:jc w:val="both"/>
      </w:pPr>
      <w:r>
        <w:rPr>
          <w:sz w:val="20"/>
        </w:rPr>
        <w:t xml:space="preserve">(п. 7 введен Федеральным </w:t>
      </w:r>
      <w:hyperlink w:history="0" r:id="rId32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t xml:space="preserve">(часть 2 в ред. Федерального </w:t>
      </w:r>
      <w:hyperlink w:history="0" r:id="rId32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pPr>
        <w:pStyle w:val="0"/>
        <w:jc w:val="both"/>
      </w:pPr>
      <w:r>
        <w:rPr>
          <w:sz w:val="20"/>
        </w:rPr>
        <w:t xml:space="preserve">(часть 2.1 введена Федеральным </w:t>
      </w:r>
      <w:hyperlink w:history="0" r:id="rId329"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 в ред. Федерального </w:t>
      </w:r>
      <w:hyperlink w:history="0" r:id="rId33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2.2. При необходимости передачи концессионеру имущества, предусмотренного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history="0" w:anchor="P260" w:tooltip="5. Имущество, предусмотренное пунктом 1 части 1 статьи 4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пунктом 13 части 1 статьи 4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
        <w:r>
          <w:rPr>
            <w:sz w:val="20"/>
            <w:color w:val="0000ff"/>
          </w:rPr>
          <w:t xml:space="preserve">частью 5 статьи 8</w:t>
        </w:r>
      </w:hyperlink>
      <w:r>
        <w:rPr>
          <w:sz w:val="20"/>
        </w:rPr>
        <w:t xml:space="preserve"> настоящего Федерального закона.</w:t>
      </w:r>
    </w:p>
    <w:p>
      <w:pPr>
        <w:pStyle w:val="0"/>
        <w:jc w:val="both"/>
      </w:pPr>
      <w:r>
        <w:rPr>
          <w:sz w:val="20"/>
        </w:rPr>
        <w:t xml:space="preserve">(часть 2.2 введена Федеральным </w:t>
      </w:r>
      <w:hyperlink w:history="0" r:id="rId331"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w:t>
      </w:r>
    </w:p>
    <w:p>
      <w:pPr>
        <w:pStyle w:val="0"/>
        <w:spacing w:before="200" w:line-rule="auto"/>
        <w:ind w:firstLine="540"/>
        <w:jc w:val="both"/>
      </w:pPr>
      <w:r>
        <w:rPr>
          <w:sz w:val="20"/>
        </w:rPr>
        <w:t xml:space="preserve">2.3 - 2.4. Утратили силу с 1 января 2017 года. - Федеральный </w:t>
      </w:r>
      <w:hyperlink w:history="0" r:id="rId33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2.5. В случае проведения конкурса в электронной форме в решении о заключении концессионного соглашения должна содержаться информация о том, что конкурс проводится в электронной форме.</w:t>
      </w:r>
    </w:p>
    <w:p>
      <w:pPr>
        <w:pStyle w:val="0"/>
        <w:jc w:val="both"/>
      </w:pPr>
      <w:r>
        <w:rPr>
          <w:sz w:val="20"/>
        </w:rPr>
        <w:t xml:space="preserve">(часть 2.5 введена Федеральным </w:t>
      </w:r>
      <w:hyperlink w:history="0" r:id="rId33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pPr>
        <w:pStyle w:val="0"/>
        <w:spacing w:before="200" w:line-rule="auto"/>
        <w:ind w:firstLine="540"/>
        <w:jc w:val="both"/>
      </w:pPr>
      <w:r>
        <w:rPr>
          <w:sz w:val="20"/>
        </w:rPr>
        <w:t xml:space="preserve">4. Решение о заключении концессионного соглашения может быть обжаловано в порядке, предусмотренном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565" w:name="P565"/>
    <w:bookmarkEnd w:id="565"/>
    <w:p>
      <w:pPr>
        <w:pStyle w:val="2"/>
        <w:outlineLvl w:val="1"/>
        <w:ind w:firstLine="540"/>
        <w:jc w:val="both"/>
      </w:pPr>
      <w:r>
        <w:rPr>
          <w:sz w:val="20"/>
        </w:rPr>
        <w:t xml:space="preserve">Статья 23. Конкурсная документация</w:t>
      </w:r>
    </w:p>
    <w:p>
      <w:pPr>
        <w:pStyle w:val="0"/>
        <w:ind w:firstLine="540"/>
        <w:jc w:val="both"/>
      </w:pPr>
      <w:r>
        <w:rPr>
          <w:sz w:val="20"/>
        </w:rPr>
      </w:r>
    </w:p>
    <w:p>
      <w:pPr>
        <w:pStyle w:val="0"/>
        <w:ind w:firstLine="540"/>
        <w:jc w:val="both"/>
      </w:pPr>
      <w:r>
        <w:rPr>
          <w:sz w:val="20"/>
        </w:rPr>
        <w:t xml:space="preserve">1. Конкурсная документация должна содержать:</w:t>
      </w:r>
    </w:p>
    <w:p>
      <w:pPr>
        <w:pStyle w:val="0"/>
        <w:spacing w:before="200" w:line-rule="auto"/>
        <w:ind w:firstLine="540"/>
        <w:jc w:val="both"/>
      </w:pPr>
      <w:r>
        <w:rPr>
          <w:sz w:val="20"/>
        </w:rPr>
        <w:t xml:space="preserve">1) условия конкурса;</w:t>
      </w:r>
    </w:p>
    <w:p>
      <w:pPr>
        <w:pStyle w:val="0"/>
        <w:jc w:val="both"/>
      </w:pPr>
      <w:r>
        <w:rPr>
          <w:sz w:val="20"/>
        </w:rPr>
        <w:t xml:space="preserve">(п. 1 в ред. Федерального </w:t>
      </w:r>
      <w:hyperlink w:history="0" r:id="rId33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pPr>
        <w:pStyle w:val="0"/>
        <w:jc w:val="both"/>
      </w:pPr>
      <w:r>
        <w:rPr>
          <w:sz w:val="20"/>
        </w:rPr>
        <w:t xml:space="preserve">(в ред. Федерального </w:t>
      </w:r>
      <w:hyperlink w:history="0" r:id="rId33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bookmarkStart w:id="572" w:name="P572"/>
    <w:bookmarkEnd w:id="572"/>
    <w:p>
      <w:pPr>
        <w:pStyle w:val="0"/>
        <w:spacing w:before="200" w:line-rule="auto"/>
        <w:ind w:firstLine="540"/>
        <w:jc w:val="both"/>
      </w:pPr>
      <w:r>
        <w:rPr>
          <w:sz w:val="20"/>
        </w:rPr>
        <w:t xml:space="preserve">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pPr>
        <w:pStyle w:val="0"/>
        <w:spacing w:before="200" w:line-rule="auto"/>
        <w:ind w:firstLine="540"/>
        <w:jc w:val="both"/>
      </w:pPr>
      <w:r>
        <w:rPr>
          <w:sz w:val="20"/>
        </w:rPr>
        <w:t xml:space="preserve">4) критерии конкурса и установленные в соответствии с </w:t>
      </w:r>
      <w:hyperlink w:history="0" w:anchor="P645"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частями 2.2</w:t>
        </w:r>
      </w:hyperlink>
      <w:r>
        <w:rPr>
          <w:sz w:val="20"/>
        </w:rPr>
        <w:t xml:space="preserve">, </w:t>
      </w:r>
      <w:hyperlink w:history="0" w:anchor="P652" w:tooltip="3. Для каждого предусмотренного частью 2 или 2.1 настоящей статьи критерия конкурса устанавливаются следующие параметры:">
        <w:r>
          <w:rPr>
            <w:sz w:val="20"/>
            <w:color w:val="0000ff"/>
          </w:rPr>
          <w:t xml:space="preserve">3</w:t>
        </w:r>
      </w:hyperlink>
      <w:r>
        <w:rPr>
          <w:sz w:val="20"/>
        </w:rPr>
        <w:t xml:space="preserve"> и </w:t>
      </w:r>
      <w:hyperlink w:history="0" w:anchor="P658" w:tooltip="4. Значения коэффициентов, учитывающих значимость критериев конкурса, указанных в частях 2, 2.1 и 2.2 настоящей статьи, могут изменяться от нуля до единицы, и сумма значений всех коэффициентов должна быть равна единице. Для критериев конкурса, указанных в статье 47 настоящего Федерального закона, не устанавливаются параметры критериев конкурса, предусмотренные частью 3 настоящей статьи.">
        <w:r>
          <w:rPr>
            <w:sz w:val="20"/>
            <w:color w:val="0000ff"/>
          </w:rPr>
          <w:t xml:space="preserve">4 статьи 24</w:t>
        </w:r>
      </w:hyperlink>
      <w:r>
        <w:rPr>
          <w:sz w:val="20"/>
        </w:rPr>
        <w:t xml:space="preserve"> настоящего Федерального закона параметры критериев конкурса;</w:t>
      </w:r>
    </w:p>
    <w:p>
      <w:pPr>
        <w:pStyle w:val="0"/>
        <w:jc w:val="both"/>
      </w:pPr>
      <w:r>
        <w:rPr>
          <w:sz w:val="20"/>
        </w:rPr>
        <w:t xml:space="preserve">(п. 4 в ред. Федерального </w:t>
      </w:r>
      <w:hyperlink w:history="0" r:id="rId33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bookmarkStart w:id="575" w:name="P575"/>
    <w:bookmarkEnd w:id="575"/>
    <w:p>
      <w:pPr>
        <w:pStyle w:val="0"/>
        <w:spacing w:before="200" w:line-rule="auto"/>
        <w:ind w:firstLine="540"/>
        <w:jc w:val="both"/>
      </w:pPr>
      <w:r>
        <w:rPr>
          <w:sz w:val="20"/>
        </w:rPr>
        <w:t xml:space="preserve">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w:t>
      </w:r>
    </w:p>
    <w:p>
      <w:pPr>
        <w:pStyle w:val="0"/>
        <w:jc w:val="both"/>
      </w:pPr>
      <w:r>
        <w:rPr>
          <w:sz w:val="20"/>
        </w:rPr>
        <w:t xml:space="preserve">(в ред. Федерального </w:t>
      </w:r>
      <w:hyperlink w:history="0" r:id="rId33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а) соответствие заявителей требованиям, установленным конкурсной документацией и предъявляемым к участникам конкурса;</w:t>
      </w:r>
    </w:p>
    <w:p>
      <w:pPr>
        <w:pStyle w:val="0"/>
        <w:spacing w:before="200" w:line-rule="auto"/>
        <w:ind w:firstLine="540"/>
        <w:jc w:val="both"/>
      </w:pPr>
      <w:r>
        <w:rPr>
          <w:sz w:val="20"/>
        </w:rPr>
        <w:t xml:space="preserve">б) соответствие заявок на участие в конкурсе и конкурсных предложений требованиям, установленным конкурсной документацией;</w:t>
      </w:r>
    </w:p>
    <w:p>
      <w:pPr>
        <w:pStyle w:val="0"/>
        <w:spacing w:before="200" w:line-rule="auto"/>
        <w:ind w:firstLine="540"/>
        <w:jc w:val="both"/>
      </w:pPr>
      <w:r>
        <w:rPr>
          <w:sz w:val="20"/>
        </w:rPr>
        <w:t xml:space="preserve">в) информацию, содержащуюся в конкурсном предложении;</w:t>
      </w:r>
    </w:p>
    <w:p>
      <w:pPr>
        <w:pStyle w:val="0"/>
        <w:jc w:val="both"/>
      </w:pPr>
      <w:r>
        <w:rPr>
          <w:sz w:val="20"/>
        </w:rPr>
        <w:t xml:space="preserve">(п. 5 в ред. Федерального </w:t>
      </w:r>
      <w:hyperlink w:history="0" r:id="rId33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pPr>
        <w:pStyle w:val="0"/>
        <w:spacing w:before="200" w:line-rule="auto"/>
        <w:ind w:firstLine="540"/>
        <w:jc w:val="both"/>
      </w:pPr>
      <w:r>
        <w:rPr>
          <w:sz w:val="20"/>
        </w:rPr>
        <w:t xml:space="preserve">7) порядок представления заявок на участие в конкурсе и требования, предъявляемые к ним;</w:t>
      </w:r>
    </w:p>
    <w:p>
      <w:pPr>
        <w:pStyle w:val="0"/>
        <w:spacing w:before="200" w:line-rule="auto"/>
        <w:ind w:firstLine="540"/>
        <w:jc w:val="both"/>
      </w:pPr>
      <w:r>
        <w:rPr>
          <w:sz w:val="20"/>
        </w:rPr>
        <w:t xml:space="preserve">8) место и срок представления заявок на участие в конкурсе (даты и время начала и истечения этого срока);</w:t>
      </w:r>
    </w:p>
    <w:p>
      <w:pPr>
        <w:pStyle w:val="0"/>
        <w:spacing w:before="200" w:line-rule="auto"/>
        <w:ind w:firstLine="540"/>
        <w:jc w:val="both"/>
      </w:pPr>
      <w:r>
        <w:rPr>
          <w:sz w:val="20"/>
        </w:rPr>
        <w:t xml:space="preserve">9) порядок, место и срок предоставления конкурсной документации;</w:t>
      </w:r>
    </w:p>
    <w:p>
      <w:pPr>
        <w:pStyle w:val="0"/>
        <w:spacing w:before="200" w:line-rule="auto"/>
        <w:ind w:firstLine="540"/>
        <w:jc w:val="both"/>
      </w:pPr>
      <w:r>
        <w:rPr>
          <w:sz w:val="20"/>
        </w:rPr>
        <w:t xml:space="preserve">10) порядок и срок предоставления разъяснений положений конкурсной документации;</w:t>
      </w:r>
    </w:p>
    <w:p>
      <w:pPr>
        <w:pStyle w:val="0"/>
        <w:jc w:val="both"/>
      </w:pPr>
      <w:r>
        <w:rPr>
          <w:sz w:val="20"/>
        </w:rPr>
        <w:t xml:space="preserve">(в ред. Федерального </w:t>
      </w:r>
      <w:hyperlink w:history="0" r:id="rId33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history="0" w:anchor="P1329" w:tooltip="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требованиям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
        <w:r>
          <w:rPr>
            <w:sz w:val="20"/>
            <w:color w:val="0000ff"/>
          </w:rPr>
          <w:t xml:space="preserve">частью 4 статьи 42</w:t>
        </w:r>
      </w:hyperlink>
      <w:r>
        <w:rPr>
          <w:sz w:val="20"/>
        </w:rPr>
        <w:t xml:space="preserve"> настоящего Федерального закона, но не менее чем в определенном конкурсной документацией размере;</w:t>
      </w:r>
    </w:p>
    <w:p>
      <w:pPr>
        <w:pStyle w:val="0"/>
        <w:jc w:val="both"/>
      </w:pPr>
      <w:r>
        <w:rPr>
          <w:sz w:val="20"/>
        </w:rPr>
        <w:t xml:space="preserve">(в ред. Федеральных законов от 07.05.2013 </w:t>
      </w:r>
      <w:hyperlink w:history="0" r:id="rId34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34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размер задатка, вносимого в качестве обеспечения заявки на участие в конкурсе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pPr>
        <w:pStyle w:val="0"/>
        <w:jc w:val="both"/>
      </w:pPr>
      <w:r>
        <w:rPr>
          <w:sz w:val="20"/>
        </w:rPr>
        <w:t xml:space="preserve">(п. 12 в ред. Федерального </w:t>
      </w:r>
      <w:hyperlink w:history="0" r:id="rId34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 размер концессионной платы, форму или формы, порядок и сроки ее внесения в случае, если концессионным соглашением предусматривается концессионная плата и размер концессионной платы не является критерием конкурса;</w:t>
      </w:r>
    </w:p>
    <w:p>
      <w:pPr>
        <w:pStyle w:val="0"/>
        <w:jc w:val="both"/>
      </w:pPr>
      <w:r>
        <w:rPr>
          <w:sz w:val="20"/>
        </w:rPr>
        <w:t xml:space="preserve">(п. 13 в ред. Федерального </w:t>
      </w:r>
      <w:hyperlink w:history="0" r:id="rId34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14) порядок, место и срок представления конкурсных предложений (даты и время начала и истечения этого срока);</w:t>
      </w:r>
    </w:p>
    <w:p>
      <w:pPr>
        <w:pStyle w:val="0"/>
        <w:spacing w:before="200" w:line-rule="auto"/>
        <w:ind w:firstLine="540"/>
        <w:jc w:val="both"/>
      </w:pPr>
      <w:r>
        <w:rPr>
          <w:sz w:val="20"/>
        </w:rPr>
        <w:t xml:space="preserve">15) порядок и срок изменения и (или) отзыва заявок на участие в конкурсе и конкурсных предложений;</w:t>
      </w:r>
    </w:p>
    <w:p>
      <w:pPr>
        <w:pStyle w:val="0"/>
        <w:spacing w:before="200" w:line-rule="auto"/>
        <w:ind w:firstLine="540"/>
        <w:jc w:val="both"/>
      </w:pPr>
      <w:r>
        <w:rPr>
          <w:sz w:val="20"/>
        </w:rPr>
        <w:t xml:space="preserve">16)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(при проведении конкурса в электронной форме);</w:t>
      </w:r>
    </w:p>
    <w:p>
      <w:pPr>
        <w:pStyle w:val="0"/>
        <w:jc w:val="both"/>
      </w:pPr>
      <w:r>
        <w:rPr>
          <w:sz w:val="20"/>
        </w:rPr>
        <w:t xml:space="preserve">(в ред. Федерального </w:t>
      </w:r>
      <w:hyperlink w:history="0" r:id="rId34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проведения предварительного отбора участников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3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history="0" w:anchor="P806" w:tooltip="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
        <w:r>
          <w:rPr>
            <w:sz w:val="20"/>
            <w:color w:val="0000ff"/>
          </w:rPr>
          <w:t xml:space="preserve">частью 1 статьи 30</w:t>
        </w:r>
      </w:hyperlink>
      <w:r>
        <w:rPr>
          <w:sz w:val="20"/>
        </w:rPr>
        <w:t xml:space="preserve"> настоящего Федерального закона, и время вскрытия конвертов с конкурсными предложениями или дату и время начала рассмотрения конкурсных предложений (при проведении конкурса в электронной форме);</w:t>
      </w:r>
    </w:p>
    <w:p>
      <w:pPr>
        <w:pStyle w:val="0"/>
        <w:jc w:val="both"/>
      </w:pPr>
      <w:r>
        <w:rPr>
          <w:sz w:val="20"/>
        </w:rPr>
        <w:t xml:space="preserve">(в ред. Федеральных законов от 30.06.2008 </w:t>
      </w:r>
      <w:hyperlink w:history="0" r:id="rId34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3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19) порядок рассмотрения и оценки конкурсных предложений;</w:t>
      </w:r>
    </w:p>
    <w:p>
      <w:pPr>
        <w:pStyle w:val="0"/>
        <w:spacing w:before="200" w:line-rule="auto"/>
        <w:ind w:firstLine="540"/>
        <w:jc w:val="both"/>
      </w:pPr>
      <w:r>
        <w:rPr>
          <w:sz w:val="20"/>
        </w:rPr>
        <w:t xml:space="preserve">20) порядок определения победителя конкурса;</w:t>
      </w:r>
    </w:p>
    <w:p>
      <w:pPr>
        <w:pStyle w:val="0"/>
        <w:spacing w:before="200" w:line-rule="auto"/>
        <w:ind w:firstLine="540"/>
        <w:jc w:val="both"/>
      </w:pPr>
      <w:r>
        <w:rPr>
          <w:sz w:val="20"/>
        </w:rPr>
        <w:t xml:space="preserve">21)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34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22) срок подписания концессионного соглашения;</w:t>
      </w:r>
    </w:p>
    <w:p>
      <w:pPr>
        <w:pStyle w:val="0"/>
        <w:jc w:val="both"/>
      </w:pPr>
      <w:r>
        <w:rPr>
          <w:sz w:val="20"/>
        </w:rPr>
        <w:t xml:space="preserve">(в ред. Федерального </w:t>
      </w:r>
      <w:hyperlink w:history="0" r:id="rId34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pPr>
        <w:pStyle w:val="0"/>
        <w:jc w:val="both"/>
      </w:pPr>
      <w:r>
        <w:rPr>
          <w:sz w:val="20"/>
        </w:rPr>
        <w:t xml:space="preserve">(п. 23 в ред. Федерального </w:t>
      </w:r>
      <w:hyperlink w:history="0" r:id="rId35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spacing w:before="200" w:line-rule="auto"/>
        <w:ind w:firstLine="540"/>
        <w:jc w:val="both"/>
      </w:pPr>
      <w:r>
        <w:rPr>
          <w:sz w:val="20"/>
        </w:rPr>
        <w:t xml:space="preserve">24) утратил силу. - Федеральный </w:t>
      </w:r>
      <w:hyperlink w:history="0" r:id="rId35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30.06.2008 N 108-ФЗ;</w:t>
      </w:r>
    </w:p>
    <w:p>
      <w:pPr>
        <w:pStyle w:val="0"/>
        <w:spacing w:before="200" w:line-rule="auto"/>
        <w:ind w:firstLine="540"/>
        <w:jc w:val="both"/>
      </w:pPr>
      <w:r>
        <w:rPr>
          <w:sz w:val="20"/>
        </w:rPr>
        <w:t xml:space="preserve">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pPr>
        <w:pStyle w:val="0"/>
        <w:jc w:val="both"/>
      </w:pPr>
      <w:r>
        <w:rPr>
          <w:sz w:val="20"/>
        </w:rPr>
        <w:t xml:space="preserve">(п. 25 введен Федеральным </w:t>
      </w:r>
      <w:hyperlink w:history="0" r:id="rId352"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bookmarkStart w:id="612" w:name="P612"/>
    <w:bookmarkEnd w:id="612"/>
    <w:p>
      <w:pPr>
        <w:pStyle w:val="0"/>
        <w:spacing w:before="200" w:line-rule="auto"/>
        <w:ind w:firstLine="540"/>
        <w:jc w:val="both"/>
      </w:pPr>
      <w:r>
        <w:rPr>
          <w:sz w:val="20"/>
        </w:rPr>
        <w:t xml:space="preserve">26) порядок предоставления концедентом информации об объекте концессионного соглашения, а также доступа на объект концессионного соглашения;</w:t>
      </w:r>
    </w:p>
    <w:p>
      <w:pPr>
        <w:pStyle w:val="0"/>
        <w:jc w:val="both"/>
      </w:pPr>
      <w:r>
        <w:rPr>
          <w:sz w:val="20"/>
        </w:rPr>
        <w:t xml:space="preserve">(п. 26 введен Федеральным </w:t>
      </w:r>
      <w:hyperlink w:history="0" r:id="rId35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27)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pPr>
        <w:pStyle w:val="0"/>
        <w:jc w:val="both"/>
      </w:pPr>
      <w:r>
        <w:rPr>
          <w:sz w:val="20"/>
        </w:rPr>
        <w:t xml:space="preserve">(п. 27 введен Федеральным </w:t>
      </w:r>
      <w:hyperlink w:history="0" r:id="rId35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pPr>
        <w:pStyle w:val="0"/>
        <w:jc w:val="both"/>
      </w:pPr>
      <w:r>
        <w:rPr>
          <w:sz w:val="20"/>
        </w:rPr>
        <w:t xml:space="preserve">(часть 1.1 введена Федеральным </w:t>
      </w:r>
      <w:hyperlink w:history="0" r:id="rId35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02.07.2010 N 152-ФЗ)</w:t>
      </w:r>
    </w:p>
    <w:p>
      <w:pPr>
        <w:pStyle w:val="0"/>
        <w:spacing w:before="200" w:line-rule="auto"/>
        <w:ind w:firstLine="540"/>
        <w:jc w:val="both"/>
      </w:pPr>
      <w:r>
        <w:rPr>
          <w:sz w:val="20"/>
        </w:rP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history="0" w:anchor="P1371" w:tooltip="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46</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35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35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1.3 - 1.6. Утратили силу с 1 января 2017 года. - Федеральный </w:t>
      </w:r>
      <w:hyperlink w:history="0" r:id="rId35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2. Конкурсной документацией в случае установления критерия, предусмотренного </w:t>
      </w:r>
      <w:hyperlink w:history="0" w:anchor="P645"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pPr>
        <w:pStyle w:val="0"/>
        <w:jc w:val="both"/>
      </w:pPr>
      <w:r>
        <w:rPr>
          <w:sz w:val="20"/>
        </w:rPr>
        <w:t xml:space="preserve">(часть 2 в ред. Федерального </w:t>
      </w:r>
      <w:hyperlink w:history="0" r:id="rId35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pPr>
        <w:pStyle w:val="0"/>
        <w:spacing w:before="200" w:line-rule="auto"/>
        <w:ind w:firstLine="540"/>
        <w:jc w:val="both"/>
      </w:pPr>
      <w:r>
        <w:rPr>
          <w:sz w:val="20"/>
        </w:rPr>
        <w:t xml:space="preserve">4. В случае проведения открытого конкурса концедент размещает конкурсную документацию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в срок, предусмотренный </w:t>
      </w:r>
      <w:hyperlink w:history="0" w:anchor="P701" w:tooltip="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
        <w:r>
          <w:rPr>
            <w:sz w:val="20"/>
            <w:color w:val="0000ff"/>
          </w:rPr>
          <w:t xml:space="preserve">частью 1 статьи 26</w:t>
        </w:r>
      </w:hyperlink>
      <w:r>
        <w:rPr>
          <w:sz w:val="20"/>
        </w:rP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pPr>
        <w:pStyle w:val="0"/>
        <w:jc w:val="both"/>
      </w:pPr>
      <w:r>
        <w:rPr>
          <w:sz w:val="20"/>
        </w:rPr>
        <w:t xml:space="preserve">(в ред. Федеральных законов от 30.06.2008 </w:t>
      </w:r>
      <w:hyperlink w:history="0" r:id="rId36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361"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6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концедента.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history="0" w:anchor="P628" w:tooltip="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w:r>
          <w:rPr>
            <w:sz w:val="20"/>
            <w:color w:val="0000ff"/>
          </w:rPr>
          <w:t xml:space="preserve">частью 5.1</w:t>
        </w:r>
      </w:hyperlink>
      <w:r>
        <w:rPr>
          <w:sz w:val="20"/>
        </w:rPr>
        <w:t xml:space="preserve"> настоящей статьи.</w:t>
      </w:r>
    </w:p>
    <w:p>
      <w:pPr>
        <w:pStyle w:val="0"/>
        <w:jc w:val="both"/>
      </w:pPr>
      <w:r>
        <w:rPr>
          <w:sz w:val="20"/>
        </w:rPr>
        <w:t xml:space="preserve">(в ред. Федеральных законов от 30.06.2008 </w:t>
      </w:r>
      <w:hyperlink w:history="0" r:id="rId36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36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6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628" w:name="P628"/>
    <w:bookmarkEnd w:id="628"/>
    <w:p>
      <w:pPr>
        <w:pStyle w:val="0"/>
        <w:spacing w:before="200" w:line-rule="auto"/>
        <w:ind w:firstLine="540"/>
        <w:jc w:val="both"/>
      </w:pPr>
      <w:r>
        <w:rPr>
          <w:sz w:val="20"/>
        </w:rPr>
        <w:t xml:space="preserve">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концеденту без указания сведений о заявителе, направившем данный запрос. В случае поступления от оператора электронной площадки данного запроса концедент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pPr>
        <w:pStyle w:val="0"/>
        <w:jc w:val="both"/>
      </w:pPr>
      <w:r>
        <w:rPr>
          <w:sz w:val="20"/>
        </w:rPr>
        <w:t xml:space="preserve">(часть 5.1 введена Федеральным </w:t>
      </w:r>
      <w:hyperlink w:history="0" r:id="rId36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этот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pPr>
        <w:pStyle w:val="0"/>
        <w:jc w:val="both"/>
      </w:pPr>
      <w:r>
        <w:rPr>
          <w:sz w:val="20"/>
        </w:rPr>
        <w:t xml:space="preserve">(часть 6 в ред. Федерального </w:t>
      </w:r>
      <w:hyperlink w:history="0" r:id="rId36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Утратил силу с 1 января 2017 года. - Федеральный </w:t>
      </w:r>
      <w:hyperlink w:history="0" r:id="rId36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ind w:firstLine="540"/>
        <w:jc w:val="both"/>
      </w:pPr>
      <w:r>
        <w:rPr>
          <w:sz w:val="20"/>
        </w:rPr>
      </w:r>
    </w:p>
    <w:bookmarkStart w:id="634" w:name="P634"/>
    <w:bookmarkEnd w:id="634"/>
    <w:p>
      <w:pPr>
        <w:pStyle w:val="2"/>
        <w:outlineLvl w:val="1"/>
        <w:ind w:firstLine="540"/>
        <w:jc w:val="both"/>
      </w:pPr>
      <w:r>
        <w:rPr>
          <w:sz w:val="20"/>
        </w:rPr>
        <w:t xml:space="preserve">Статья 24. Критерии конкурса</w:t>
      </w:r>
    </w:p>
    <w:p>
      <w:pPr>
        <w:pStyle w:val="0"/>
        <w:ind w:firstLine="540"/>
        <w:jc w:val="both"/>
      </w:pPr>
      <w:r>
        <w:rPr>
          <w:sz w:val="20"/>
        </w:rPr>
      </w:r>
    </w:p>
    <w:p>
      <w:pPr>
        <w:pStyle w:val="0"/>
        <w:ind w:firstLine="540"/>
        <w:jc w:val="both"/>
      </w:pPr>
      <w:r>
        <w:rPr>
          <w:sz w:val="20"/>
        </w:rP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history="0" w:anchor="P828" w:tooltip="Статья 32. Порядок рассмотрения и оценки конкурсных предложений">
        <w:r>
          <w:rPr>
            <w:sz w:val="20"/>
            <w:color w:val="0000ff"/>
          </w:rPr>
          <w:t xml:space="preserve">статьями 32</w:t>
        </w:r>
      </w:hyperlink>
      <w:r>
        <w:rPr>
          <w:sz w:val="20"/>
        </w:rPr>
        <w:t xml:space="preserve"> и </w:t>
      </w:r>
      <w:hyperlink w:history="0" w:anchor="P872" w:tooltip="Статья 33. Порядок определения победителя конкурса">
        <w:r>
          <w:rPr>
            <w:sz w:val="20"/>
            <w:color w:val="0000ff"/>
          </w:rPr>
          <w:t xml:space="preserve">33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6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638" w:name="P638"/>
    <w:bookmarkEnd w:id="638"/>
    <w:p>
      <w:pPr>
        <w:pStyle w:val="0"/>
        <w:spacing w:before="200" w:line-rule="auto"/>
        <w:ind w:firstLine="540"/>
        <w:jc w:val="both"/>
      </w:pPr>
      <w:r>
        <w:rPr>
          <w:sz w:val="20"/>
        </w:rPr>
        <w:t xml:space="preserve">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bookmarkStart w:id="639" w:name="P639"/>
    <w:bookmarkEnd w:id="639"/>
    <w:p>
      <w:pPr>
        <w:pStyle w:val="0"/>
        <w:spacing w:before="200" w:line-rule="auto"/>
        <w:ind w:firstLine="540"/>
        <w:jc w:val="both"/>
      </w:pPr>
      <w:r>
        <w:rPr>
          <w:sz w:val="20"/>
        </w:rPr>
        <w:t xml:space="preserve">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w:t>
      </w:r>
    </w:p>
    <w:p>
      <w:pPr>
        <w:pStyle w:val="0"/>
        <w:spacing w:before="200" w:line-rule="auto"/>
        <w:ind w:firstLine="540"/>
        <w:jc w:val="both"/>
      </w:pPr>
      <w:r>
        <w:rPr>
          <w:sz w:val="20"/>
        </w:rPr>
        <w:t xml:space="preserve">2) финансово-экономические критерии (размер финансового участия концедента, размер концессионной платы,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bookmarkStart w:id="641" w:name="P641"/>
    <w:bookmarkEnd w:id="641"/>
    <w:p>
      <w:pPr>
        <w:pStyle w:val="0"/>
        <w:spacing w:before="200" w:line-rule="auto"/>
        <w:ind w:firstLine="540"/>
        <w:jc w:val="both"/>
      </w:pPr>
      <w:r>
        <w:rPr>
          <w:sz w:val="20"/>
        </w:rPr>
        <w:t xml:space="preserve">3) юридические критерии (сроки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будут осуществляться в объеме, установленном концессионным соглашением).</w:t>
      </w:r>
    </w:p>
    <w:p>
      <w:pPr>
        <w:pStyle w:val="0"/>
        <w:jc w:val="both"/>
      </w:pPr>
      <w:r>
        <w:rPr>
          <w:sz w:val="20"/>
        </w:rPr>
        <w:t xml:space="preserve">(часть 2 в ред. Федерального </w:t>
      </w:r>
      <w:hyperlink w:history="0" r:id="rId37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643" w:name="P643"/>
    <w:bookmarkEnd w:id="643"/>
    <w:p>
      <w:pPr>
        <w:pStyle w:val="0"/>
        <w:spacing w:before="200" w:line-rule="auto"/>
        <w:ind w:firstLine="540"/>
        <w:jc w:val="both"/>
      </w:pPr>
      <w:r>
        <w:rPr>
          <w:sz w:val="20"/>
        </w:rPr>
        <w:t xml:space="preserve">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w:t>
      </w:r>
    </w:p>
    <w:p>
      <w:pPr>
        <w:pStyle w:val="0"/>
        <w:jc w:val="both"/>
      </w:pPr>
      <w:r>
        <w:rPr>
          <w:sz w:val="20"/>
        </w:rPr>
        <w:t xml:space="preserve">(часть 2.1 в ред. Федерального </w:t>
      </w:r>
      <w:hyperlink w:history="0" r:id="rId3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645" w:name="P645"/>
    <w:bookmarkEnd w:id="645"/>
    <w:p>
      <w:pPr>
        <w:pStyle w:val="0"/>
        <w:spacing w:before="200" w:line-rule="auto"/>
        <w:ind w:firstLine="540"/>
        <w:jc w:val="both"/>
      </w:pPr>
      <w:r>
        <w:rPr>
          <w:sz w:val="20"/>
        </w:rPr>
        <w:t xml:space="preserve">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более чем две десятых.</w:t>
      </w:r>
    </w:p>
    <w:p>
      <w:pPr>
        <w:pStyle w:val="0"/>
        <w:jc w:val="both"/>
      </w:pPr>
      <w:r>
        <w:rPr>
          <w:sz w:val="20"/>
        </w:rPr>
        <w:t xml:space="preserve">(часть 2.2 в ред. Федерального </w:t>
      </w:r>
      <w:hyperlink w:history="0" r:id="rId3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2.3. В случае, если объектом концессионного соглашения является имущество, указанное в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пункте 11 части 1 статьи 4</w:t>
        </w:r>
      </w:hyperlink>
      <w:r>
        <w:rPr>
          <w:sz w:val="20"/>
        </w:rPr>
        <w:t xml:space="preserve"> настоящего Федерального закона, критерии конкурса устанавливаются </w:t>
      </w:r>
      <w:hyperlink w:history="0" w:anchor="P1401" w:tooltip="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47</w:t>
        </w:r>
      </w:hyperlink>
      <w:r>
        <w:rPr>
          <w:sz w:val="20"/>
        </w:rPr>
        <w:t xml:space="preserve"> настоящего Федерального закона.</w:t>
      </w:r>
    </w:p>
    <w:p>
      <w:pPr>
        <w:pStyle w:val="0"/>
        <w:jc w:val="both"/>
      </w:pPr>
      <w:r>
        <w:rPr>
          <w:sz w:val="20"/>
        </w:rPr>
        <w:t xml:space="preserve">(часть 2.3 в ред. Федерального </w:t>
      </w:r>
      <w:hyperlink w:history="0" r:id="rId37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pStyle w:val="0"/>
        <w:spacing w:before="200" w:line-rule="auto"/>
        <w:ind w:firstLine="540"/>
        <w:jc w:val="both"/>
      </w:pPr>
      <w:r>
        <w:rPr>
          <w:sz w:val="20"/>
        </w:rPr>
        <w:t xml:space="preserve">2.4. Утратил силу с 1 января 2017 года. - Федеральный </w:t>
      </w:r>
      <w:hyperlink w:history="0" r:id="rId37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2.5. В случае, если условиями концессионного соглашения предусмотрено финансовое участие концедента, максимальные значения коэффициентов, учитывающих значимость указанных в </w:t>
      </w:r>
      <w:hyperlink w:history="0" w:anchor="P639" w:tooltip="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
        <w:r>
          <w:rPr>
            <w:sz w:val="20"/>
            <w:color w:val="0000ff"/>
          </w:rPr>
          <w:t xml:space="preserve">пунктах 1</w:t>
        </w:r>
      </w:hyperlink>
      <w:r>
        <w:rPr>
          <w:sz w:val="20"/>
        </w:rPr>
        <w:t xml:space="preserve"> и </w:t>
      </w:r>
      <w:hyperlink w:history="0" w:anchor="P641" w:tooltip="3) юридические критерии (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
        <w:r>
          <w:rPr>
            <w:sz w:val="20"/>
            <w:color w:val="0000ff"/>
          </w:rPr>
          <w:t xml:space="preserve">3 части 2</w:t>
        </w:r>
      </w:hyperlink>
      <w:r>
        <w:rPr>
          <w:sz w:val="20"/>
        </w:rPr>
        <w:t xml:space="preserve"> настоящей статьи критериев конкурса, в совокупности не могут составлять более чем пять десятых.</w:t>
      </w:r>
    </w:p>
    <w:p>
      <w:pPr>
        <w:pStyle w:val="0"/>
        <w:jc w:val="both"/>
      </w:pPr>
      <w:r>
        <w:rPr>
          <w:sz w:val="20"/>
        </w:rPr>
        <w:t xml:space="preserve">(часть 2.5 введена Федеральным </w:t>
      </w:r>
      <w:hyperlink w:history="0" r:id="rId37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652" w:name="P652"/>
    <w:bookmarkEnd w:id="652"/>
    <w:p>
      <w:pPr>
        <w:pStyle w:val="0"/>
        <w:spacing w:before="200" w:line-rule="auto"/>
        <w:ind w:firstLine="540"/>
        <w:jc w:val="both"/>
      </w:pPr>
      <w:r>
        <w:rPr>
          <w:sz w:val="20"/>
        </w:rPr>
        <w:t xml:space="preserve">3. Для каждого предусмотренного </w:t>
      </w:r>
      <w:hyperlink w:history="0" w:anchor="P638"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частью 2</w:t>
        </w:r>
      </w:hyperlink>
      <w:r>
        <w:rPr>
          <w:sz w:val="20"/>
        </w:rPr>
        <w:t xml:space="preserve"> или </w:t>
      </w:r>
      <w:hyperlink w:history="0" w:anchor="P643"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2.1</w:t>
        </w:r>
      </w:hyperlink>
      <w:r>
        <w:rPr>
          <w:sz w:val="20"/>
        </w:rPr>
        <w:t xml:space="preserve"> настоящей статьи критерия конкурса устанавливаются следующие параметры:</w:t>
      </w:r>
    </w:p>
    <w:p>
      <w:pPr>
        <w:pStyle w:val="0"/>
        <w:jc w:val="both"/>
      </w:pPr>
      <w:r>
        <w:rPr>
          <w:sz w:val="20"/>
        </w:rPr>
        <w:t xml:space="preserve">(в ред. Федерального </w:t>
      </w:r>
      <w:hyperlink w:history="0" r:id="rId37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1) начальное условие в виде числового значения (далее - начальное значение критерия конкурса);</w:t>
      </w:r>
    </w:p>
    <w:p>
      <w:pPr>
        <w:pStyle w:val="0"/>
        <w:jc w:val="both"/>
      </w:pPr>
      <w:r>
        <w:rPr>
          <w:sz w:val="20"/>
        </w:rPr>
        <w:t xml:space="preserve">(в ред. Федеральных законов от 30.06.2008 </w:t>
      </w:r>
      <w:hyperlink w:history="0" r:id="rId37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25.04.2012 </w:t>
      </w:r>
      <w:hyperlink w:history="0" r:id="rId378"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w:t>
      </w:r>
    </w:p>
    <w:p>
      <w:pPr>
        <w:pStyle w:val="0"/>
        <w:spacing w:before="200" w:line-rule="auto"/>
        <w:ind w:firstLine="540"/>
        <w:jc w:val="both"/>
      </w:pPr>
      <w:r>
        <w:rPr>
          <w:sz w:val="20"/>
        </w:rPr>
        <w:t xml:space="preserve">2) уменьшение или увеличение начального значения критерия конкурса в конкурсном предложении;</w:t>
      </w:r>
    </w:p>
    <w:p>
      <w:pPr>
        <w:pStyle w:val="0"/>
        <w:spacing w:before="200" w:line-rule="auto"/>
        <w:ind w:firstLine="540"/>
        <w:jc w:val="both"/>
      </w:pPr>
      <w:r>
        <w:rPr>
          <w:sz w:val="20"/>
        </w:rPr>
        <w:t xml:space="preserve">3) коэффициент, учитывающий значимость критерия конкурса.</w:t>
      </w:r>
    </w:p>
    <w:bookmarkStart w:id="658" w:name="P658"/>
    <w:bookmarkEnd w:id="658"/>
    <w:p>
      <w:pPr>
        <w:pStyle w:val="0"/>
        <w:spacing w:before="200" w:line-rule="auto"/>
        <w:ind w:firstLine="540"/>
        <w:jc w:val="both"/>
      </w:pPr>
      <w:r>
        <w:rPr>
          <w:sz w:val="20"/>
        </w:rPr>
        <w:t xml:space="preserve">4. Значения коэффициентов, учитывающих значимость критериев конкурса, указанных в </w:t>
      </w:r>
      <w:hyperlink w:history="0" w:anchor="P638"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частях 2</w:t>
        </w:r>
      </w:hyperlink>
      <w:r>
        <w:rPr>
          <w:sz w:val="20"/>
        </w:rPr>
        <w:t xml:space="preserve">, </w:t>
      </w:r>
      <w:hyperlink w:history="0" w:anchor="P643"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2.1</w:t>
        </w:r>
      </w:hyperlink>
      <w:r>
        <w:rPr>
          <w:sz w:val="20"/>
        </w:rPr>
        <w:t xml:space="preserve"> и </w:t>
      </w:r>
      <w:hyperlink w:history="0" w:anchor="P645"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2.2</w:t>
        </w:r>
      </w:hyperlink>
      <w:r>
        <w:rPr>
          <w:sz w:val="20"/>
        </w:rP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history="0" w:anchor="P1401" w:tooltip="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 47</w:t>
        </w:r>
      </w:hyperlink>
      <w:r>
        <w:rPr>
          <w:sz w:val="20"/>
        </w:rPr>
        <w:t xml:space="preserve"> настоящего Федерального закона, не устанавливаются параметры критериев конкурса, предусмотренные </w:t>
      </w:r>
      <w:hyperlink w:history="0" w:anchor="P652" w:tooltip="3. Для каждого предусмотренного частью 2 или 2.1 настоящей статьи критерия конкурса устанавливаются следующие параметры:">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Федеральных законов от 07.05.2013 </w:t>
      </w:r>
      <w:hyperlink w:history="0" r:id="rId37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38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В случае установления предусмотренного </w:t>
      </w:r>
      <w:hyperlink w:history="0" w:anchor="P645"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w:t>
        </w:r>
      </w:hyperlink>
      <w:r>
        <w:rPr>
          <w:sz w:val="20"/>
        </w:rP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history="0" w:anchor="P828" w:tooltip="Статья 32. Порядок рассмотрения и оценки конкурсных предложений">
        <w:r>
          <w:rPr>
            <w:sz w:val="20"/>
            <w:color w:val="0000ff"/>
          </w:rPr>
          <w:t xml:space="preserve">статьей 32</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38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6. Использование критериев конкурса, не предусмотренных настоящей статьей или </w:t>
      </w:r>
      <w:hyperlink w:history="0" w:anchor="P1401" w:tooltip="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47</w:t>
        </w:r>
      </w:hyperlink>
      <w:r>
        <w:rPr>
          <w:sz w:val="20"/>
        </w:rPr>
        <w:t xml:space="preserve"> настоящего Федерального закона, не допускается.</w:t>
      </w:r>
    </w:p>
    <w:p>
      <w:pPr>
        <w:pStyle w:val="0"/>
        <w:jc w:val="both"/>
      </w:pPr>
      <w:r>
        <w:rPr>
          <w:sz w:val="20"/>
        </w:rPr>
        <w:t xml:space="preserve">(часть 6 введена Федеральным </w:t>
      </w:r>
      <w:hyperlink w:history="0" r:id="rId38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38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p>
      <w:pPr>
        <w:pStyle w:val="0"/>
        <w:ind w:firstLine="540"/>
        <w:jc w:val="both"/>
      </w:pPr>
      <w:r>
        <w:rPr>
          <w:sz w:val="20"/>
        </w:rPr>
      </w:r>
    </w:p>
    <w:p>
      <w:pPr>
        <w:pStyle w:val="2"/>
        <w:outlineLvl w:val="1"/>
        <w:ind w:firstLine="540"/>
        <w:jc w:val="both"/>
      </w:pPr>
      <w:r>
        <w:rPr>
          <w:sz w:val="20"/>
        </w:rPr>
        <w:t xml:space="preserve">Статья 25. Конкурсная комиссия</w:t>
      </w:r>
    </w:p>
    <w:p>
      <w:pPr>
        <w:pStyle w:val="0"/>
        <w:ind w:firstLine="540"/>
        <w:jc w:val="both"/>
      </w:pPr>
      <w:r>
        <w:rPr>
          <w:sz w:val="20"/>
        </w:rPr>
      </w:r>
    </w:p>
    <w:p>
      <w:pPr>
        <w:pStyle w:val="0"/>
        <w:ind w:firstLine="540"/>
        <w:jc w:val="both"/>
      </w:pPr>
      <w:r>
        <w:rPr>
          <w:sz w:val="20"/>
        </w:rPr>
        <w:t xml:space="preserve">1. Для проведения конкурса создается в соответствии со </w:t>
      </w:r>
      <w:hyperlink w:history="0" w:anchor="P531" w:tooltip="Статья 22. Решение о заключении концессионного соглашения">
        <w:r>
          <w:rPr>
            <w:sz w:val="20"/>
            <w:color w:val="0000ff"/>
          </w:rPr>
          <w:t xml:space="preserve">статьей 22</w:t>
        </w:r>
      </w:hyperlink>
      <w:r>
        <w:rPr>
          <w:sz w:val="20"/>
        </w:rP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pPr>
        <w:pStyle w:val="0"/>
        <w:jc w:val="both"/>
      </w:pPr>
      <w:r>
        <w:rPr>
          <w:sz w:val="20"/>
        </w:rPr>
        <w:t xml:space="preserve">(в ред. Федерального </w:t>
      </w:r>
      <w:hyperlink w:history="0" r:id="rId38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pPr>
        <w:pStyle w:val="0"/>
        <w:jc w:val="both"/>
      </w:pPr>
      <w:r>
        <w:rPr>
          <w:sz w:val="20"/>
        </w:rPr>
        <w:t xml:space="preserve">(в ред. Федерального </w:t>
      </w:r>
      <w:hyperlink w:history="0" r:id="rId38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Конкурсная комиссия выполняет следующие функции:</w:t>
      </w:r>
    </w:p>
    <w:p>
      <w:pPr>
        <w:pStyle w:val="0"/>
        <w:spacing w:before="200" w:line-rule="auto"/>
        <w:ind w:firstLine="540"/>
        <w:jc w:val="both"/>
      </w:pPr>
      <w:r>
        <w:rPr>
          <w:sz w:val="20"/>
        </w:rPr>
        <w:t xml:space="preserve">1) опубликовывает и размещает сообщение о проведении конкурса (при проведении открытого конкурса);</w:t>
      </w:r>
    </w:p>
    <w:p>
      <w:pPr>
        <w:pStyle w:val="0"/>
        <w:spacing w:before="200" w:line-rule="auto"/>
        <w:ind w:firstLine="540"/>
        <w:jc w:val="both"/>
      </w:pPr>
      <w:r>
        <w:rPr>
          <w:sz w:val="20"/>
        </w:rPr>
        <w:t xml:space="preserve">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pPr>
        <w:pStyle w:val="0"/>
        <w:spacing w:before="200" w:line-rule="auto"/>
        <w:ind w:firstLine="540"/>
        <w:jc w:val="both"/>
      </w:pPr>
      <w:r>
        <w:rPr>
          <w:sz w:val="20"/>
        </w:rPr>
        <w:t xml:space="preserve">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pPr>
        <w:pStyle w:val="0"/>
        <w:spacing w:before="200" w:line-rule="auto"/>
        <w:ind w:firstLine="540"/>
        <w:jc w:val="both"/>
      </w:pPr>
      <w:r>
        <w:rPr>
          <w:sz w:val="20"/>
        </w:rPr>
        <w:t xml:space="preserve">4) принимает заявки на участие в конкурсе;</w:t>
      </w:r>
    </w:p>
    <w:p>
      <w:pPr>
        <w:pStyle w:val="0"/>
        <w:spacing w:before="200" w:line-rule="auto"/>
        <w:ind w:firstLine="540"/>
        <w:jc w:val="both"/>
      </w:pPr>
      <w:r>
        <w:rPr>
          <w:sz w:val="20"/>
        </w:rPr>
        <w:t xml:space="preserve">5) предоставляет конкурсную документацию, разъяснения положений конкурсной документации в соответствии со </w:t>
      </w:r>
      <w:hyperlink w:history="0" w:anchor="P565" w:tooltip="Статья 23. Конкурсная документация">
        <w:r>
          <w:rPr>
            <w:sz w:val="20"/>
            <w:color w:val="0000ff"/>
          </w:rPr>
          <w:t xml:space="preserve">статьей 23</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38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6) осуществляет вскрытие конвертов с заявками на участие в конкурсе, а также рассмотрение таких заявок в порядке, установленном </w:t>
      </w:r>
      <w:hyperlink w:history="0" w:anchor="P756" w:tooltip="Статья 29. Проведение предварительного отбора участников конкурса">
        <w:r>
          <w:rPr>
            <w:sz w:val="20"/>
            <w:color w:val="0000ff"/>
          </w:rPr>
          <w:t xml:space="preserve">статьей 29</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38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history="0" w:anchor="P575" w:tooltip="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
        <w:r>
          <w:rPr>
            <w:sz w:val="20"/>
            <w:color w:val="0000ff"/>
          </w:rPr>
          <w:t xml:space="preserve">пункта 5 части 1 статьи 23</w:t>
        </w:r>
      </w:hyperlink>
      <w:r>
        <w:rPr>
          <w:sz w:val="20"/>
        </w:rPr>
        <w:t xml:space="preserve"> настоящего Федерального закона, и достоверность сведений, содержащихся в этих документах и материалах;</w:t>
      </w:r>
    </w:p>
    <w:p>
      <w:pPr>
        <w:pStyle w:val="0"/>
        <w:jc w:val="both"/>
      </w:pPr>
      <w:r>
        <w:rPr>
          <w:sz w:val="20"/>
        </w:rPr>
        <w:t xml:space="preserve">(п. 6.1 введен Федеральным </w:t>
      </w:r>
      <w:hyperlink w:history="0" r:id="rId38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pPr>
        <w:pStyle w:val="0"/>
        <w:jc w:val="both"/>
      </w:pPr>
      <w:r>
        <w:rPr>
          <w:sz w:val="20"/>
        </w:rPr>
        <w:t xml:space="preserve">(п. 6.2 введен Федеральным </w:t>
      </w:r>
      <w:hyperlink w:history="0" r:id="rId38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pPr>
        <w:pStyle w:val="0"/>
        <w:jc w:val="both"/>
      </w:pPr>
      <w:r>
        <w:rPr>
          <w:sz w:val="20"/>
        </w:rPr>
        <w:t xml:space="preserve">(п. 6.3 введен Федеральным </w:t>
      </w:r>
      <w:hyperlink w:history="0" r:id="rId39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pPr>
        <w:pStyle w:val="0"/>
        <w:jc w:val="both"/>
      </w:pPr>
      <w:r>
        <w:rPr>
          <w:sz w:val="20"/>
        </w:rPr>
        <w:t xml:space="preserve">(п. 7 в ред. Федерального </w:t>
      </w:r>
      <w:hyperlink w:history="0" r:id="rId39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8) определяет участников конкурса;</w:t>
      </w:r>
    </w:p>
    <w:p>
      <w:pPr>
        <w:pStyle w:val="0"/>
        <w:spacing w:before="200" w:line-rule="auto"/>
        <w:ind w:firstLine="540"/>
        <w:jc w:val="both"/>
      </w:pPr>
      <w:r>
        <w:rPr>
          <w:sz w:val="20"/>
        </w:rP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history="0" w:anchor="P645"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9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10) определяет победителя конкурса и направляет ему уведомление о признании его победителем;</w:t>
      </w:r>
    </w:p>
    <w:p>
      <w:pPr>
        <w:pStyle w:val="0"/>
        <w:spacing w:before="200" w:line-rule="auto"/>
        <w:ind w:firstLine="540"/>
        <w:jc w:val="both"/>
      </w:pPr>
      <w:r>
        <w:rPr>
          <w:sz w:val="20"/>
        </w:rPr>
        <w:t xml:space="preserve">11) 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p>
    <w:p>
      <w:pPr>
        <w:pStyle w:val="0"/>
        <w:jc w:val="both"/>
      </w:pPr>
      <w:r>
        <w:rPr>
          <w:sz w:val="20"/>
        </w:rPr>
        <w:t xml:space="preserve">(п. 11 в ред. Федерального </w:t>
      </w:r>
      <w:hyperlink w:history="0" r:id="rId39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12) уведомляет участников конкурса о результатах проведения конкурса;</w:t>
      </w:r>
    </w:p>
    <w:p>
      <w:pPr>
        <w:pStyle w:val="0"/>
        <w:spacing w:before="200" w:line-rule="auto"/>
        <w:ind w:firstLine="540"/>
        <w:jc w:val="both"/>
      </w:pPr>
      <w:r>
        <w:rPr>
          <w:sz w:val="20"/>
        </w:rPr>
        <w:t xml:space="preserve">13) опубликовывает и размещает сообщение о результатах проведения конкурса;</w:t>
      </w:r>
    </w:p>
    <w:p>
      <w:pPr>
        <w:pStyle w:val="0"/>
        <w:spacing w:before="200" w:line-rule="auto"/>
        <w:ind w:firstLine="540"/>
        <w:jc w:val="both"/>
      </w:pPr>
      <w:r>
        <w:rPr>
          <w:sz w:val="20"/>
        </w:rPr>
        <w:t xml:space="preserve">14) осуществляет иные функции, предусмотренные настоящим Федеральным законом.</w:t>
      </w:r>
    </w:p>
    <w:p>
      <w:pPr>
        <w:pStyle w:val="0"/>
        <w:jc w:val="both"/>
      </w:pPr>
      <w:r>
        <w:rPr>
          <w:sz w:val="20"/>
        </w:rPr>
        <w:t xml:space="preserve">(п. 14 введен Федеральным </w:t>
      </w:r>
      <w:hyperlink w:history="0" r:id="rId39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699" w:name="P699"/>
    <w:bookmarkEnd w:id="699"/>
    <w:p>
      <w:pPr>
        <w:pStyle w:val="2"/>
        <w:outlineLvl w:val="1"/>
        <w:ind w:firstLine="540"/>
        <w:jc w:val="both"/>
      </w:pPr>
      <w:r>
        <w:rPr>
          <w:sz w:val="20"/>
        </w:rPr>
        <w:t xml:space="preserve">Статья 26. Сообщение о проведении конкурса</w:t>
      </w:r>
    </w:p>
    <w:p>
      <w:pPr>
        <w:pStyle w:val="0"/>
        <w:ind w:firstLine="540"/>
        <w:jc w:val="both"/>
      </w:pPr>
      <w:r>
        <w:rPr>
          <w:sz w:val="20"/>
        </w:rPr>
      </w:r>
    </w:p>
    <w:bookmarkStart w:id="701" w:name="P701"/>
    <w:bookmarkEnd w:id="701"/>
    <w:p>
      <w:pPr>
        <w:pStyle w:val="0"/>
        <w:ind w:firstLine="540"/>
        <w:jc w:val="both"/>
      </w:pPr>
      <w:r>
        <w:rPr>
          <w:sz w:val="20"/>
        </w:rPr>
        <w:t xml:space="preserve">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pPr>
        <w:pStyle w:val="0"/>
        <w:jc w:val="both"/>
      </w:pPr>
      <w:r>
        <w:rPr>
          <w:sz w:val="20"/>
        </w:rPr>
        <w:t xml:space="preserve">(в ред. Федеральных законов от 21.07.2014 </w:t>
      </w:r>
      <w:hyperlink w:history="0" r:id="rId39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9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history="0" w:anchor="P701" w:tooltip="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
        <w:r>
          <w:rPr>
            <w:sz w:val="20"/>
            <w:color w:val="0000ff"/>
          </w:rPr>
          <w:t xml:space="preserve">частью 1</w:t>
        </w:r>
      </w:hyperlink>
      <w:r>
        <w:rPr>
          <w:sz w:val="20"/>
        </w:rPr>
        <w:t xml:space="preserve"> настоящей статьи опубликования в официальном издании и размещения на официальном сайте для размещения информации о проведении торгов, на официальном сайте концедента и в открытом разделе электронной площадки (при проведении конкурса в электронной форме).</w:t>
      </w:r>
    </w:p>
    <w:p>
      <w:pPr>
        <w:pStyle w:val="0"/>
        <w:jc w:val="both"/>
      </w:pPr>
      <w:r>
        <w:rPr>
          <w:sz w:val="20"/>
        </w:rPr>
        <w:t xml:space="preserve">(в ред. Федеральных законов от 21.07.2014 </w:t>
      </w:r>
      <w:hyperlink w:history="0" r:id="rId39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39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3. В сообщении о проведении конкурса должны быть указаны:</w:t>
      </w:r>
    </w:p>
    <w:p>
      <w:pPr>
        <w:pStyle w:val="0"/>
        <w:spacing w:before="200" w:line-rule="auto"/>
        <w:ind w:firstLine="540"/>
        <w:jc w:val="both"/>
      </w:pPr>
      <w:r>
        <w:rPr>
          <w:sz w:val="20"/>
        </w:rPr>
        <w:t xml:space="preserve">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pPr>
        <w:pStyle w:val="0"/>
        <w:jc w:val="both"/>
      </w:pPr>
      <w:r>
        <w:rPr>
          <w:sz w:val="20"/>
        </w:rPr>
        <w:t xml:space="preserve">(в ред. Федеральных законов от 30.06.2008 </w:t>
      </w:r>
      <w:hyperlink w:history="0" r:id="rId39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21.07.2014 </w:t>
      </w:r>
      <w:hyperlink w:history="0" r:id="rId40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2) объект концессионного соглашения;</w:t>
      </w:r>
    </w:p>
    <w:p>
      <w:pPr>
        <w:pStyle w:val="0"/>
        <w:spacing w:before="200" w:line-rule="auto"/>
        <w:ind w:firstLine="540"/>
        <w:jc w:val="both"/>
      </w:pPr>
      <w:r>
        <w:rPr>
          <w:sz w:val="20"/>
        </w:rPr>
        <w:t xml:space="preserve">3) срок действия концессионного соглашения;</w:t>
      </w:r>
    </w:p>
    <w:p>
      <w:pPr>
        <w:pStyle w:val="0"/>
        <w:spacing w:before="200" w:line-rule="auto"/>
        <w:ind w:firstLine="540"/>
        <w:jc w:val="both"/>
      </w:pPr>
      <w:r>
        <w:rPr>
          <w:sz w:val="20"/>
        </w:rPr>
        <w:t xml:space="preserve">4) требования к участникам конкурса;</w:t>
      </w:r>
    </w:p>
    <w:p>
      <w:pPr>
        <w:pStyle w:val="0"/>
        <w:spacing w:before="200" w:line-rule="auto"/>
        <w:ind w:firstLine="540"/>
        <w:jc w:val="both"/>
      </w:pPr>
      <w:r>
        <w:rPr>
          <w:sz w:val="20"/>
        </w:rPr>
        <w:t xml:space="preserve">5) критерии конкурса и их параметры;</w:t>
      </w:r>
    </w:p>
    <w:p>
      <w:pPr>
        <w:pStyle w:val="0"/>
        <w:spacing w:before="200" w:line-rule="auto"/>
        <w:ind w:firstLine="540"/>
        <w:jc w:val="both"/>
      </w:pPr>
      <w:r>
        <w:rPr>
          <w:sz w:val="20"/>
        </w:rPr>
        <w:t xml:space="preserve">6) порядок, место и срок предоставления конкурсной документации;</w:t>
      </w:r>
    </w:p>
    <w:p>
      <w:pPr>
        <w:pStyle w:val="0"/>
        <w:jc w:val="both"/>
      </w:pPr>
      <w:r>
        <w:rPr>
          <w:sz w:val="20"/>
        </w:rPr>
        <w:t xml:space="preserve">(в ред. Федерального </w:t>
      </w:r>
      <w:hyperlink w:history="0" r:id="rId40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pPr>
        <w:pStyle w:val="0"/>
        <w:jc w:val="both"/>
      </w:pPr>
      <w:r>
        <w:rPr>
          <w:sz w:val="20"/>
        </w:rPr>
        <w:t xml:space="preserve">(в ред. Федерального </w:t>
      </w:r>
      <w:hyperlink w:history="0" r:id="rId40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8) место нахождения, почтовый адрес, номера телефонов конкурсной комиссии и иная аналогичная информация о ней;</w:t>
      </w:r>
    </w:p>
    <w:p>
      <w:pPr>
        <w:pStyle w:val="0"/>
        <w:jc w:val="both"/>
      </w:pPr>
      <w:r>
        <w:rPr>
          <w:sz w:val="20"/>
        </w:rPr>
        <w:t xml:space="preserve">(п. 8 в ред. Федерального </w:t>
      </w:r>
      <w:hyperlink w:history="0" r:id="rId40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9) порядок, место и срок представления заявок на участие в конкурсе (даты и время начала и истечения этого срока);</w:t>
      </w:r>
    </w:p>
    <w:p>
      <w:pPr>
        <w:pStyle w:val="0"/>
        <w:spacing w:before="200" w:line-rule="auto"/>
        <w:ind w:firstLine="540"/>
        <w:jc w:val="both"/>
      </w:pPr>
      <w:r>
        <w:rPr>
          <w:sz w:val="20"/>
        </w:rPr>
        <w:t xml:space="preserve">9.1) размер задатка,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pPr>
        <w:pStyle w:val="0"/>
        <w:jc w:val="both"/>
      </w:pPr>
      <w:r>
        <w:rPr>
          <w:sz w:val="20"/>
        </w:rPr>
        <w:t xml:space="preserve">(п. 9.1 в ред. Федерального </w:t>
      </w:r>
      <w:hyperlink w:history="0" r:id="rId40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порядок, место и срок представления конкурсных предложений (даты и время начала и истечения этого срока);</w:t>
      </w:r>
    </w:p>
    <w:p>
      <w:pPr>
        <w:pStyle w:val="0"/>
        <w:spacing w:before="200" w:line-rule="auto"/>
        <w:ind w:firstLine="540"/>
        <w:jc w:val="both"/>
      </w:pPr>
      <w:r>
        <w:rPr>
          <w:sz w:val="20"/>
        </w:rPr>
        <w:t xml:space="preserve">11) место, дата и время вскрытия конвертов с заявками на участие в конкурсе или дата и время начала рассмотрения заявок на участие в конкурсе в электронной форме (при проведении конкурса в электронной форме);</w:t>
      </w:r>
    </w:p>
    <w:p>
      <w:pPr>
        <w:pStyle w:val="0"/>
        <w:jc w:val="both"/>
      </w:pPr>
      <w:r>
        <w:rPr>
          <w:sz w:val="20"/>
        </w:rPr>
        <w:t xml:space="preserve">(в ред. Федерального </w:t>
      </w:r>
      <w:hyperlink w:history="0" r:id="rId40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12) место, дата и время вскрытия конвертов с конкурсными предложениями или дата и время начала рассмотрения конкурсных предложений (при проведении конкурса в электронной форме);</w:t>
      </w:r>
    </w:p>
    <w:p>
      <w:pPr>
        <w:pStyle w:val="0"/>
        <w:jc w:val="both"/>
      </w:pPr>
      <w:r>
        <w:rPr>
          <w:sz w:val="20"/>
        </w:rPr>
        <w:t xml:space="preserve">(в ред. Федерального </w:t>
      </w:r>
      <w:hyperlink w:history="0" r:id="rId40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 порядок определения победителя конкурса;</w:t>
      </w:r>
    </w:p>
    <w:p>
      <w:pPr>
        <w:pStyle w:val="0"/>
        <w:spacing w:before="200" w:line-rule="auto"/>
        <w:ind w:firstLine="540"/>
        <w:jc w:val="both"/>
      </w:pPr>
      <w:r>
        <w:rPr>
          <w:sz w:val="20"/>
        </w:rPr>
        <w:t xml:space="preserve">14) срок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40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15) срок подписания концессионного соглашения;</w:t>
      </w:r>
    </w:p>
    <w:p>
      <w:pPr>
        <w:pStyle w:val="0"/>
        <w:jc w:val="both"/>
      </w:pPr>
      <w:r>
        <w:rPr>
          <w:sz w:val="20"/>
        </w:rPr>
        <w:t xml:space="preserve">(в ред. Федерального </w:t>
      </w:r>
      <w:hyperlink w:history="0" r:id="rId40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16) адрес электронной площадки в информационно-телекоммуникационной сети "Интернет", наименование и контактные данные оператора электронной площадки, в том числе номера телефонов и адрес электронной почты оператора электронной площадки (при проведении конкурса в электронной форме).</w:t>
      </w:r>
    </w:p>
    <w:p>
      <w:pPr>
        <w:pStyle w:val="0"/>
        <w:jc w:val="both"/>
      </w:pPr>
      <w:r>
        <w:rPr>
          <w:sz w:val="20"/>
        </w:rPr>
        <w:t xml:space="preserve">(п. 16 введен Федеральным </w:t>
      </w:r>
      <w:hyperlink w:history="0" r:id="rId40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734" w:name="P734"/>
    <w:bookmarkEnd w:id="734"/>
    <w:p>
      <w:pPr>
        <w:pStyle w:val="2"/>
        <w:outlineLvl w:val="1"/>
        <w:ind w:firstLine="540"/>
        <w:jc w:val="both"/>
      </w:pPr>
      <w:r>
        <w:rPr>
          <w:sz w:val="20"/>
        </w:rPr>
        <w:t xml:space="preserve">Статья 27. Представление заявок на участие в конкурсе</w:t>
      </w:r>
    </w:p>
    <w:p>
      <w:pPr>
        <w:pStyle w:val="0"/>
        <w:ind w:firstLine="540"/>
        <w:jc w:val="both"/>
      </w:pPr>
      <w:r>
        <w:rPr>
          <w:sz w:val="20"/>
        </w:rPr>
      </w:r>
    </w:p>
    <w:p>
      <w:pPr>
        <w:pStyle w:val="0"/>
        <w:ind w:firstLine="540"/>
        <w:jc w:val="both"/>
      </w:pPr>
      <w:r>
        <w:rPr>
          <w:sz w:val="20"/>
        </w:rP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history="0" w:anchor="P164"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r>
          <w:rPr>
            <w:sz w:val="20"/>
            <w:color w:val="0000ff"/>
          </w:rPr>
          <w:t xml:space="preserve">пункте 2 части 1 статьи 5</w:t>
        </w:r>
      </w:hyperlink>
      <w:r>
        <w:rPr>
          <w:sz w:val="20"/>
        </w:rPr>
        <w:t xml:space="preserve"> настоящего Федерального закона. Заявитель вправе представить только одну заявку на участие в конкурсе.</w:t>
      </w:r>
    </w:p>
    <w:p>
      <w:pPr>
        <w:pStyle w:val="0"/>
        <w:jc w:val="both"/>
      </w:pPr>
      <w:r>
        <w:rPr>
          <w:sz w:val="20"/>
        </w:rPr>
        <w:t xml:space="preserve">(в ред. Федеральных законов от 30.06.2008 </w:t>
      </w:r>
      <w:hyperlink w:history="0" r:id="rId41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1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pPr>
        <w:pStyle w:val="0"/>
        <w:spacing w:before="200" w:line-rule="auto"/>
        <w:ind w:firstLine="540"/>
        <w:jc w:val="both"/>
      </w:pPr>
      <w:r>
        <w:rPr>
          <w:sz w:val="20"/>
        </w:rPr>
        <w:t xml:space="preserve">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pPr>
        <w:pStyle w:val="0"/>
        <w:spacing w:before="200" w:line-rule="auto"/>
        <w:ind w:firstLine="540"/>
        <w:jc w:val="both"/>
      </w:pPr>
      <w:r>
        <w:rPr>
          <w:sz w:val="20"/>
        </w:rPr>
        <w:t xml:space="preserve">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pPr>
        <w:pStyle w:val="0"/>
        <w:spacing w:before="200" w:line-rule="auto"/>
        <w:ind w:firstLine="540"/>
        <w:jc w:val="both"/>
      </w:pPr>
      <w:r>
        <w:rPr>
          <w:sz w:val="20"/>
        </w:rPr>
        <w:t xml:space="preserve">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bookmarkStart w:id="742" w:name="P742"/>
    <w:bookmarkEnd w:id="742"/>
    <w:p>
      <w:pPr>
        <w:pStyle w:val="0"/>
        <w:spacing w:before="200" w:line-rule="auto"/>
        <w:ind w:firstLine="540"/>
        <w:jc w:val="both"/>
      </w:pPr>
      <w:r>
        <w:rPr>
          <w:sz w:val="20"/>
        </w:rPr>
        <w:t xml:space="preserve">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pPr>
        <w:pStyle w:val="0"/>
        <w:jc w:val="both"/>
      </w:pPr>
      <w:r>
        <w:rPr>
          <w:sz w:val="20"/>
        </w:rPr>
        <w:t xml:space="preserve">(в ред. Федерального </w:t>
      </w:r>
      <w:hyperlink w:history="0" r:id="rId41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 Концедент в течение пяти рабочих дней со дня поступления от заявителя уведомления об отзыве заявки на участие в конкурсе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(в ред. Федерального </w:t>
      </w:r>
      <w:hyperlink w:history="0" r:id="rId41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747" w:name="P747"/>
    <w:bookmarkEnd w:id="747"/>
    <w:p>
      <w:pPr>
        <w:pStyle w:val="2"/>
        <w:outlineLvl w:val="1"/>
        <w:ind w:firstLine="540"/>
        <w:jc w:val="both"/>
      </w:pPr>
      <w:r>
        <w:rPr>
          <w:sz w:val="20"/>
        </w:rPr>
        <w:t xml:space="preserve">Статья 28. Вскрытие конвертов с заявками на участие в конкурсе</w:t>
      </w:r>
    </w:p>
    <w:p>
      <w:pPr>
        <w:pStyle w:val="0"/>
        <w:ind w:firstLine="540"/>
        <w:jc w:val="both"/>
      </w:pPr>
      <w:r>
        <w:rPr>
          <w:sz w:val="20"/>
        </w:rPr>
      </w:r>
    </w:p>
    <w:p>
      <w:pPr>
        <w:pStyle w:val="0"/>
        <w:ind w:firstLine="540"/>
        <w:jc w:val="both"/>
      </w:pPr>
      <w:r>
        <w:rPr>
          <w:sz w:val="20"/>
        </w:rPr>
        <w:t xml:space="preserve">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pPr>
        <w:pStyle w:val="0"/>
        <w:jc w:val="both"/>
      </w:pPr>
      <w:r>
        <w:rPr>
          <w:sz w:val="20"/>
        </w:rPr>
        <w:t xml:space="preserve">(в ред. Федеральных законов от 30.06.2008 </w:t>
      </w:r>
      <w:hyperlink w:history="0" r:id="rId41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1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пункте 11 части 1 статьи 4</w:t>
        </w:r>
      </w:hyperlink>
      <w:r>
        <w:rPr>
          <w:sz w:val="20"/>
        </w:rPr>
        <w:t xml:space="preserve"> настоящего Федерального закона, не может быть признана организациями - участниками такого конкурса коммерческой тайной.</w:t>
      </w:r>
    </w:p>
    <w:p>
      <w:pPr>
        <w:pStyle w:val="0"/>
        <w:jc w:val="both"/>
      </w:pPr>
      <w:r>
        <w:rPr>
          <w:sz w:val="20"/>
        </w:rPr>
        <w:t xml:space="preserve">(в ред. Федеральных законов от 07.05.2013 </w:t>
      </w:r>
      <w:hyperlink w:history="0" r:id="rId41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1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pPr>
        <w:pStyle w:val="0"/>
        <w:jc w:val="both"/>
      </w:pPr>
      <w:r>
        <w:rPr>
          <w:sz w:val="20"/>
        </w:rPr>
        <w:t xml:space="preserve">(в ред. Федерального </w:t>
      </w:r>
      <w:hyperlink w:history="0" r:id="rId41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ind w:firstLine="540"/>
        <w:jc w:val="both"/>
      </w:pPr>
      <w:r>
        <w:rPr>
          <w:sz w:val="20"/>
        </w:rPr>
      </w:r>
    </w:p>
    <w:bookmarkStart w:id="756" w:name="P756"/>
    <w:bookmarkEnd w:id="756"/>
    <w:p>
      <w:pPr>
        <w:pStyle w:val="2"/>
        <w:outlineLvl w:val="1"/>
        <w:ind w:firstLine="540"/>
        <w:jc w:val="both"/>
      </w:pPr>
      <w:r>
        <w:rPr>
          <w:sz w:val="20"/>
        </w:rPr>
        <w:t xml:space="preserve">Статья 29. Проведение предварительного отбора участников конкурса</w:t>
      </w:r>
    </w:p>
    <w:p>
      <w:pPr>
        <w:pStyle w:val="0"/>
        <w:ind w:firstLine="540"/>
        <w:jc w:val="both"/>
      </w:pPr>
      <w:r>
        <w:rPr>
          <w:sz w:val="20"/>
        </w:rPr>
      </w:r>
    </w:p>
    <w:bookmarkStart w:id="758" w:name="P758"/>
    <w:bookmarkEnd w:id="758"/>
    <w:p>
      <w:pPr>
        <w:pStyle w:val="0"/>
        <w:ind w:firstLine="540"/>
        <w:jc w:val="both"/>
      </w:pPr>
      <w:r>
        <w:rPr>
          <w:sz w:val="20"/>
        </w:rPr>
        <w:t xml:space="preserve">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pPr>
        <w:pStyle w:val="0"/>
        <w:jc w:val="both"/>
      </w:pPr>
      <w:r>
        <w:rPr>
          <w:sz w:val="20"/>
        </w:rPr>
        <w:t xml:space="preserve">(в ред. Федерального </w:t>
      </w:r>
      <w:hyperlink w:history="0" r:id="rId41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pPr>
        <w:pStyle w:val="0"/>
        <w:spacing w:before="200" w:line-rule="auto"/>
        <w:ind w:firstLine="540"/>
        <w:jc w:val="both"/>
      </w:pPr>
      <w:r>
        <w:rPr>
          <w:sz w:val="20"/>
        </w:rPr>
        <w:t xml:space="preserve">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pPr>
        <w:pStyle w:val="0"/>
        <w:jc w:val="both"/>
      </w:pPr>
      <w:r>
        <w:rPr>
          <w:sz w:val="20"/>
        </w:rPr>
        <w:t xml:space="preserve">(в ред. Федерального </w:t>
      </w:r>
      <w:hyperlink w:history="0" r:id="rId42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соответствие заявителя требованиям, предъявляемым к концессионеру в соответствии с настоящим Федеральным законом;</w:t>
      </w:r>
    </w:p>
    <w:p>
      <w:pPr>
        <w:pStyle w:val="0"/>
        <w:jc w:val="both"/>
      </w:pPr>
      <w:r>
        <w:rPr>
          <w:sz w:val="20"/>
        </w:rPr>
        <w:t xml:space="preserve">(п. 3 в ред. Федерального </w:t>
      </w:r>
      <w:hyperlink w:history="0" r:id="rId42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- 5) утратили силу с 1 октября 2023 года. - Федеральный </w:t>
      </w:r>
      <w:hyperlink w:history="0" r:id="rId42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bookmarkStart w:id="767" w:name="P767"/>
    <w:bookmarkEnd w:id="767"/>
    <w:p>
      <w:pPr>
        <w:pStyle w:val="0"/>
        <w:spacing w:before="200" w:line-rule="auto"/>
        <w:ind w:firstLine="540"/>
        <w:jc w:val="both"/>
      </w:pPr>
      <w:r>
        <w:rPr>
          <w:sz w:val="20"/>
        </w:rPr>
        <w:t xml:space="preserve">3. Решение об отказе в допуске заявителя к участию в конкурсе принимается конкурсной комиссией в случае, если:</w:t>
      </w:r>
    </w:p>
    <w:p>
      <w:pPr>
        <w:pStyle w:val="0"/>
        <w:spacing w:before="200" w:line-rule="auto"/>
        <w:ind w:firstLine="540"/>
        <w:jc w:val="both"/>
      </w:pPr>
      <w:r>
        <w:rPr>
          <w:sz w:val="20"/>
        </w:rPr>
        <w:t xml:space="preserve">1) заявитель не соответствует требованиям, предъявляемым к участникам конкурса и установленным </w:t>
      </w:r>
      <w:hyperlink w:history="0" w:anchor="P758" w:tooltip="1. Предварительный отбор участников конкурса проводится в установленном конкурсной документацией порядке конкурсной комиссией, которая определяет:">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42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pPr>
        <w:pStyle w:val="0"/>
        <w:jc w:val="both"/>
      </w:pPr>
      <w:r>
        <w:rPr>
          <w:sz w:val="20"/>
        </w:rPr>
        <w:t xml:space="preserve">(в ред. Федерального </w:t>
      </w:r>
      <w:hyperlink w:history="0" r:id="rId42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представленные заявителем документы и материалы неполны и (или) недостоверны;</w:t>
      </w:r>
    </w:p>
    <w:p>
      <w:pPr>
        <w:pStyle w:val="0"/>
        <w:spacing w:before="200" w:line-rule="auto"/>
        <w:ind w:firstLine="540"/>
        <w:jc w:val="both"/>
      </w:pPr>
      <w:r>
        <w:rPr>
          <w:sz w:val="20"/>
        </w:rPr>
        <w:t xml:space="preserve">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соответствии с конкурсной документацией в качестве обеспечения заявки на участие в конкурсе.</w:t>
      </w:r>
    </w:p>
    <w:p>
      <w:pPr>
        <w:pStyle w:val="0"/>
        <w:jc w:val="both"/>
      </w:pPr>
      <w:r>
        <w:rPr>
          <w:sz w:val="20"/>
        </w:rPr>
        <w:t xml:space="preserve">(п. 4 в ред. Федерального </w:t>
      </w:r>
      <w:hyperlink w:history="0" r:id="rId42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концедент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данным безотзывным банковским гарантиям, в случае, если такие условия предусмотрены данными безотзывными банковскими гарантиями и (или) соглашением гаранта с бенефициаром.</w:t>
      </w:r>
    </w:p>
    <w:p>
      <w:pPr>
        <w:pStyle w:val="0"/>
        <w:jc w:val="both"/>
      </w:pPr>
      <w:r>
        <w:rPr>
          <w:sz w:val="20"/>
        </w:rPr>
        <w:t xml:space="preserve">(часть 4 в ред. Федерального </w:t>
      </w:r>
      <w:hyperlink w:history="0" r:id="rId42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Решение об отказе в допуске заявителя к участию в конкурсе может быть обжаловано в порядке, установленном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6. В случае, если конкурс объявлен не состоявшимся в соответствии с </w:t>
      </w:r>
      <w:hyperlink w:history="0" w:anchor="P742" w:tooltip="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
        <w:r>
          <w:rPr>
            <w:sz w:val="20"/>
            <w:color w:val="0000ff"/>
          </w:rPr>
          <w:t xml:space="preserve">частью 6 статьи 27</w:t>
        </w:r>
      </w:hyperlink>
      <w:r>
        <w:rPr>
          <w:sz w:val="20"/>
        </w:rP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решения о признании конкурса несостоявшимся.</w:t>
      </w:r>
    </w:p>
    <w:p>
      <w:pPr>
        <w:pStyle w:val="0"/>
        <w:jc w:val="both"/>
      </w:pPr>
      <w:r>
        <w:rPr>
          <w:sz w:val="20"/>
        </w:rPr>
        <w:t xml:space="preserve">(часть 6 в ред. Федерального </w:t>
      </w:r>
      <w:hyperlink w:history="0" r:id="rId42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780" w:name="P780"/>
    <w:bookmarkEnd w:id="780"/>
    <w:p>
      <w:pPr>
        <w:pStyle w:val="0"/>
        <w:spacing w:before="200" w:line-rule="auto"/>
        <w:ind w:firstLine="540"/>
        <w:jc w:val="both"/>
      </w:pPr>
      <w:r>
        <w:rPr>
          <w:sz w:val="20"/>
        </w:rPr>
        <w:t xml:space="preserve">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p>
    <w:p>
      <w:pPr>
        <w:pStyle w:val="0"/>
        <w:jc w:val="both"/>
      </w:pPr>
      <w:r>
        <w:rPr>
          <w:sz w:val="20"/>
        </w:rPr>
        <w:t xml:space="preserve">(часть 6.1 введена Федеральным </w:t>
      </w:r>
      <w:hyperlink w:history="0" r:id="rId42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782" w:name="P782"/>
    <w:bookmarkEnd w:id="782"/>
    <w:p>
      <w:pPr>
        <w:pStyle w:val="0"/>
        <w:spacing w:before="200" w:line-rule="auto"/>
        <w:ind w:firstLine="540"/>
        <w:jc w:val="both"/>
      </w:pPr>
      <w:r>
        <w:rPr>
          <w:sz w:val="20"/>
        </w:rPr>
        <w:t xml:space="preserve">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pPr>
        <w:pStyle w:val="0"/>
        <w:jc w:val="both"/>
      </w:pPr>
      <w:r>
        <w:rPr>
          <w:sz w:val="20"/>
        </w:rPr>
        <w:t xml:space="preserve">(часть 6.2 введена Федеральным </w:t>
      </w:r>
      <w:hyperlink w:history="0" r:id="rId42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6.3. Решения конкурсной комиссии, указанные в </w:t>
      </w:r>
      <w:hyperlink w:history="0" w:anchor="P780" w:tooltip="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
        <w:r>
          <w:rPr>
            <w:sz w:val="20"/>
            <w:color w:val="0000ff"/>
          </w:rPr>
          <w:t xml:space="preserve">частях 6.1</w:t>
        </w:r>
      </w:hyperlink>
      <w:r>
        <w:rPr>
          <w:sz w:val="20"/>
        </w:rPr>
        <w:t xml:space="preserve"> и </w:t>
      </w:r>
      <w:hyperlink w:history="0" w:anchor="P782" w:tooltip="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
        <w:r>
          <w:rPr>
            <w:sz w:val="20"/>
            <w:color w:val="0000ff"/>
          </w:rPr>
          <w:t xml:space="preserve">6.2</w:t>
        </w:r>
      </w:hyperlink>
      <w:r>
        <w:rPr>
          <w:sz w:val="20"/>
        </w:rPr>
        <w:t xml:space="preserve"> настоящей статьи, оформляются протоколом рассмотрения единственной заявки на участие в конкурсе.</w:t>
      </w:r>
    </w:p>
    <w:p>
      <w:pPr>
        <w:pStyle w:val="0"/>
        <w:jc w:val="both"/>
      </w:pPr>
      <w:r>
        <w:rPr>
          <w:sz w:val="20"/>
        </w:rPr>
        <w:t xml:space="preserve">(часть 6.3 введена Федеральным </w:t>
      </w:r>
      <w:hyperlink w:history="0" r:id="rId43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pPr>
        <w:pStyle w:val="0"/>
        <w:jc w:val="both"/>
      </w:pPr>
      <w:r>
        <w:rPr>
          <w:sz w:val="20"/>
        </w:rPr>
        <w:t xml:space="preserve">(часть 6.4 введена Федеральным </w:t>
      </w:r>
      <w:hyperlink w:history="0" r:id="rId43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6.5. Срок представления заявителем предложения о заключении концессионного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pPr>
        <w:pStyle w:val="0"/>
        <w:jc w:val="both"/>
      </w:pPr>
      <w:r>
        <w:rPr>
          <w:sz w:val="20"/>
        </w:rPr>
        <w:t xml:space="preserve">(часть 6.5 введена Федеральным </w:t>
      </w:r>
      <w:hyperlink w:history="0" r:id="rId43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6.6. По результатам рассмотрения предложения о заключении концессионного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концессионного соглашения на условиях, соответствующих конкурсной документации.</w:t>
      </w:r>
    </w:p>
    <w:p>
      <w:pPr>
        <w:pStyle w:val="0"/>
        <w:jc w:val="both"/>
      </w:pPr>
      <w:r>
        <w:rPr>
          <w:sz w:val="20"/>
        </w:rPr>
        <w:t xml:space="preserve">(часть 6.6 введена Федеральным </w:t>
      </w:r>
      <w:hyperlink w:history="0" r:id="rId43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6.7. 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протокола.</w:t>
      </w:r>
    </w:p>
    <w:p>
      <w:pPr>
        <w:pStyle w:val="0"/>
        <w:jc w:val="both"/>
      </w:pPr>
      <w:r>
        <w:rPr>
          <w:sz w:val="20"/>
        </w:rPr>
        <w:t xml:space="preserve">(часть 6.7 введена Федеральным </w:t>
      </w:r>
      <w:hyperlink w:history="0" r:id="rId43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794" w:name="P794"/>
    <w:bookmarkEnd w:id="794"/>
    <w:p>
      <w:pPr>
        <w:pStyle w:val="0"/>
        <w:spacing w:before="200" w:line-rule="auto"/>
        <w:ind w:firstLine="540"/>
        <w:jc w:val="both"/>
      </w:pPr>
      <w:r>
        <w:rPr>
          <w:sz w:val="20"/>
        </w:rPr>
        <w:t xml:space="preserve">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w:t>
      </w:r>
    </w:p>
    <w:p>
      <w:pPr>
        <w:pStyle w:val="0"/>
        <w:jc w:val="both"/>
      </w:pPr>
      <w:r>
        <w:rPr>
          <w:sz w:val="20"/>
        </w:rPr>
        <w:t xml:space="preserve">(часть 6.8 введена Федеральным </w:t>
      </w:r>
      <w:hyperlink w:history="0" r:id="rId43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7. Концедент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pPr>
        <w:pStyle w:val="0"/>
        <w:spacing w:before="200" w:line-rule="auto"/>
        <w:ind w:firstLine="540"/>
        <w:jc w:val="both"/>
      </w:pPr>
      <w:r>
        <w:rPr>
          <w:sz w:val="20"/>
        </w:rPr>
        <w:t xml:space="preserve">1) если заявителю не было предложено представить в конкурсную комиссию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pPr>
        <w:pStyle w:val="0"/>
        <w:spacing w:before="200" w:line-rule="auto"/>
        <w:ind w:firstLine="540"/>
        <w:jc w:val="both"/>
      </w:pPr>
      <w:r>
        <w:rPr>
          <w:sz w:val="20"/>
        </w:rPr>
        <w:t xml:space="preserve">2) если заявитель не представил в конкурсную комиссию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jc w:val="both"/>
      </w:pPr>
      <w:r>
        <w:rPr>
          <w:sz w:val="20"/>
        </w:rPr>
        <w:t xml:space="preserve">(часть 7 в ред. Федерального </w:t>
      </w:r>
      <w:hyperlink w:history="0" r:id="rId43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В случае, если по истечении срока представления заявок на участие в конкурсе не было представлено ни одной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концессионного соглашения, либо заявитель в установленный срок не представил в конкурсную комиссию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было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pPr>
        <w:pStyle w:val="0"/>
        <w:jc w:val="both"/>
      </w:pPr>
      <w:r>
        <w:rPr>
          <w:sz w:val="20"/>
        </w:rPr>
        <w:t xml:space="preserve">(часть 8 введена Федеральным </w:t>
      </w:r>
      <w:hyperlink w:history="0" r:id="rId43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2"/>
        <w:outlineLvl w:val="1"/>
        <w:ind w:firstLine="540"/>
        <w:jc w:val="both"/>
      </w:pPr>
      <w:r>
        <w:rPr>
          <w:sz w:val="20"/>
        </w:rPr>
        <w:t xml:space="preserve">Статья 30. Представление конкурсных предложений</w:t>
      </w:r>
    </w:p>
    <w:p>
      <w:pPr>
        <w:pStyle w:val="0"/>
        <w:ind w:firstLine="540"/>
        <w:jc w:val="both"/>
      </w:pPr>
      <w:r>
        <w:rPr>
          <w:sz w:val="20"/>
        </w:rPr>
      </w:r>
    </w:p>
    <w:bookmarkStart w:id="806" w:name="P806"/>
    <w:bookmarkEnd w:id="806"/>
    <w:p>
      <w:pPr>
        <w:pStyle w:val="0"/>
        <w:ind w:firstLine="540"/>
        <w:jc w:val="both"/>
      </w:pPr>
      <w:r>
        <w:rPr>
          <w:sz w:val="20"/>
        </w:rP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history="0" w:anchor="P645"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history="0" w:anchor="P638"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частями 2</w:t>
        </w:r>
      </w:hyperlink>
      <w:r>
        <w:rPr>
          <w:sz w:val="20"/>
        </w:rPr>
        <w:t xml:space="preserve"> и </w:t>
      </w:r>
      <w:hyperlink w:history="0" w:anchor="P643"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2.1 статьи 24</w:t>
        </w:r>
      </w:hyperlink>
      <w:r>
        <w:rPr>
          <w:sz w:val="20"/>
        </w:rPr>
        <w:t xml:space="preserve"> настоящего Федерального закона, а другой - конкурсное предложение в соответствии с критерием конкурса, предусмотренным </w:t>
      </w:r>
      <w:hyperlink w:history="0" w:anchor="P645"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Участник конкурса вправе представить только одно конкурсное предложение.</w:t>
      </w:r>
    </w:p>
    <w:p>
      <w:pPr>
        <w:pStyle w:val="0"/>
        <w:jc w:val="both"/>
      </w:pPr>
      <w:r>
        <w:rPr>
          <w:sz w:val="20"/>
        </w:rPr>
        <w:t xml:space="preserve">(в ред. Федеральных законов от 30.06.2008 </w:t>
      </w:r>
      <w:hyperlink w:history="0" r:id="rId43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3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pPr>
        <w:pStyle w:val="0"/>
        <w:jc w:val="both"/>
      </w:pPr>
      <w:r>
        <w:rPr>
          <w:sz w:val="20"/>
        </w:rPr>
        <w:t xml:space="preserve">(в ред. Федеральных законов от 30.06.2008 </w:t>
      </w:r>
      <w:hyperlink w:history="0" r:id="rId44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4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pPr>
        <w:pStyle w:val="0"/>
        <w:spacing w:before="200" w:line-rule="auto"/>
        <w:ind w:firstLine="540"/>
        <w:jc w:val="both"/>
      </w:pPr>
      <w:r>
        <w:rPr>
          <w:sz w:val="20"/>
        </w:rPr>
        <w:t xml:space="preserve">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pPr>
        <w:pStyle w:val="0"/>
        <w:spacing w:before="200" w:line-rule="auto"/>
        <w:ind w:firstLine="540"/>
        <w:jc w:val="both"/>
      </w:pPr>
      <w:r>
        <w:rPr>
          <w:sz w:val="20"/>
        </w:rPr>
        <w:t xml:space="preserve">4.1. Концедент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(часть 4.1 введена Федеральным </w:t>
      </w:r>
      <w:hyperlink w:history="0" r:id="rId44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history="0" w:anchor="P1437" w:tooltip="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статьи 49</w:t>
        </w:r>
      </w:hyperlink>
      <w:r>
        <w:rPr>
          <w:sz w:val="20"/>
        </w:rPr>
        <w:t xml:space="preserve"> настоящего Федерального закона.</w:t>
      </w:r>
    </w:p>
    <w:p>
      <w:pPr>
        <w:pStyle w:val="0"/>
        <w:jc w:val="both"/>
      </w:pPr>
      <w:r>
        <w:rPr>
          <w:sz w:val="20"/>
        </w:rPr>
        <w:t xml:space="preserve">(в ред. Федеральных законов от 07.05.2013 </w:t>
      </w:r>
      <w:hyperlink w:history="0" r:id="rId44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4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4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ind w:firstLine="540"/>
        <w:jc w:val="both"/>
      </w:pPr>
      <w:r>
        <w:rPr>
          <w:sz w:val="20"/>
        </w:rPr>
      </w:r>
    </w:p>
    <w:bookmarkStart w:id="817" w:name="P817"/>
    <w:bookmarkEnd w:id="817"/>
    <w:p>
      <w:pPr>
        <w:pStyle w:val="2"/>
        <w:outlineLvl w:val="1"/>
        <w:ind w:firstLine="540"/>
        <w:jc w:val="both"/>
      </w:pPr>
      <w:r>
        <w:rPr>
          <w:sz w:val="20"/>
        </w:rPr>
        <w:t xml:space="preserve">Статья 31. Вскрытие конвертов с конкурсными предложениями</w:t>
      </w:r>
    </w:p>
    <w:p>
      <w:pPr>
        <w:pStyle w:val="0"/>
        <w:ind w:firstLine="540"/>
        <w:jc w:val="both"/>
      </w:pPr>
      <w:r>
        <w:rPr>
          <w:sz w:val="20"/>
        </w:rPr>
      </w:r>
    </w:p>
    <w:p>
      <w:pPr>
        <w:pStyle w:val="0"/>
        <w:ind w:firstLine="540"/>
        <w:jc w:val="both"/>
      </w:pPr>
      <w:r>
        <w:rPr>
          <w:sz w:val="20"/>
        </w:rP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history="0" w:anchor="P806" w:tooltip="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
        <w:r>
          <w:rPr>
            <w:sz w:val="20"/>
            <w:color w:val="0000ff"/>
          </w:rPr>
          <w:t xml:space="preserve">частью 1 статьи 30</w:t>
        </w:r>
      </w:hyperlink>
      <w:r>
        <w:rPr>
          <w:sz w:val="20"/>
        </w:rP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history="0" w:anchor="P645"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history="0" w:anchor="P638"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частями 2</w:t>
        </w:r>
      </w:hyperlink>
      <w:r>
        <w:rPr>
          <w:sz w:val="20"/>
        </w:rPr>
        <w:t xml:space="preserve"> и </w:t>
      </w:r>
      <w:hyperlink w:history="0" w:anchor="P643"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2.1 статьи 24</w:t>
        </w:r>
      </w:hyperlink>
      <w:r>
        <w:rPr>
          <w:sz w:val="20"/>
        </w:rP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history="0" w:anchor="P1404"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sz w:val="20"/>
            <w:color w:val="0000ff"/>
          </w:rPr>
          <w:t xml:space="preserve">частью 1 статьи 47</w:t>
        </w:r>
      </w:hyperlink>
      <w:r>
        <w:rPr>
          <w:sz w:val="20"/>
        </w:rP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pPr>
        <w:pStyle w:val="0"/>
        <w:jc w:val="both"/>
      </w:pPr>
      <w:r>
        <w:rPr>
          <w:sz w:val="20"/>
        </w:rPr>
        <w:t xml:space="preserve">(в ред. Федеральных законов от 30.06.2008 </w:t>
      </w:r>
      <w:hyperlink w:history="0" r:id="rId44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03.07.2016 </w:t>
      </w:r>
      <w:hyperlink w:history="0" r:id="rId44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history="0"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пункте 11 части 1 статьи 4</w:t>
        </w:r>
      </w:hyperlink>
      <w:r>
        <w:rPr>
          <w:sz w:val="20"/>
        </w:rPr>
        <w:t xml:space="preserve"> настоящего Федерального закона, не может быть признана организациями - участниками такого конкурса коммерческой тайной.</w:t>
      </w:r>
    </w:p>
    <w:p>
      <w:pPr>
        <w:pStyle w:val="0"/>
        <w:jc w:val="both"/>
      </w:pPr>
      <w:r>
        <w:rPr>
          <w:sz w:val="20"/>
        </w:rPr>
        <w:t xml:space="preserve">(в ред. Федеральных законов от 07.05.2013 </w:t>
      </w:r>
      <w:hyperlink w:history="0" r:id="rId44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4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pPr>
        <w:pStyle w:val="0"/>
        <w:jc w:val="both"/>
      </w:pPr>
      <w:r>
        <w:rPr>
          <w:sz w:val="20"/>
        </w:rPr>
        <w:t xml:space="preserve">(в ред. Федеральных законов от 30.06.2008 </w:t>
      </w:r>
      <w:hyperlink w:history="0" r:id="rId45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5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pPr>
        <w:pStyle w:val="0"/>
        <w:jc w:val="both"/>
      </w:pPr>
      <w:r>
        <w:rPr>
          <w:sz w:val="20"/>
        </w:rPr>
        <w:t xml:space="preserve">(в ред. Федеральных законов от 30.06.2008 </w:t>
      </w:r>
      <w:hyperlink w:history="0" r:id="rId45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5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ind w:firstLine="540"/>
        <w:jc w:val="both"/>
      </w:pPr>
      <w:r>
        <w:rPr>
          <w:sz w:val="20"/>
        </w:rPr>
      </w:r>
    </w:p>
    <w:bookmarkStart w:id="828" w:name="P828"/>
    <w:bookmarkEnd w:id="828"/>
    <w:p>
      <w:pPr>
        <w:pStyle w:val="2"/>
        <w:outlineLvl w:val="1"/>
        <w:ind w:firstLine="540"/>
        <w:jc w:val="both"/>
      </w:pPr>
      <w:r>
        <w:rPr>
          <w:sz w:val="20"/>
        </w:rPr>
        <w:t xml:space="preserve">Статья 32. Порядок рассмотрения и оценки конкурсных предложений</w:t>
      </w:r>
    </w:p>
    <w:p>
      <w:pPr>
        <w:pStyle w:val="0"/>
        <w:ind w:firstLine="540"/>
        <w:jc w:val="both"/>
      </w:pPr>
      <w:r>
        <w:rPr>
          <w:sz w:val="20"/>
        </w:rPr>
      </w:r>
    </w:p>
    <w:p>
      <w:pPr>
        <w:pStyle w:val="0"/>
        <w:ind w:firstLine="540"/>
        <w:jc w:val="both"/>
      </w:pPr>
      <w:r>
        <w:rPr>
          <w:sz w:val="20"/>
        </w:rP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history="0" w:anchor="P817" w:tooltip="Статья 31. Вскрытие конвертов с конкурсными предложениями">
        <w:r>
          <w:rPr>
            <w:sz w:val="20"/>
            <w:color w:val="0000ff"/>
          </w:rPr>
          <w:t xml:space="preserve">статьей 31</w:t>
        </w:r>
      </w:hyperlink>
      <w:r>
        <w:rPr>
          <w:sz w:val="20"/>
        </w:rP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pPr>
        <w:pStyle w:val="0"/>
        <w:jc w:val="both"/>
      </w:pPr>
      <w:r>
        <w:rPr>
          <w:sz w:val="20"/>
        </w:rPr>
        <w:t xml:space="preserve">(часть 1 в ред. Федерального </w:t>
      </w:r>
      <w:hyperlink w:history="0" r:id="rId45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pPr>
        <w:pStyle w:val="0"/>
        <w:jc w:val="both"/>
      </w:pPr>
      <w:r>
        <w:rPr>
          <w:sz w:val="20"/>
        </w:rPr>
        <w:t xml:space="preserve">(часть 2 в ред. Федерального </w:t>
      </w:r>
      <w:hyperlink w:history="0" r:id="rId45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3. Решение о несоответствии конкурсного предложения требованиям конкурсной документации принимается конкурсной комиссией в случае, если:</w:t>
      </w:r>
    </w:p>
    <w:p>
      <w:pPr>
        <w:pStyle w:val="0"/>
        <w:spacing w:before="200" w:line-rule="auto"/>
        <w:ind w:firstLine="540"/>
        <w:jc w:val="both"/>
      </w:pPr>
      <w:r>
        <w:rPr>
          <w:sz w:val="20"/>
        </w:rPr>
        <w:t xml:space="preserve">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pPr>
        <w:pStyle w:val="0"/>
        <w:spacing w:before="200" w:line-rule="auto"/>
        <w:ind w:firstLine="540"/>
        <w:jc w:val="both"/>
      </w:pPr>
      <w:r>
        <w:rPr>
          <w:sz w:val="20"/>
        </w:rPr>
        <w:t xml:space="preserve">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pPr>
        <w:pStyle w:val="0"/>
        <w:jc w:val="both"/>
      </w:pPr>
      <w:r>
        <w:rPr>
          <w:sz w:val="20"/>
        </w:rPr>
        <w:t xml:space="preserve">(п. 2 в ред. Федерального </w:t>
      </w:r>
      <w:hyperlink w:history="0" r:id="rId45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3) представленные участником конкурса документы и материалы недостоверны.</w:t>
      </w:r>
    </w:p>
    <w:p>
      <w:pPr>
        <w:pStyle w:val="0"/>
        <w:jc w:val="both"/>
      </w:pPr>
      <w:r>
        <w:rPr>
          <w:sz w:val="20"/>
        </w:rPr>
        <w:t xml:space="preserve">(часть 3 в ред. Федерального </w:t>
      </w:r>
      <w:hyperlink w:history="0" r:id="rId45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4. Решение о несоответствии конкурсного предложения требованиям конкурсной документации может быть обжаловано в порядке, установленном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45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42" w:name="P842"/>
    <w:bookmarkEnd w:id="842"/>
    <w:p>
      <w:pPr>
        <w:pStyle w:val="0"/>
        <w:spacing w:before="200" w:line-rule="auto"/>
        <w:ind w:firstLine="540"/>
        <w:jc w:val="both"/>
      </w:pPr>
      <w:r>
        <w:rPr>
          <w:sz w:val="20"/>
        </w:rPr>
        <w:t xml:space="preserve">5. Оценка конкурсных предложений в соответствии с критериями конкурса, предусмотренными </w:t>
      </w:r>
      <w:hyperlink w:history="0" w:anchor="P638"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пунктами 1</w:t>
        </w:r>
      </w:hyperlink>
      <w:r>
        <w:rPr>
          <w:sz w:val="20"/>
        </w:rPr>
        <w:t xml:space="preserve"> - </w:t>
      </w:r>
      <w:hyperlink w:history="0" w:anchor="P638"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7 части 2</w:t>
        </w:r>
      </w:hyperlink>
      <w:r>
        <w:rPr>
          <w:sz w:val="20"/>
        </w:rPr>
        <w:t xml:space="preserve"> и </w:t>
      </w:r>
      <w:hyperlink w:history="0" w:anchor="P643"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
        <w:r>
          <w:rPr>
            <w:sz w:val="20"/>
            <w:color w:val="0000ff"/>
          </w:rPr>
          <w:t xml:space="preserve">частью 2.1 статьи 24</w:t>
        </w:r>
      </w:hyperlink>
      <w:r>
        <w:rPr>
          <w:sz w:val="20"/>
        </w:rPr>
        <w:t xml:space="preserve"> настоящего Федерального закона, осуществляется в следующем порядке:</w:t>
      </w:r>
    </w:p>
    <w:p>
      <w:pPr>
        <w:pStyle w:val="0"/>
        <w:jc w:val="both"/>
      </w:pPr>
      <w:r>
        <w:rPr>
          <w:sz w:val="20"/>
        </w:rPr>
        <w:t xml:space="preserve">(в ред. Федеральных законов от 30.06.2008 </w:t>
      </w:r>
      <w:hyperlink w:history="0" r:id="rId45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25.04.2012 </w:t>
      </w:r>
      <w:hyperlink w:history="0" r:id="rId460"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w:t>
      </w:r>
    </w:p>
    <w:bookmarkStart w:id="844" w:name="P844"/>
    <w:bookmarkEnd w:id="844"/>
    <w:p>
      <w:pPr>
        <w:pStyle w:val="0"/>
        <w:spacing w:before="200" w:line-rule="auto"/>
        <w:ind w:firstLine="540"/>
        <w:jc w:val="both"/>
      </w:pPr>
      <w:r>
        <w:rPr>
          <w:sz w:val="20"/>
        </w:rP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pPr>
        <w:pStyle w:val="0"/>
        <w:jc w:val="both"/>
      </w:pPr>
      <w:r>
        <w:rPr>
          <w:sz w:val="20"/>
        </w:rPr>
        <w:t xml:space="preserve">(в ред. Федерального </w:t>
      </w:r>
      <w:hyperlink w:history="0" r:id="rId46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46" w:name="P846"/>
    <w:bookmarkEnd w:id="846"/>
    <w:p>
      <w:pPr>
        <w:pStyle w:val="0"/>
        <w:spacing w:before="200" w:line-rule="auto"/>
        <w:ind w:firstLine="540"/>
        <w:jc w:val="both"/>
      </w:pPr>
      <w:r>
        <w:rPr>
          <w:sz w:val="20"/>
        </w:rP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pPr>
        <w:pStyle w:val="0"/>
        <w:jc w:val="both"/>
      </w:pPr>
      <w:r>
        <w:rPr>
          <w:sz w:val="20"/>
        </w:rPr>
        <w:t xml:space="preserve">(в ред. Федерального </w:t>
      </w:r>
      <w:hyperlink w:history="0" r:id="rId46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48" w:name="P848"/>
    <w:bookmarkEnd w:id="848"/>
    <w:p>
      <w:pPr>
        <w:pStyle w:val="0"/>
        <w:spacing w:before="200" w:line-rule="auto"/>
        <w:ind w:firstLine="540"/>
        <w:jc w:val="both"/>
      </w:pPr>
      <w:r>
        <w:rPr>
          <w:sz w:val="20"/>
        </w:rPr>
        <w:t xml:space="preserve">3) для каждого конкурсного предложения величины, рассчитанные по всем критериям конкурса в соответствии с положениями </w:t>
      </w:r>
      <w:hyperlink w:history="0" w:anchor="P844" w:tooltip="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
        <w:r>
          <w:rPr>
            <w:sz w:val="20"/>
            <w:color w:val="0000ff"/>
          </w:rPr>
          <w:t xml:space="preserve">пунктов 1</w:t>
        </w:r>
      </w:hyperlink>
      <w:r>
        <w:rPr>
          <w:sz w:val="20"/>
        </w:rPr>
        <w:t xml:space="preserve"> и </w:t>
      </w:r>
      <w:hyperlink w:history="0" w:anchor="P846" w:tooltip="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
        <w:r>
          <w:rPr>
            <w:sz w:val="20"/>
            <w:color w:val="0000ff"/>
          </w:rPr>
          <w:t xml:space="preserve">2</w:t>
        </w:r>
      </w:hyperlink>
      <w:r>
        <w:rPr>
          <w:sz w:val="20"/>
        </w:rPr>
        <w:t xml:space="preserve"> настоящей части, суммируются и определяется итоговая величина.</w:t>
      </w:r>
    </w:p>
    <w:p>
      <w:pPr>
        <w:pStyle w:val="0"/>
        <w:jc w:val="both"/>
      </w:pPr>
      <w:r>
        <w:rPr>
          <w:sz w:val="20"/>
        </w:rPr>
        <w:t xml:space="preserve">(в ред. Федерального </w:t>
      </w:r>
      <w:hyperlink w:history="0" r:id="rId46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bookmarkStart w:id="850" w:name="P850"/>
    <w:bookmarkEnd w:id="850"/>
    <w:p>
      <w:pPr>
        <w:pStyle w:val="0"/>
        <w:spacing w:before="200" w:line-rule="auto"/>
        <w:ind w:firstLine="540"/>
        <w:jc w:val="both"/>
      </w:pPr>
      <w:r>
        <w:rPr>
          <w:sz w:val="20"/>
        </w:rPr>
        <w:t xml:space="preserve">5.1. Оценка конкурсных предложений в соответствии с критериями конкурса, предусмотренными </w:t>
      </w:r>
      <w:hyperlink w:history="0" w:anchor="P638"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
        <w:r>
          <w:rPr>
            <w:sz w:val="20"/>
            <w:color w:val="0000ff"/>
          </w:rPr>
          <w:t xml:space="preserve">пунктом 8 части 2</w:t>
        </w:r>
      </w:hyperlink>
      <w:r>
        <w:rPr>
          <w:sz w:val="20"/>
        </w:rPr>
        <w:t xml:space="preserve"> и </w:t>
      </w:r>
      <w:hyperlink w:history="0" w:anchor="P645"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
        <w:r>
          <w:rPr>
            <w:sz w:val="20"/>
            <w:color w:val="0000ff"/>
          </w:rPr>
          <w:t xml:space="preserve">частью 2.2 статьи 24</w:t>
        </w:r>
      </w:hyperlink>
      <w:r>
        <w:rPr>
          <w:sz w:val="20"/>
        </w:rPr>
        <w:t xml:space="preserve"> настоящего Федерального закона, осуществляется конкурсной комиссией в следующем порядке:</w:t>
      </w:r>
    </w:p>
    <w:p>
      <w:pPr>
        <w:pStyle w:val="0"/>
        <w:jc w:val="both"/>
      </w:pPr>
      <w:r>
        <w:rPr>
          <w:sz w:val="20"/>
        </w:rPr>
        <w:t xml:space="preserve">(в ред. Федерального </w:t>
      </w:r>
      <w:hyperlink w:history="0" r:id="rId464"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25.04.2012 N 38-ФЗ)</w:t>
      </w:r>
    </w:p>
    <w:p>
      <w:pPr>
        <w:pStyle w:val="0"/>
        <w:spacing w:before="200" w:line-rule="auto"/>
        <w:ind w:firstLine="540"/>
        <w:jc w:val="both"/>
      </w:pPr>
      <w:r>
        <w:rPr>
          <w:sz w:val="20"/>
        </w:rPr>
        <w:t xml:space="preserve">1) конкурсному предложению присваиваются баллы - от одного до десяти баллов;</w:t>
      </w:r>
    </w:p>
    <w:p>
      <w:pPr>
        <w:pStyle w:val="0"/>
        <w:spacing w:before="200" w:line-rule="auto"/>
        <w:ind w:firstLine="540"/>
        <w:jc w:val="both"/>
      </w:pPr>
      <w:r>
        <w:rPr>
          <w:sz w:val="20"/>
        </w:rPr>
        <w:t xml:space="preserve">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pPr>
        <w:pStyle w:val="0"/>
        <w:jc w:val="both"/>
      </w:pPr>
      <w:r>
        <w:rPr>
          <w:sz w:val="20"/>
        </w:rPr>
        <w:t xml:space="preserve">(п. 2 в ред. Федерального </w:t>
      </w:r>
      <w:hyperlink w:history="0" r:id="rId465"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25.04.2012 N 38-ФЗ)</w:t>
      </w:r>
    </w:p>
    <w:p>
      <w:pPr>
        <w:pStyle w:val="0"/>
        <w:jc w:val="both"/>
      </w:pPr>
      <w:r>
        <w:rPr>
          <w:sz w:val="20"/>
        </w:rPr>
        <w:t xml:space="preserve">(часть 5.1 введена Федеральным </w:t>
      </w:r>
      <w:hyperlink w:history="0" r:id="rId46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5.2 - 5.7. Утратили силу с 1 января 2017 года. - Федеральный </w:t>
      </w:r>
      <w:hyperlink w:history="0" r:id="rId46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857" w:name="P857"/>
    <w:bookmarkEnd w:id="857"/>
    <w:p>
      <w:pPr>
        <w:pStyle w:val="0"/>
        <w:spacing w:before="200" w:line-rule="auto"/>
        <w:ind w:firstLine="540"/>
        <w:jc w:val="both"/>
      </w:pPr>
      <w:r>
        <w:rPr>
          <w:sz w:val="20"/>
        </w:rP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history="0" w:anchor="P848" w:tooltip="3) для каждого конкурсного предложения величины, рассчитанные по всем критериям конкурса в соответствии с положениями пунктов 1 и 2 настоящей части, суммируются и определяется итоговая величина.">
        <w:r>
          <w:rPr>
            <w:sz w:val="20"/>
            <w:color w:val="0000ff"/>
          </w:rPr>
          <w:t xml:space="preserve">пунктом 3 части 5</w:t>
        </w:r>
      </w:hyperlink>
      <w:r>
        <w:rPr>
          <w:sz w:val="20"/>
        </w:rPr>
        <w:t xml:space="preserve"> настоящей статьи, и величины, определенной в порядке, предусмотренном </w:t>
      </w:r>
      <w:hyperlink w:history="0" w:anchor="P850"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sz w:val="20"/>
            <w:color w:val="0000ff"/>
          </w:rPr>
          <w:t xml:space="preserve">частью 5.1</w:t>
        </w:r>
      </w:hyperlink>
      <w:r>
        <w:rPr>
          <w:sz w:val="20"/>
        </w:rP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history="0" w:anchor="P1437" w:tooltip="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49</w:t>
        </w:r>
      </w:hyperlink>
      <w:r>
        <w:rPr>
          <w:sz w:val="20"/>
        </w:rPr>
        <w:t xml:space="preserve"> настоящего Федерального закона.</w:t>
      </w:r>
    </w:p>
    <w:p>
      <w:pPr>
        <w:pStyle w:val="0"/>
        <w:jc w:val="both"/>
      </w:pPr>
      <w:r>
        <w:rPr>
          <w:sz w:val="20"/>
        </w:rPr>
        <w:t xml:space="preserve">(в ред. Федеральных законов от 30.06.2008 </w:t>
      </w:r>
      <w:hyperlink w:history="0" r:id="rId46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07.05.2013 </w:t>
      </w:r>
      <w:hyperlink w:history="0" r:id="rId46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7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bookmarkStart w:id="859" w:name="P859"/>
    <w:bookmarkEnd w:id="859"/>
    <w:p>
      <w:pPr>
        <w:pStyle w:val="0"/>
        <w:spacing w:before="200" w:line-rule="auto"/>
        <w:ind w:firstLine="540"/>
        <w:jc w:val="both"/>
      </w:pPr>
      <w:r>
        <w:rPr>
          <w:sz w:val="20"/>
        </w:rPr>
        <w:t xml:space="preserve">7. Конкурс по решению концедента объявляется не состоявшимся в случае, если в конкурсную комиссию представлено менее двух конкурсных предложений.</w:t>
      </w:r>
    </w:p>
    <w:p>
      <w:pPr>
        <w:pStyle w:val="0"/>
        <w:jc w:val="both"/>
      </w:pPr>
      <w:r>
        <w:rPr>
          <w:sz w:val="20"/>
        </w:rPr>
        <w:t xml:space="preserve">(часть 7 в ред. Федерального </w:t>
      </w:r>
      <w:hyperlink w:history="0" r:id="rId4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В случае, если конкурс объявлен не состоявшимся в соответствии с </w:t>
      </w:r>
      <w:hyperlink w:history="0" w:anchor="P859" w:tooltip="7. Конкурс по решению концедента объявляется не состоявшимся в случае, если в конкурсную комиссию представлено менее двух конкурсных предложений.">
        <w:r>
          <w:rPr>
            <w:sz w:val="20"/>
            <w:color w:val="0000ff"/>
          </w:rPr>
          <w:t xml:space="preserve">частью 7</w:t>
        </w:r>
      </w:hyperlink>
      <w:r>
        <w:rPr>
          <w:sz w:val="20"/>
        </w:rPr>
        <w:t xml:space="preserve"> настоящей статьи, конкурсная комиссия в течение пятнадцати рабочих дней со дня принятия концедентом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pPr>
        <w:pStyle w:val="0"/>
        <w:jc w:val="both"/>
      </w:pPr>
      <w:r>
        <w:rPr>
          <w:sz w:val="20"/>
        </w:rPr>
        <w:t xml:space="preserve">(часть 8 введена Федеральным </w:t>
      </w:r>
      <w:hyperlink w:history="0" r:id="rId4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9.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pPr>
        <w:pStyle w:val="0"/>
        <w:jc w:val="both"/>
      </w:pPr>
      <w:r>
        <w:rPr>
          <w:sz w:val="20"/>
        </w:rPr>
        <w:t xml:space="preserve">(часть 9 введена Федеральным </w:t>
      </w:r>
      <w:hyperlink w:history="0" r:id="rId47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865" w:name="P865"/>
    <w:bookmarkEnd w:id="865"/>
    <w:p>
      <w:pPr>
        <w:pStyle w:val="0"/>
        <w:spacing w:before="200" w:line-rule="auto"/>
        <w:ind w:firstLine="540"/>
        <w:jc w:val="both"/>
      </w:pPr>
      <w:r>
        <w:rPr>
          <w:sz w:val="20"/>
        </w:rPr>
        <w:t xml:space="preserve">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pPr>
        <w:pStyle w:val="0"/>
        <w:jc w:val="both"/>
      </w:pPr>
      <w:r>
        <w:rPr>
          <w:sz w:val="20"/>
        </w:rPr>
        <w:t xml:space="preserve">(часть 10 введена Федеральным </w:t>
      </w:r>
      <w:hyperlink w:history="0" r:id="rId47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11. Концедент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jc w:val="both"/>
      </w:pPr>
      <w:r>
        <w:rPr>
          <w:sz w:val="20"/>
        </w:rPr>
        <w:t xml:space="preserve">(часть 11 введена Федеральным </w:t>
      </w:r>
      <w:hyperlink w:history="0" r:id="rId47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12.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pPr>
        <w:pStyle w:val="0"/>
        <w:jc w:val="both"/>
      </w:pPr>
      <w:r>
        <w:rPr>
          <w:sz w:val="20"/>
        </w:rPr>
        <w:t xml:space="preserve">(часть 12 введена Федеральным </w:t>
      </w:r>
      <w:hyperlink w:history="0" r:id="rId47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872" w:name="P872"/>
    <w:bookmarkEnd w:id="872"/>
    <w:p>
      <w:pPr>
        <w:pStyle w:val="2"/>
        <w:outlineLvl w:val="1"/>
        <w:ind w:firstLine="540"/>
        <w:jc w:val="both"/>
      </w:pPr>
      <w:r>
        <w:rPr>
          <w:sz w:val="20"/>
        </w:rPr>
        <w:t xml:space="preserve">Статья 33. Порядок определения победителя конкурса</w:t>
      </w:r>
    </w:p>
    <w:p>
      <w:pPr>
        <w:pStyle w:val="0"/>
        <w:ind w:firstLine="540"/>
        <w:jc w:val="both"/>
      </w:pPr>
      <w:r>
        <w:rPr>
          <w:sz w:val="20"/>
        </w:rPr>
      </w:r>
    </w:p>
    <w:bookmarkStart w:id="874" w:name="P874"/>
    <w:bookmarkEnd w:id="874"/>
    <w:p>
      <w:pPr>
        <w:pStyle w:val="0"/>
        <w:ind w:firstLine="540"/>
        <w:jc w:val="both"/>
      </w:pPr>
      <w:r>
        <w:rPr>
          <w:sz w:val="20"/>
        </w:rPr>
        <w:t xml:space="preserve">1. Победителем конкурса признается участник конкурса, предложивший наилучшие условия, определяемые в порядке, предусмотренном </w:t>
      </w:r>
      <w:hyperlink w:history="0" w:anchor="P857"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частью 6 статьи 32</w:t>
        </w:r>
      </w:hyperlink>
      <w:r>
        <w:rPr>
          <w:sz w:val="20"/>
        </w:rPr>
        <w:t xml:space="preserve"> настоящего Федерального закона. В случае, если объектом концессионного соглашения является имущество, указанное в </w:t>
      </w:r>
      <w:hyperlink w:history="0" w:anchor="P1255"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
        <w:r>
          <w:rPr>
            <w:sz w:val="20"/>
            <w:color w:val="0000ff"/>
          </w:rPr>
          <w:t xml:space="preserve">части 1 статьи 39</w:t>
        </w:r>
      </w:hyperlink>
      <w:r>
        <w:rPr>
          <w:sz w:val="20"/>
        </w:rPr>
        <w:t xml:space="preserve"> настоящего Федерального закона, наилучшие условия определяются в порядке, установленном </w:t>
      </w:r>
      <w:hyperlink w:history="0" w:anchor="P1441" w:tooltip="2. Оценка конкурсных предложений в соответствии с критериями конкурса, указанными в части 1 статьи 47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
        <w:r>
          <w:rPr>
            <w:sz w:val="20"/>
            <w:color w:val="0000ff"/>
          </w:rPr>
          <w:t xml:space="preserve">частью 2 статьи 49</w:t>
        </w:r>
      </w:hyperlink>
      <w:r>
        <w:rPr>
          <w:sz w:val="20"/>
        </w:rPr>
        <w:t xml:space="preserve"> настоящего Федерального закона.</w:t>
      </w:r>
    </w:p>
    <w:p>
      <w:pPr>
        <w:pStyle w:val="0"/>
        <w:jc w:val="both"/>
      </w:pPr>
      <w:r>
        <w:rPr>
          <w:sz w:val="20"/>
        </w:rPr>
        <w:t xml:space="preserve">(в ред. Федеральных законов от 30.06.2008 </w:t>
      </w:r>
      <w:hyperlink w:history="0" r:id="rId47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07.05.2013 </w:t>
      </w:r>
      <w:hyperlink w:history="0" r:id="rId47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10.07.2023 </w:t>
      </w:r>
      <w:hyperlink w:history="0" r:id="rId47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pPr>
        <w:pStyle w:val="0"/>
        <w:spacing w:before="200" w:line-rule="auto"/>
        <w:ind w:firstLine="540"/>
        <w:jc w:val="both"/>
      </w:pPr>
      <w:r>
        <w:rPr>
          <w:sz w:val="20"/>
        </w:rPr>
        <w:t xml:space="preserve">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pPr>
        <w:pStyle w:val="0"/>
        <w:jc w:val="both"/>
      </w:pPr>
      <w:r>
        <w:rPr>
          <w:sz w:val="20"/>
        </w:rPr>
        <w:t xml:space="preserve">(часть 2.1 введена Федеральным </w:t>
      </w:r>
      <w:hyperlink w:history="0" r:id="rId48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 Решение об определении победителя конкурса оформляется протоколом рассмотрения и оценки конкурсных предложений, в котором указываются:</w:t>
      </w:r>
    </w:p>
    <w:p>
      <w:pPr>
        <w:pStyle w:val="0"/>
        <w:spacing w:before="200" w:line-rule="auto"/>
        <w:ind w:firstLine="540"/>
        <w:jc w:val="both"/>
      </w:pPr>
      <w:r>
        <w:rPr>
          <w:sz w:val="20"/>
        </w:rPr>
        <w:t xml:space="preserve">1) информация о месте, дате и времени рассмотрения конкурсных предложений;</w:t>
      </w:r>
    </w:p>
    <w:p>
      <w:pPr>
        <w:pStyle w:val="0"/>
        <w:spacing w:before="200" w:line-rule="auto"/>
        <w:ind w:firstLine="540"/>
        <w:jc w:val="both"/>
      </w:pPr>
      <w:r>
        <w:rPr>
          <w:sz w:val="20"/>
        </w:rPr>
        <w:t xml:space="preserve">2) информация об участниках конкурса, конкурсные предложения которых были рассмотрены;</w:t>
      </w:r>
    </w:p>
    <w:p>
      <w:pPr>
        <w:pStyle w:val="0"/>
        <w:spacing w:before="200" w:line-rule="auto"/>
        <w:ind w:firstLine="540"/>
        <w:jc w:val="both"/>
      </w:pPr>
      <w:r>
        <w:rPr>
          <w:sz w:val="20"/>
        </w:rPr>
        <w:t xml:space="preserve">3) критерии конкурса;</w:t>
      </w:r>
    </w:p>
    <w:p>
      <w:pPr>
        <w:pStyle w:val="0"/>
        <w:spacing w:before="200" w:line-rule="auto"/>
        <w:ind w:firstLine="540"/>
        <w:jc w:val="both"/>
      </w:pPr>
      <w:r>
        <w:rPr>
          <w:sz w:val="20"/>
        </w:rPr>
        <w:t xml:space="preserve">4) условия, содержащиеся в конкурсных предложениях;</w:t>
      </w:r>
    </w:p>
    <w:p>
      <w:pPr>
        <w:pStyle w:val="0"/>
        <w:spacing w:before="200" w:line-rule="auto"/>
        <w:ind w:firstLine="540"/>
        <w:jc w:val="both"/>
      </w:pPr>
      <w:r>
        <w:rPr>
          <w:sz w:val="20"/>
        </w:rPr>
        <w:t xml:space="preserve">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pPr>
        <w:pStyle w:val="0"/>
        <w:spacing w:before="200" w:line-rule="auto"/>
        <w:ind w:firstLine="540"/>
        <w:jc w:val="both"/>
      </w:pPr>
      <w:r>
        <w:rPr>
          <w:sz w:val="20"/>
        </w:rPr>
        <w:t xml:space="preserve">6) результаты оценки конкурсных предложений в соответствии с </w:t>
      </w:r>
      <w:hyperlink w:history="0" w:anchor="P842" w:tooltip="5. Оценка конкурсных предложений в соответствии с критериями конкурса, предусмотренными пунктами 1 - 7 части 2 и частью 2.1 статьи 24 настоящего Федерального закона, осуществляется в следующем порядке:">
        <w:r>
          <w:rPr>
            <w:sz w:val="20"/>
            <w:color w:val="0000ff"/>
          </w:rPr>
          <w:t xml:space="preserve">частями 5</w:t>
        </w:r>
      </w:hyperlink>
      <w:r>
        <w:rPr>
          <w:sz w:val="20"/>
        </w:rPr>
        <w:t xml:space="preserve">, </w:t>
      </w:r>
      <w:hyperlink w:history="0" w:anchor="P850"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sz w:val="20"/>
            <w:color w:val="0000ff"/>
          </w:rPr>
          <w:t xml:space="preserve">5.1</w:t>
        </w:r>
      </w:hyperlink>
      <w:r>
        <w:rPr>
          <w:sz w:val="20"/>
        </w:rPr>
        <w:t xml:space="preserve"> и </w:t>
      </w:r>
      <w:hyperlink w:history="0" w:anchor="P857"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6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pPr>
        <w:pStyle w:val="0"/>
        <w:jc w:val="both"/>
      </w:pPr>
      <w:r>
        <w:rPr>
          <w:sz w:val="20"/>
        </w:rPr>
        <w:t xml:space="preserve">(часть 3 в ред. Федерального </w:t>
      </w:r>
      <w:hyperlink w:history="0" r:id="rId48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Решение о признании участника конкурса победителем конкурса может быть обжаловано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890" w:name="P890"/>
    <w:bookmarkEnd w:id="890"/>
    <w:p>
      <w:pPr>
        <w:pStyle w:val="2"/>
        <w:outlineLvl w:val="1"/>
        <w:ind w:firstLine="540"/>
        <w:jc w:val="both"/>
      </w:pPr>
      <w:r>
        <w:rPr>
          <w:sz w:val="20"/>
        </w:rPr>
        <w:t xml:space="preserve">Статья 34. Содержание протокола о результатах проведения конкурса и срок его подписания</w:t>
      </w:r>
    </w:p>
    <w:p>
      <w:pPr>
        <w:pStyle w:val="0"/>
        <w:ind w:firstLine="540"/>
        <w:jc w:val="both"/>
      </w:pPr>
      <w:r>
        <w:rPr>
          <w:sz w:val="20"/>
        </w:rPr>
      </w:r>
    </w:p>
    <w:p>
      <w:pPr>
        <w:pStyle w:val="0"/>
        <w:ind w:firstLine="540"/>
        <w:jc w:val="both"/>
      </w:pPr>
      <w:r>
        <w:rPr>
          <w:sz w:val="20"/>
        </w:rPr>
        <w:t xml:space="preserve">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pPr>
        <w:pStyle w:val="0"/>
        <w:spacing w:before="200" w:line-rule="auto"/>
        <w:ind w:firstLine="540"/>
        <w:jc w:val="both"/>
      </w:pPr>
      <w:r>
        <w:rPr>
          <w:sz w:val="20"/>
        </w:rPr>
        <w:t xml:space="preserve">1) решение о заключении концессионного соглашения с указанием вида конкурса;</w:t>
      </w:r>
    </w:p>
    <w:p>
      <w:pPr>
        <w:pStyle w:val="0"/>
        <w:spacing w:before="200" w:line-rule="auto"/>
        <w:ind w:firstLine="540"/>
        <w:jc w:val="both"/>
      </w:pPr>
      <w:r>
        <w:rPr>
          <w:sz w:val="20"/>
        </w:rPr>
        <w:t xml:space="preserve">2) сообщение о проведении конкурса;</w:t>
      </w:r>
    </w:p>
    <w:p>
      <w:pPr>
        <w:pStyle w:val="0"/>
        <w:spacing w:before="200" w:line-rule="auto"/>
        <w:ind w:firstLine="540"/>
        <w:jc w:val="both"/>
      </w:pPr>
      <w:r>
        <w:rPr>
          <w:sz w:val="20"/>
        </w:rPr>
        <w:t xml:space="preserve">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pPr>
        <w:pStyle w:val="0"/>
        <w:spacing w:before="200" w:line-rule="auto"/>
        <w:ind w:firstLine="540"/>
        <w:jc w:val="both"/>
      </w:pPr>
      <w:r>
        <w:rPr>
          <w:sz w:val="20"/>
        </w:rPr>
        <w:t xml:space="preserve">4) конкурсная документация и внесенные в нее изменения;</w:t>
      </w:r>
    </w:p>
    <w:p>
      <w:pPr>
        <w:pStyle w:val="0"/>
        <w:spacing w:before="200" w:line-rule="auto"/>
        <w:ind w:firstLine="540"/>
        <w:jc w:val="both"/>
      </w:pPr>
      <w:r>
        <w:rPr>
          <w:sz w:val="20"/>
        </w:rPr>
        <w:t xml:space="preserve">5) запросы заявителей о разъяснении положений конкурсной документации и соответствующие разъяснения концедента или конкурсной комиссии;</w:t>
      </w:r>
    </w:p>
    <w:p>
      <w:pPr>
        <w:pStyle w:val="0"/>
        <w:jc w:val="both"/>
      </w:pPr>
      <w:r>
        <w:rPr>
          <w:sz w:val="20"/>
        </w:rPr>
        <w:t xml:space="preserve">(в ред. Федерального </w:t>
      </w:r>
      <w:hyperlink w:history="0" r:id="rId48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6) протокол вскрытия конвертов с заявками на участие в конкурсе;</w:t>
      </w:r>
    </w:p>
    <w:p>
      <w:pPr>
        <w:pStyle w:val="0"/>
        <w:spacing w:before="200" w:line-rule="auto"/>
        <w:ind w:firstLine="540"/>
        <w:jc w:val="both"/>
      </w:pPr>
      <w:r>
        <w:rPr>
          <w:sz w:val="20"/>
        </w:rPr>
        <w:t xml:space="preserve">7) оригиналы заявок на участие в конкурсе, представленные в конкурсную комиссию;</w:t>
      </w:r>
    </w:p>
    <w:p>
      <w:pPr>
        <w:pStyle w:val="0"/>
        <w:spacing w:before="200" w:line-rule="auto"/>
        <w:ind w:firstLine="540"/>
        <w:jc w:val="both"/>
      </w:pPr>
      <w:r>
        <w:rPr>
          <w:sz w:val="20"/>
        </w:rPr>
        <w:t xml:space="preserve">8) протокол проведения предварительного отбора участников конкурса;</w:t>
      </w:r>
    </w:p>
    <w:p>
      <w:pPr>
        <w:pStyle w:val="0"/>
        <w:spacing w:before="200" w:line-rule="auto"/>
        <w:ind w:firstLine="540"/>
        <w:jc w:val="both"/>
      </w:pPr>
      <w:r>
        <w:rPr>
          <w:sz w:val="20"/>
        </w:rPr>
        <w:t xml:space="preserve">9) перечень участников конкурса, которым были направлены уведомления с предложением представить конкурсные предложения;</w:t>
      </w:r>
    </w:p>
    <w:p>
      <w:pPr>
        <w:pStyle w:val="0"/>
        <w:spacing w:before="200" w:line-rule="auto"/>
        <w:ind w:firstLine="540"/>
        <w:jc w:val="both"/>
      </w:pPr>
      <w:r>
        <w:rPr>
          <w:sz w:val="20"/>
        </w:rPr>
        <w:t xml:space="preserve">10) протокол вскрытия конвертов с конкурсными предложениями;</w:t>
      </w:r>
    </w:p>
    <w:p>
      <w:pPr>
        <w:pStyle w:val="0"/>
        <w:spacing w:before="200" w:line-rule="auto"/>
        <w:ind w:firstLine="540"/>
        <w:jc w:val="both"/>
      </w:pPr>
      <w:r>
        <w:rPr>
          <w:sz w:val="20"/>
        </w:rPr>
        <w:t xml:space="preserve">11) протокол рассмотрения и оценки конкурсных предложений.</w:t>
      </w:r>
    </w:p>
    <w:p>
      <w:pPr>
        <w:pStyle w:val="0"/>
        <w:spacing w:before="200" w:line-rule="auto"/>
        <w:ind w:firstLine="540"/>
        <w:jc w:val="both"/>
      </w:pPr>
      <w:r>
        <w:rPr>
          <w:sz w:val="20"/>
        </w:rPr>
        <w:t xml:space="preserve">2. Протокол о результатах проведения конкурса хранится у концедента в течение срока действия концессионного соглашения.</w:t>
      </w:r>
    </w:p>
    <w:p>
      <w:pPr>
        <w:pStyle w:val="0"/>
        <w:spacing w:before="200" w:line-rule="auto"/>
        <w:ind w:firstLine="540"/>
        <w:jc w:val="both"/>
      </w:pPr>
      <w:r>
        <w:rPr>
          <w:sz w:val="20"/>
        </w:rPr>
        <w:t xml:space="preserve">3. Концедент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заявок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pPr>
        <w:pStyle w:val="0"/>
        <w:jc w:val="both"/>
      </w:pPr>
      <w:r>
        <w:rPr>
          <w:sz w:val="20"/>
        </w:rPr>
        <w:t xml:space="preserve">(часть 3 в ред. Федерального </w:t>
      </w:r>
      <w:hyperlink w:history="0" r:id="rId48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909" w:name="P909"/>
    <w:bookmarkEnd w:id="909"/>
    <w:p>
      <w:pPr>
        <w:pStyle w:val="2"/>
        <w:outlineLvl w:val="1"/>
        <w:ind w:firstLine="540"/>
        <w:jc w:val="both"/>
      </w:pPr>
      <w:r>
        <w:rPr>
          <w:sz w:val="20"/>
        </w:rPr>
        <w:t xml:space="preserve">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pPr>
        <w:pStyle w:val="0"/>
        <w:ind w:firstLine="540"/>
        <w:jc w:val="both"/>
      </w:pPr>
      <w:r>
        <w:rPr>
          <w:sz w:val="20"/>
        </w:rPr>
      </w:r>
    </w:p>
    <w:p>
      <w:pPr>
        <w:pStyle w:val="0"/>
        <w:ind w:firstLine="540"/>
        <w:jc w:val="both"/>
      </w:pPr>
      <w:r>
        <w:rPr>
          <w:sz w:val="20"/>
        </w:rPr>
        <w:t xml:space="preserve">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и на официальном сайте концедента.</w:t>
      </w:r>
    </w:p>
    <w:p>
      <w:pPr>
        <w:pStyle w:val="0"/>
        <w:jc w:val="both"/>
      </w:pPr>
      <w:r>
        <w:rPr>
          <w:sz w:val="20"/>
        </w:rPr>
        <w:t xml:space="preserve">(в ред. Федеральных законов от 21.07.2014 </w:t>
      </w:r>
      <w:hyperlink w:history="0" r:id="rId48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10.07.2023 </w:t>
      </w:r>
      <w:hyperlink w:history="0" r:id="rId48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pPr>
        <w:pStyle w:val="0"/>
        <w:spacing w:before="200" w:line-rule="auto"/>
        <w:ind w:firstLine="540"/>
        <w:jc w:val="both"/>
      </w:pPr>
      <w:r>
        <w:rPr>
          <w:sz w:val="20"/>
        </w:rPr>
        <w:t xml:space="preserve">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pPr>
        <w:pStyle w:val="0"/>
        <w:ind w:firstLine="540"/>
        <w:jc w:val="both"/>
      </w:pPr>
      <w:r>
        <w:rPr>
          <w:sz w:val="20"/>
        </w:rPr>
      </w:r>
    </w:p>
    <w:bookmarkStart w:id="916" w:name="P916"/>
    <w:bookmarkEnd w:id="916"/>
    <w:p>
      <w:pPr>
        <w:pStyle w:val="2"/>
        <w:outlineLvl w:val="1"/>
        <w:ind w:firstLine="540"/>
        <w:jc w:val="both"/>
      </w:pPr>
      <w:r>
        <w:rPr>
          <w:sz w:val="20"/>
        </w:rPr>
        <w:t xml:space="preserve">Статья 36. Порядок заключения концессионного соглашения</w:t>
      </w:r>
    </w:p>
    <w:p>
      <w:pPr>
        <w:pStyle w:val="0"/>
        <w:ind w:firstLine="540"/>
        <w:jc w:val="both"/>
      </w:pPr>
      <w:r>
        <w:rPr>
          <w:sz w:val="20"/>
        </w:rPr>
      </w:r>
    </w:p>
    <w:bookmarkStart w:id="918" w:name="P918"/>
    <w:bookmarkEnd w:id="918"/>
    <w:p>
      <w:pPr>
        <w:pStyle w:val="0"/>
        <w:ind w:firstLine="540"/>
        <w:jc w:val="both"/>
      </w:pPr>
      <w:r>
        <w:rPr>
          <w:sz w:val="20"/>
        </w:rPr>
        <w:t xml:space="preserve">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но не ранее чем по истечении десяти дней со дня размещения протокола о результатах проведения конкурса (протокола о результатах проведения конкурса в электронной форме) на официальном сайте для размещения информации о проведении торгов и на официальном сайте концедента. В случае, если до установленного конкурсной документацией или в предусмотренном </w:t>
      </w:r>
      <w:hyperlink w:history="0" w:anchor="P1633" w:tooltip="Статья 54. Заключительные положения">
        <w:r>
          <w:rPr>
            <w:sz w:val="20"/>
            <w:color w:val="0000ff"/>
          </w:rPr>
          <w:t xml:space="preserve">статьей 54</w:t>
        </w:r>
      </w:hyperlink>
      <w:r>
        <w:rPr>
          <w:sz w:val="20"/>
        </w:rP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pPr>
        <w:pStyle w:val="0"/>
        <w:jc w:val="both"/>
      </w:pPr>
      <w:r>
        <w:rPr>
          <w:sz w:val="20"/>
        </w:rPr>
        <w:t xml:space="preserve">(в ред. Федеральных законов от 30.06.2008 </w:t>
      </w:r>
      <w:hyperlink w:history="0" r:id="rId48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17.07.2009 </w:t>
      </w:r>
      <w:hyperlink w:history="0" r:id="rId487"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07.05.2013 </w:t>
      </w:r>
      <w:hyperlink w:history="0" r:id="rId48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03.07.2016 </w:t>
      </w:r>
      <w:hyperlink w:history="0" r:id="rId48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49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920" w:name="P920"/>
    <w:bookmarkEnd w:id="920"/>
    <w:p>
      <w:pPr>
        <w:pStyle w:val="0"/>
        <w:spacing w:before="200" w:line-rule="auto"/>
        <w:ind w:firstLine="540"/>
        <w:jc w:val="both"/>
      </w:pPr>
      <w:r>
        <w:rPr>
          <w:sz w:val="20"/>
        </w:rPr>
        <w:t xml:space="preserve">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pPr>
        <w:pStyle w:val="0"/>
        <w:jc w:val="both"/>
      </w:pPr>
      <w:r>
        <w:rPr>
          <w:sz w:val="20"/>
        </w:rPr>
        <w:t xml:space="preserve">(часть 1.1 введена Федеральным </w:t>
      </w:r>
      <w:hyperlink w:history="0" r:id="rId491"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25.04.2012 N 38-ФЗ; в ред. Федерального </w:t>
      </w:r>
      <w:hyperlink w:history="0" r:id="rId49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1.2. Предусмотренные </w:t>
      </w:r>
      <w:hyperlink w:history="0" w:anchor="P920" w:tooltip="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
        <w:r>
          <w:rPr>
            <w:sz w:val="20"/>
            <w:color w:val="0000ff"/>
          </w:rPr>
          <w:t xml:space="preserve">частью 1.1</w:t>
        </w:r>
      </w:hyperlink>
      <w:r>
        <w:rPr>
          <w:sz w:val="20"/>
        </w:rPr>
        <w:t xml:space="preserve"> настоящей статьи и </w:t>
      </w:r>
      <w:hyperlink w:history="0" w:anchor="P396" w:tooltip="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w:r>
          <w:rPr>
            <w:sz w:val="20"/>
            <w:color w:val="0000ff"/>
          </w:rPr>
          <w:t xml:space="preserve">частью 3 статьи 13</w:t>
        </w:r>
      </w:hyperlink>
      <w:r>
        <w:rPr>
          <w:sz w:val="20"/>
        </w:rP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jc w:val="both"/>
      </w:pPr>
      <w:r>
        <w:rPr>
          <w:sz w:val="20"/>
        </w:rPr>
        <w:t xml:space="preserve">(часть 1.2 введена Федеральным </w:t>
      </w:r>
      <w:hyperlink w:history="0" r:id="rId49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 в ред. Федерального </w:t>
      </w:r>
      <w:hyperlink w:history="0" r:id="rId49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03.07.2016 N 275-ФЗ)</w:t>
      </w:r>
    </w:p>
    <w:bookmarkStart w:id="924" w:name="P924"/>
    <w:bookmarkEnd w:id="924"/>
    <w:p>
      <w:pPr>
        <w:pStyle w:val="0"/>
        <w:spacing w:before="200" w:line-rule="auto"/>
        <w:ind w:firstLine="540"/>
        <w:jc w:val="both"/>
      </w:pPr>
      <w:r>
        <w:rPr>
          <w:sz w:val="20"/>
        </w:rPr>
        <w:t xml:space="preserve">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pPr>
        <w:pStyle w:val="0"/>
        <w:jc w:val="both"/>
      </w:pPr>
      <w:r>
        <w:rPr>
          <w:sz w:val="20"/>
        </w:rPr>
        <w:t xml:space="preserve">(в ред. Федеральных законов от 30.06.2008 </w:t>
      </w:r>
      <w:hyperlink w:history="0" r:id="rId49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9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926" w:name="P926"/>
    <w:bookmarkEnd w:id="926"/>
    <w:p>
      <w:pPr>
        <w:pStyle w:val="0"/>
        <w:spacing w:before="200" w:line-rule="auto"/>
        <w:ind w:firstLine="540"/>
        <w:jc w:val="both"/>
      </w:pPr>
      <w:r>
        <w:rPr>
          <w:sz w:val="20"/>
        </w:rPr>
        <w:t xml:space="preserve">3. В случае заключения концессионного соглашения в соответствии с </w:t>
      </w:r>
      <w:hyperlink w:history="0" w:anchor="P794" w:tooltip="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
        <w:r>
          <w:rPr>
            <w:sz w:val="20"/>
            <w:color w:val="0000ff"/>
          </w:rPr>
          <w:t xml:space="preserve">частью 6.8 статьи 29</w:t>
        </w:r>
      </w:hyperlink>
      <w:r>
        <w:rPr>
          <w:sz w:val="20"/>
        </w:rPr>
        <w:t xml:space="preserve"> и </w:t>
      </w:r>
      <w:hyperlink w:history="0" w:anchor="P1207" w:tooltip="1. В случае, если конкурс в электронной форме объявлен не состоявшимся в соответствии с частью 10 статьи 38.3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 статьи 38.10</w:t>
        </w:r>
      </w:hyperlink>
      <w:r>
        <w:rPr>
          <w:sz w:val="20"/>
        </w:rP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history="0" w:anchor="P865" w:tooltip="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w:r>
          <w:rPr>
            <w:sz w:val="20"/>
            <w:color w:val="0000ff"/>
          </w:rPr>
          <w:t xml:space="preserve">частью 10 статьи 32</w:t>
        </w:r>
      </w:hyperlink>
      <w:r>
        <w:rPr>
          <w:sz w:val="20"/>
        </w:rPr>
        <w:t xml:space="preserve"> и </w:t>
      </w:r>
      <w:hyperlink w:history="0" w:anchor="P1228" w:tooltip="5. В случае, если конкурс в электронной форме объявлен не состоявшимся в соответствии с частью 15 статьи 38.6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частью 5 статьи 38.10</w:t>
        </w:r>
      </w:hyperlink>
      <w:r>
        <w:rPr>
          <w:sz w:val="20"/>
        </w:rP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участником конкурса, представившим единственное конкурсное предложение,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по итогам проведения переговоров, указанных в </w:t>
      </w:r>
      <w:hyperlink w:history="0" w:anchor="P920" w:tooltip="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
        <w:r>
          <w:rPr>
            <w:sz w:val="20"/>
            <w:color w:val="0000ff"/>
          </w:rPr>
          <w:t xml:space="preserve">части 1.1</w:t>
        </w:r>
      </w:hyperlink>
      <w:r>
        <w:rPr>
          <w:sz w:val="20"/>
        </w:rPr>
        <w:t xml:space="preserve"> настоящей статьи,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pPr>
        <w:pStyle w:val="0"/>
        <w:jc w:val="both"/>
      </w:pPr>
      <w:r>
        <w:rPr>
          <w:sz w:val="20"/>
        </w:rPr>
        <w:t xml:space="preserve">(в ред. Федеральных законов от 30.06.2008 </w:t>
      </w:r>
      <w:hyperlink w:history="0" r:id="rId49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rPr>
        <w:t xml:space="preserve">, от 10.07.2023 </w:t>
      </w:r>
      <w:hyperlink w:history="0" r:id="rId49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3.1. В случае если после направления концедентом победителю конкурса, иному участнику конкурса в соответствии с </w:t>
      </w:r>
      <w:hyperlink w:history="0" w:anchor="P924" w:tooltip="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
        <w:r>
          <w:rPr>
            <w:sz w:val="20"/>
            <w:color w:val="0000ff"/>
          </w:rPr>
          <w:t xml:space="preserve">частью 2</w:t>
        </w:r>
      </w:hyperlink>
      <w:r>
        <w:rPr>
          <w:sz w:val="20"/>
        </w:rPr>
        <w:t xml:space="preserve"> настоящей статьи либо заявителю, участнику конкурса при заключении концессионного соглашения в соответствии с </w:t>
      </w:r>
      <w:hyperlink w:history="0" w:anchor="P794" w:tooltip="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
        <w:r>
          <w:rPr>
            <w:sz w:val="20"/>
            <w:color w:val="0000ff"/>
          </w:rPr>
          <w:t xml:space="preserve">частью 6.8 статьи 29</w:t>
        </w:r>
      </w:hyperlink>
      <w:r>
        <w:rPr>
          <w:sz w:val="20"/>
        </w:rPr>
        <w:t xml:space="preserve">, </w:t>
      </w:r>
      <w:hyperlink w:history="0" w:anchor="P865" w:tooltip="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w:r>
          <w:rPr>
            <w:sz w:val="20"/>
            <w:color w:val="0000ff"/>
          </w:rPr>
          <w:t xml:space="preserve">частью 10 статьи 32</w:t>
        </w:r>
      </w:hyperlink>
      <w:r>
        <w:rPr>
          <w:sz w:val="20"/>
        </w:rPr>
        <w:t xml:space="preserve"> либо </w:t>
      </w:r>
      <w:hyperlink w:history="0" w:anchor="P1207" w:tooltip="1. В случае, если конкурс в электронной форме объявлен не состоявшимся в соответствии с частью 10 статьи 38.3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w:t>
        </w:r>
      </w:hyperlink>
      <w:r>
        <w:rPr>
          <w:sz w:val="20"/>
        </w:rPr>
        <w:t xml:space="preserve"> или </w:t>
      </w:r>
      <w:hyperlink w:history="0" w:anchor="P1228" w:tooltip="5. В случае, если конкурс в электронной форме объявлен не состоявшимся в соответствии с частью 15 статьи 38.6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5 статьи 38.10</w:t>
        </w:r>
      </w:hyperlink>
      <w:r>
        <w:rPr>
          <w:sz w:val="20"/>
        </w:rPr>
        <w:t xml:space="preserve"> настоящего Федерального закона соответственно документов, предусмотренных </w:t>
      </w:r>
      <w:hyperlink w:history="0" w:anchor="P918" w:tooltip="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
        <w:r>
          <w:rPr>
            <w:sz w:val="20"/>
            <w:color w:val="0000ff"/>
          </w:rPr>
          <w:t xml:space="preserve">частями 1</w:t>
        </w:r>
      </w:hyperlink>
      <w:r>
        <w:rPr>
          <w:sz w:val="20"/>
        </w:rPr>
        <w:t xml:space="preserve"> - </w:t>
      </w:r>
      <w:hyperlink w:history="0" w:anchor="P926"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3</w:t>
        </w:r>
      </w:hyperlink>
      <w:r>
        <w:rPr>
          <w:sz w:val="20"/>
        </w:rP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pPr>
        <w:pStyle w:val="0"/>
        <w:jc w:val="both"/>
      </w:pPr>
      <w:r>
        <w:rPr>
          <w:sz w:val="20"/>
        </w:rPr>
        <w:t xml:space="preserve">(часть 3.1 введена Федеральным </w:t>
      </w:r>
      <w:hyperlink w:history="0" r:id="rId49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50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930" w:name="P930"/>
    <w:bookmarkEnd w:id="930"/>
    <w:p>
      <w:pPr>
        <w:pStyle w:val="0"/>
        <w:spacing w:before="200" w:line-rule="auto"/>
        <w:ind w:firstLine="540"/>
        <w:jc w:val="both"/>
      </w:pPr>
      <w:r>
        <w:rPr>
          <w:sz w:val="20"/>
        </w:rPr>
        <w:t xml:space="preserve">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pPr>
        <w:pStyle w:val="0"/>
        <w:jc w:val="both"/>
      </w:pPr>
      <w:r>
        <w:rPr>
          <w:sz w:val="20"/>
        </w:rPr>
        <w:t xml:space="preserve">(часть 3.2 введена Федеральным </w:t>
      </w:r>
      <w:hyperlink w:history="0" r:id="rId50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w:t>
      </w:r>
    </w:p>
    <w:p>
      <w:pPr>
        <w:pStyle w:val="0"/>
        <w:spacing w:before="200" w:line-rule="auto"/>
        <w:ind w:firstLine="540"/>
        <w:jc w:val="both"/>
      </w:pPr>
      <w:r>
        <w:rPr>
          <w:sz w:val="20"/>
        </w:rPr>
        <w:t xml:space="preserve">4. Концессионное соглашение заключается в письменной форме с победителем конкурса или иными указанными в </w:t>
      </w:r>
      <w:hyperlink w:history="0" w:anchor="P924" w:tooltip="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
        <w:r>
          <w:rPr>
            <w:sz w:val="20"/>
            <w:color w:val="0000ff"/>
          </w:rPr>
          <w:t xml:space="preserve">частях 2</w:t>
        </w:r>
      </w:hyperlink>
      <w:r>
        <w:rPr>
          <w:sz w:val="20"/>
        </w:rPr>
        <w:t xml:space="preserve">, </w:t>
      </w:r>
      <w:hyperlink w:history="0" w:anchor="P926"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3</w:t>
        </w:r>
      </w:hyperlink>
      <w:r>
        <w:rPr>
          <w:sz w:val="20"/>
        </w:rPr>
        <w:t xml:space="preserve"> и </w:t>
      </w:r>
      <w:hyperlink w:history="0" w:anchor="P930" w:tooltip="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r>
          <w:rPr>
            <w:sz w:val="20"/>
            <w:color w:val="0000ff"/>
          </w:rPr>
          <w:t xml:space="preserve">3.2</w:t>
        </w:r>
      </w:hyperlink>
      <w:r>
        <w:rPr>
          <w:sz w:val="20"/>
        </w:rP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pPr>
        <w:pStyle w:val="0"/>
        <w:jc w:val="both"/>
      </w:pPr>
      <w:r>
        <w:rPr>
          <w:sz w:val="20"/>
        </w:rPr>
        <w:t xml:space="preserve">(часть 4 в ред. Федерального </w:t>
      </w:r>
      <w:hyperlink w:history="0" r:id="rId50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30.06.2008 N 108-ФЗ)</w:t>
      </w:r>
    </w:p>
    <w:p>
      <w:pPr>
        <w:pStyle w:val="0"/>
        <w:spacing w:before="200" w:line-rule="auto"/>
        <w:ind w:firstLine="540"/>
        <w:jc w:val="both"/>
      </w:pPr>
      <w:r>
        <w:rPr>
          <w:sz w:val="20"/>
        </w:rPr>
        <w:t xml:space="preserve">5. Концедент в течение пяти рабочих дней со дня заключения концессионного соглашения с победителем конкурса или указанным в </w:t>
      </w:r>
      <w:hyperlink w:history="0" w:anchor="P926"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возвращает сумму задатка, внесенную победителем конкурса или указанным в </w:t>
      </w:r>
      <w:hyperlink w:history="0" w:anchor="P926"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и (или) отказывается от своих прав по безотзывной банковской гарантии, предоставленной победителем конкурса или указанным в </w:t>
      </w:r>
      <w:hyperlink w:history="0" w:anchor="P926"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(часть 5 введена Федеральным </w:t>
      </w:r>
      <w:hyperlink w:history="0" r:id="rId50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Концедент не возвращает не подписавшему в установленный срок концессионное соглашение победителю конкурса (победителю конкурса в электронной форме) или указанному в </w:t>
      </w:r>
      <w:hyperlink w:history="0" w:anchor="P926"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лицу сумму задатка, внесенную победителем конкурса (победителем конкурса в электронной форме) или указанным в </w:t>
      </w:r>
      <w:hyperlink w:history="0" w:anchor="P926"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history="0" w:anchor="P926"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в качестве обеспечения заявки на участие в конкурсе. Форма требования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history="0" w:anchor="P926"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
        <w:r>
          <w:rPr>
            <w:sz w:val="20"/>
            <w:color w:val="0000ff"/>
          </w:rPr>
          <w:t xml:space="preserve">части 3</w:t>
        </w:r>
      </w:hyperlink>
      <w:r>
        <w:rPr>
          <w:sz w:val="20"/>
        </w:rPr>
        <w:t xml:space="preserve"> настоящей статьи лицом в качестве обеспечения заявки на участие в конкурсе, и перечень документов, предоставляемых концедентом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концессионера по концессионному соглашению, утверждаются Правительством Российской Федерации.</w:t>
      </w:r>
    </w:p>
    <w:p>
      <w:pPr>
        <w:pStyle w:val="0"/>
        <w:jc w:val="both"/>
      </w:pPr>
      <w:r>
        <w:rPr>
          <w:sz w:val="20"/>
        </w:rPr>
        <w:t xml:space="preserve">(часть 6 введена Федеральным </w:t>
      </w:r>
      <w:hyperlink w:history="0" r:id="rId50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939" w:name="P939"/>
    <w:bookmarkEnd w:id="939"/>
    <w:p>
      <w:pPr>
        <w:pStyle w:val="2"/>
        <w:outlineLvl w:val="1"/>
        <w:ind w:firstLine="540"/>
        <w:jc w:val="both"/>
      </w:pPr>
      <w:r>
        <w:rPr>
          <w:sz w:val="20"/>
        </w:rPr>
        <w:t xml:space="preserve">Статья 37. Заключение концессионного соглашения без проведения конкурса</w:t>
      </w:r>
    </w:p>
    <w:p>
      <w:pPr>
        <w:pStyle w:val="0"/>
        <w:ind w:firstLine="540"/>
        <w:jc w:val="both"/>
      </w:pPr>
      <w:r>
        <w:rPr>
          <w:sz w:val="20"/>
        </w:rPr>
        <w:t xml:space="preserve">(в ред. Федерального </w:t>
      </w:r>
      <w:hyperlink w:history="0" r:id="rId50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02.07.2010 N 152-ФЗ)</w:t>
      </w:r>
    </w:p>
    <w:p>
      <w:pPr>
        <w:pStyle w:val="0"/>
        <w:ind w:firstLine="540"/>
        <w:jc w:val="both"/>
      </w:pPr>
      <w:r>
        <w:rPr>
          <w:sz w:val="20"/>
        </w:rPr>
      </w:r>
    </w:p>
    <w:bookmarkStart w:id="942" w:name="P942"/>
    <w:bookmarkEnd w:id="942"/>
    <w:p>
      <w:pPr>
        <w:pStyle w:val="0"/>
        <w:ind w:firstLine="540"/>
        <w:jc w:val="both"/>
      </w:pPr>
      <w:r>
        <w:rPr>
          <w:sz w:val="20"/>
        </w:rPr>
        <w:t xml:space="preserve">1. Концессионное соглашение может быть заключено без проведения конкурса в случаях, предусмотренных </w:t>
      </w:r>
      <w:hyperlink w:history="0" w:anchor="P794" w:tooltip="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
        <w:r>
          <w:rPr>
            <w:sz w:val="20"/>
            <w:color w:val="0000ff"/>
          </w:rPr>
          <w:t xml:space="preserve">частью 6.8 статьи 29</w:t>
        </w:r>
      </w:hyperlink>
      <w:r>
        <w:rPr>
          <w:sz w:val="20"/>
        </w:rPr>
        <w:t xml:space="preserve">, </w:t>
      </w:r>
      <w:hyperlink w:history="0" w:anchor="P865" w:tooltip="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w:r>
          <w:rPr>
            <w:sz w:val="20"/>
            <w:color w:val="0000ff"/>
          </w:rPr>
          <w:t xml:space="preserve">частью 10 статьи 32</w:t>
        </w:r>
      </w:hyperlink>
      <w:r>
        <w:rPr>
          <w:sz w:val="20"/>
        </w:rPr>
        <w:t xml:space="preserve">, </w:t>
      </w:r>
      <w:hyperlink w:history="0" w:anchor="P1462"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w:r>
          <w:rPr>
            <w:sz w:val="20"/>
            <w:color w:val="0000ff"/>
          </w:rPr>
          <w:t xml:space="preserve">статьями 51</w:t>
        </w:r>
      </w:hyperlink>
      <w:r>
        <w:rPr>
          <w:sz w:val="20"/>
        </w:rPr>
        <w:t xml:space="preserve"> и </w:t>
      </w:r>
      <w:hyperlink w:history="0" w:anchor="P1513"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sz w:val="20"/>
            <w:color w:val="0000ff"/>
          </w:rPr>
          <w:t xml:space="preserve">52.1</w:t>
        </w:r>
      </w:hyperlink>
      <w:r>
        <w:rPr>
          <w:sz w:val="20"/>
        </w:rPr>
        <w:t xml:space="preserve"> настоящего Федерального закона, </w:t>
      </w:r>
      <w:hyperlink w:history="0" w:anchor="P944" w:tooltip="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
        <w:r>
          <w:rPr>
            <w:sz w:val="20"/>
            <w:color w:val="0000ff"/>
          </w:rPr>
          <w:t xml:space="preserve">частями 2</w:t>
        </w:r>
      </w:hyperlink>
      <w:r>
        <w:rPr>
          <w:sz w:val="20"/>
        </w:rPr>
        <w:t xml:space="preserve"> и </w:t>
      </w:r>
      <w:hyperlink w:history="0" r:id="rId50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4.10</w:t>
        </w:r>
      </w:hyperlink>
      <w:r>
        <w:rPr>
          <w:sz w:val="20"/>
        </w:rPr>
        <w:t xml:space="preserve"> настоящей статьи, а также с концессионером, </w:t>
      </w:r>
      <w:r>
        <w:rPr>
          <w:sz w:val="20"/>
        </w:rPr>
        <w:t xml:space="preserve">определенным</w:t>
      </w:r>
      <w:r>
        <w:rPr>
          <w:sz w:val="20"/>
        </w:rPr>
        <w:t xml:space="preserve"> решением Правительства Российской Федерации, и в иных предусмотренных федеральным </w:t>
      </w:r>
      <w:hyperlink w:history="0" r:id="rId507"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случаях.</w:t>
      </w:r>
    </w:p>
    <w:p>
      <w:pPr>
        <w:pStyle w:val="0"/>
        <w:jc w:val="both"/>
      </w:pPr>
      <w:r>
        <w:rPr>
          <w:sz w:val="20"/>
        </w:rPr>
        <w:t xml:space="preserve">(в ред. Федеральных законов от 25.04.2012 </w:t>
      </w:r>
      <w:hyperlink w:history="0" r:id="rId508"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38-ФЗ</w:t>
        </w:r>
      </w:hyperlink>
      <w:r>
        <w:rPr>
          <w:sz w:val="20"/>
        </w:rPr>
        <w:t xml:space="preserve">, от 21.07.2014 </w:t>
      </w:r>
      <w:hyperlink w:history="0" r:id="rId50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03.07.2016 </w:t>
      </w:r>
      <w:hyperlink w:history="0" r:id="rId51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30.12.2021 </w:t>
      </w:r>
      <w:hyperlink w:history="0" r:id="rId511"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N 469-ФЗ</w:t>
        </w:r>
      </w:hyperlink>
      <w:r>
        <w:rPr>
          <w:sz w:val="20"/>
        </w:rPr>
        <w:t xml:space="preserve">, от 10.07.2023 </w:t>
      </w:r>
      <w:hyperlink w:history="0" r:id="rId51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944" w:name="P944"/>
    <w:bookmarkEnd w:id="944"/>
    <w:p>
      <w:pPr>
        <w:pStyle w:val="0"/>
        <w:spacing w:before="200" w:line-rule="auto"/>
        <w:ind w:firstLine="540"/>
        <w:jc w:val="both"/>
      </w:pPr>
      <w:r>
        <w:rPr>
          <w:sz w:val="20"/>
        </w:rPr>
        <w:t xml:space="preserve">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pPr>
        <w:pStyle w:val="0"/>
        <w:spacing w:before="200" w:line-rule="auto"/>
        <w:ind w:firstLine="540"/>
        <w:jc w:val="both"/>
      </w:pPr>
      <w:r>
        <w:rPr>
          <w:sz w:val="20"/>
        </w:rPr>
        <w:t xml:space="preserve">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pPr>
        <w:pStyle w:val="0"/>
        <w:spacing w:before="200" w:line-rule="auto"/>
        <w:ind w:firstLine="540"/>
        <w:jc w:val="both"/>
      </w:pPr>
      <w:r>
        <w:rPr>
          <w:sz w:val="20"/>
        </w:rPr>
        <w:t xml:space="preserve">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 за исключением случаев, предусмотренных </w:t>
      </w:r>
      <w:hyperlink w:history="0" w:anchor="P1462"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w:r>
          <w:rPr>
            <w:sz w:val="20"/>
            <w:color w:val="0000ff"/>
          </w:rPr>
          <w:t xml:space="preserve">статьей 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13"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закона</w:t>
        </w:r>
      </w:hyperlink>
      <w:r>
        <w:rPr>
          <w:sz w:val="20"/>
        </w:rPr>
        <w:t xml:space="preserve"> от 30.12.2021 N 469-ФЗ)</w:t>
      </w:r>
    </w:p>
    <w:p>
      <w:pPr>
        <w:pStyle w:val="0"/>
        <w:spacing w:before="200" w:line-rule="auto"/>
        <w:ind w:firstLine="540"/>
        <w:jc w:val="both"/>
      </w:pPr>
      <w:r>
        <w:rPr>
          <w:sz w:val="20"/>
        </w:rPr>
        <w:t xml:space="preserve">2.1 - 2.2. Утратили силу с 1 января 2017 года. - Федеральный </w:t>
      </w:r>
      <w:hyperlink w:history="0" r:id="rId51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spacing w:before="200" w:line-rule="auto"/>
        <w:ind w:firstLine="540"/>
        <w:jc w:val="both"/>
      </w:pPr>
      <w:r>
        <w:rPr>
          <w:sz w:val="20"/>
        </w:rPr>
        <w:t xml:space="preserve">3. Концессионное соглашение, заключенное без проведения конкурса в соответствии с </w:t>
      </w:r>
      <w:hyperlink w:history="0" w:anchor="P944" w:tooltip="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
        <w:r>
          <w:rPr>
            <w:sz w:val="20"/>
            <w:color w:val="0000ff"/>
          </w:rPr>
          <w:t xml:space="preserve">частью 2</w:t>
        </w:r>
      </w:hyperlink>
      <w:r>
        <w:rPr>
          <w:sz w:val="20"/>
        </w:rPr>
        <w:t xml:space="preserve"> настоящей статьи и </w:t>
      </w:r>
      <w:hyperlink w:history="0" w:anchor="P1462"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w:r>
          <w:rPr>
            <w:sz w:val="20"/>
            <w:color w:val="0000ff"/>
          </w:rPr>
          <w:t xml:space="preserve">статьей 51</w:t>
        </w:r>
      </w:hyperlink>
      <w:r>
        <w:rPr>
          <w:sz w:val="20"/>
        </w:rPr>
        <w:t xml:space="preserve"> настоящего Федерального закона, должно удовлетворять следующим требованиям:</w:t>
      </w:r>
    </w:p>
    <w:p>
      <w:pPr>
        <w:pStyle w:val="0"/>
        <w:jc w:val="both"/>
      </w:pPr>
      <w:r>
        <w:rPr>
          <w:sz w:val="20"/>
        </w:rPr>
        <w:t xml:space="preserve">(в ред. Федеральных законов от 21.07.2014 </w:t>
      </w:r>
      <w:hyperlink w:history="0" r:id="rId51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03.07.2016 </w:t>
      </w:r>
      <w:hyperlink w:history="0" r:id="rId51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w:t>
      </w:r>
    </w:p>
    <w:bookmarkStart w:id="951" w:name="P951"/>
    <w:bookmarkEnd w:id="951"/>
    <w:p>
      <w:pPr>
        <w:pStyle w:val="0"/>
        <w:spacing w:before="200" w:line-rule="auto"/>
        <w:ind w:firstLine="540"/>
        <w:jc w:val="both"/>
      </w:pPr>
      <w:r>
        <w:rPr>
          <w:sz w:val="20"/>
        </w:rP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history="0" w:anchor="P1462"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w:r>
          <w:rPr>
            <w:sz w:val="20"/>
            <w:color w:val="0000ff"/>
          </w:rPr>
          <w:t xml:space="preserve">статье 51</w:t>
        </w:r>
      </w:hyperlink>
      <w:r>
        <w:rPr>
          <w:sz w:val="20"/>
        </w:rP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 за исключением концессионных соглашений, соответствующих условиям, предусмотренным </w:t>
      </w:r>
      <w:hyperlink w:history="0" w:anchor="P1474" w:tooltip="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пункте 1 части 3 статьи 37 настоящего Федерального закона (далее в настоящей части - долгосрочное концессионное соглашение), должно соответствовать условиям, предусмотренным частью 1 настоящей статьи. Срок действия долгосрочного концессионного соглашения устанавливается с учетом положений части 1 статьи 6 настоящего Федерального закона и не может п...">
        <w:r>
          <w:rPr>
            <w:sz w:val="20"/>
            <w:color w:val="0000ff"/>
          </w:rPr>
          <w:t xml:space="preserve">частью 1.2 статьи 51</w:t>
        </w:r>
      </w:hyperlink>
      <w:r>
        <w:rPr>
          <w:sz w:val="20"/>
        </w:rPr>
        <w:t xml:space="preserve"> настоящего Федерального закона;</w:t>
      </w:r>
    </w:p>
    <w:p>
      <w:pPr>
        <w:pStyle w:val="0"/>
        <w:jc w:val="both"/>
      </w:pPr>
      <w:r>
        <w:rPr>
          <w:sz w:val="20"/>
        </w:rPr>
        <w:t xml:space="preserve">(в ред. Федеральных законов от 21.07.2014 </w:t>
      </w:r>
      <w:hyperlink w:history="0" r:id="rId51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03.07.2016 </w:t>
      </w:r>
      <w:hyperlink w:history="0" r:id="rId51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30.12.2021 </w:t>
      </w:r>
      <w:hyperlink w:history="0" r:id="rId519"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pPr>
        <w:pStyle w:val="0"/>
        <w:spacing w:before="200" w:line-rule="auto"/>
        <w:ind w:firstLine="540"/>
        <w:jc w:val="both"/>
      </w:pPr>
      <w:r>
        <w:rPr>
          <w:sz w:val="20"/>
        </w:rPr>
        <w:t xml:space="preserve">3) заключаемое концессионное соглашение содержит все существенные условия концессионного соглашения, установленные </w:t>
      </w:r>
      <w:hyperlink w:history="0" w:anchor="P287" w:tooltip="Статья 10. Условия концессионного соглашения">
        <w:r>
          <w:rPr>
            <w:sz w:val="20"/>
            <w:color w:val="0000ff"/>
          </w:rPr>
          <w:t xml:space="preserve">статьями 10</w:t>
        </w:r>
      </w:hyperlink>
      <w:r>
        <w:rPr>
          <w:sz w:val="20"/>
        </w:rPr>
        <w:t xml:space="preserve"> и </w:t>
      </w:r>
      <w:hyperlink w:history="0" w:anchor="P1313"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42</w:t>
        </w:r>
      </w:hyperlink>
      <w:r>
        <w:rPr>
          <w:sz w:val="20"/>
        </w:rPr>
        <w:t xml:space="preserve"> настоящего Федерального закона, и обязанности концессионера, установленные </w:t>
      </w:r>
      <w:hyperlink w:history="0" w:anchor="P234" w:tooltip="Статья 8. Права и обязанности концессионера и концедента">
        <w:r>
          <w:rPr>
            <w:sz w:val="20"/>
            <w:color w:val="0000ff"/>
          </w:rPr>
          <w:t xml:space="preserve">статьей 8</w:t>
        </w:r>
      </w:hyperlink>
      <w:r>
        <w:rPr>
          <w:sz w:val="20"/>
        </w:rP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pPr>
        <w:pStyle w:val="0"/>
        <w:jc w:val="both"/>
      </w:pPr>
      <w:r>
        <w:rPr>
          <w:sz w:val="20"/>
        </w:rPr>
        <w:t xml:space="preserve">(в ред. Федеральных законов от 03.07.2016 </w:t>
      </w:r>
      <w:hyperlink w:history="0" r:id="rId52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52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pPr>
        <w:pStyle w:val="0"/>
        <w:spacing w:before="200" w:line-rule="auto"/>
        <w:ind w:firstLine="540"/>
        <w:jc w:val="both"/>
      </w:pPr>
      <w:r>
        <w:rPr>
          <w:sz w:val="20"/>
        </w:rPr>
        <w:t xml:space="preserve">4. Утратил силу с 1 января 2017 года. - Федеральный </w:t>
      </w:r>
      <w:hyperlink w:history="0" r:id="rId52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958" w:name="P958"/>
    <w:bookmarkEnd w:id="958"/>
    <w:p>
      <w:pPr>
        <w:pStyle w:val="0"/>
        <w:spacing w:before="200" w:line-rule="auto"/>
        <w:ind w:firstLine="540"/>
        <w:jc w:val="both"/>
      </w:pPr>
      <w:r>
        <w:rPr>
          <w:sz w:val="20"/>
        </w:rPr>
        <w:t xml:space="preserve">4.1. Концессионное соглашение может быть заключено по инициативе лиц, указанных в </w:t>
      </w:r>
      <w:hyperlink w:history="0" w:anchor="P164"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r>
          <w:rPr>
            <w:sz w:val="20"/>
            <w:color w:val="0000ff"/>
          </w:rPr>
          <w:t xml:space="preserve">пункте 2 части 1 статьи 5</w:t>
        </w:r>
      </w:hyperlink>
      <w:r>
        <w:rPr>
          <w:sz w:val="20"/>
        </w:rPr>
        <w:t xml:space="preserve"> настоящего Федерального закона и отвечающих требованиям, предусмотренным </w:t>
      </w:r>
      <w:hyperlink w:history="0" w:anchor="P1022" w:tooltip="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
        <w:r>
          <w:rPr>
            <w:sz w:val="20"/>
            <w:color w:val="0000ff"/>
          </w:rPr>
          <w:t xml:space="preserve">частью 4.11</w:t>
        </w:r>
      </w:hyperlink>
      <w:r>
        <w:rPr>
          <w:sz w:val="20"/>
        </w:rPr>
        <w:t xml:space="preserve"> настоящей статьи, в порядке, установленном </w:t>
      </w:r>
      <w:hyperlink w:history="0" w:anchor="P960" w:tooltip="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
        <w:r>
          <w:rPr>
            <w:sz w:val="20"/>
            <w:color w:val="0000ff"/>
          </w:rPr>
          <w:t xml:space="preserve">частями 4.2</w:t>
        </w:r>
      </w:hyperlink>
      <w:r>
        <w:rPr>
          <w:sz w:val="20"/>
        </w:rPr>
        <w:t xml:space="preserve"> - </w:t>
      </w:r>
      <w:hyperlink w:history="0" w:anchor="P1015"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настоя...">
        <w:r>
          <w:rPr>
            <w:sz w:val="20"/>
            <w:color w:val="0000ff"/>
          </w:rPr>
          <w:t xml:space="preserve">4.10</w:t>
        </w:r>
      </w:hyperlink>
      <w:r>
        <w:rPr>
          <w:sz w:val="20"/>
        </w:rPr>
        <w:t xml:space="preserve"> и </w:t>
      </w:r>
      <w:hyperlink w:history="0" w:anchor="P1024" w:tooltip="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
        <w:r>
          <w:rPr>
            <w:sz w:val="20"/>
            <w:color w:val="0000ff"/>
          </w:rPr>
          <w:t xml:space="preserve">4.12</w:t>
        </w:r>
      </w:hyperlink>
      <w:r>
        <w:rPr>
          <w:sz w:val="20"/>
        </w:rPr>
        <w:t xml:space="preserve"> настоящей статьи.</w:t>
      </w:r>
    </w:p>
    <w:p>
      <w:pPr>
        <w:pStyle w:val="0"/>
        <w:jc w:val="both"/>
      </w:pPr>
      <w:r>
        <w:rPr>
          <w:sz w:val="20"/>
        </w:rPr>
        <w:t xml:space="preserve">(часть 4.1 введена Федеральным </w:t>
      </w:r>
      <w:hyperlink w:history="0" r:id="rId52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960" w:name="P960"/>
    <w:bookmarkEnd w:id="960"/>
    <w:p>
      <w:pPr>
        <w:pStyle w:val="0"/>
        <w:spacing w:before="200" w:line-rule="auto"/>
        <w:ind w:firstLine="540"/>
        <w:jc w:val="both"/>
      </w:pPr>
      <w:r>
        <w:rPr>
          <w:sz w:val="20"/>
        </w:rP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history="0" w:anchor="P287" w:tooltip="Статья 10. Условия концессионного соглашения">
        <w:r>
          <w:rPr>
            <w:sz w:val="20"/>
            <w:color w:val="0000ff"/>
          </w:rPr>
          <w:t xml:space="preserve">статьями 10</w:t>
        </w:r>
      </w:hyperlink>
      <w:r>
        <w:rPr>
          <w:sz w:val="20"/>
        </w:rPr>
        <w:t xml:space="preserve"> и </w:t>
      </w:r>
      <w:hyperlink w:history="0" w:anchor="P1313"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42</w:t>
        </w:r>
      </w:hyperlink>
      <w:r>
        <w:rPr>
          <w:sz w:val="20"/>
        </w:rP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pPr>
        <w:pStyle w:val="0"/>
        <w:jc w:val="both"/>
      </w:pPr>
      <w:r>
        <w:rPr>
          <w:sz w:val="20"/>
        </w:rPr>
        <w:t xml:space="preserve">(часть 4.2 введена Федеральным </w:t>
      </w:r>
      <w:hyperlink w:history="0" r:id="rId52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Федеральных законов от 03.07.2016 </w:t>
      </w:r>
      <w:hyperlink w:history="0" r:id="rId52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10.07.2023 </w:t>
      </w:r>
      <w:hyperlink w:history="0" r:id="rId52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4.3. В предложении о заключении концессионного соглашения лицо, выступающее с инициативой заключения концессионного соглашения, указывает сведения о соответствии этого лица установленным </w:t>
      </w:r>
      <w:hyperlink w:history="0" w:anchor="P1022" w:tooltip="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
        <w:r>
          <w:rPr>
            <w:sz w:val="20"/>
            <w:color w:val="0000ff"/>
          </w:rPr>
          <w:t xml:space="preserve">требованиям</w:t>
        </w:r>
      </w:hyperlink>
      <w:r>
        <w:rPr>
          <w:sz w:val="20"/>
        </w:rP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w:history="0" r:id="rId527" w:tooltip="Постановление Правительства РФ от 31.03.2015 N 300 (ред. от 28.11.2023) &quot;Об утверждении формы предложения о заключении концессионного соглашения с лицом, выступающим с инициативой заключения концессионного соглашения&quot; {КонсультантПлюс}">
        <w:r>
          <w:rPr>
            <w:sz w:val="20"/>
            <w:color w:val="0000ff"/>
          </w:rPr>
          <w:t xml:space="preserve">Форма</w:t>
        </w:r>
      </w:hyperlink>
      <w:r>
        <w:rPr>
          <w:sz w:val="20"/>
        </w:rPr>
        <w:t xml:space="preserve"> предложения о заключении концессионного соглашения утверждается Правительством Российской Федерации.</w:t>
      </w:r>
    </w:p>
    <w:p>
      <w:pPr>
        <w:pStyle w:val="0"/>
        <w:jc w:val="both"/>
      </w:pPr>
      <w:r>
        <w:rPr>
          <w:sz w:val="20"/>
        </w:rPr>
        <w:t xml:space="preserve">(часть 4.3 введена Федеральным </w:t>
      </w:r>
      <w:hyperlink w:history="0" r:id="rId52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 в ред. Федеральных законов от 03.07.2016 </w:t>
      </w:r>
      <w:hyperlink w:history="0" r:id="rId52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N 275-ФЗ</w:t>
        </w:r>
      </w:hyperlink>
      <w:r>
        <w:rPr>
          <w:sz w:val="20"/>
        </w:rPr>
        <w:t xml:space="preserve">, от 13.06.2023 </w:t>
      </w:r>
      <w:hyperlink w:history="0" r:id="rId5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10.07.2023 </w:t>
      </w:r>
      <w:hyperlink w:history="0" r:id="rId53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4.3-1. Правительство Российской Федерации, либо субъект Российской Федерации, либо муниципальное образование, которым поступило предложение о заключении концессионного соглашения, в течение десяти рабочих дней со дня поступления такого предложения направляет его на рассмотрение органу, уполномоченному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w:t>
      </w:r>
    </w:p>
    <w:p>
      <w:pPr>
        <w:pStyle w:val="0"/>
        <w:jc w:val="both"/>
      </w:pPr>
      <w:r>
        <w:rPr>
          <w:sz w:val="20"/>
        </w:rPr>
        <w:t xml:space="preserve">(часть 4.3-1 введена Федеральным </w:t>
      </w:r>
      <w:hyperlink w:history="0" r:id="rId532"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bookmarkStart w:id="966" w:name="P966"/>
    <w:bookmarkEnd w:id="966"/>
    <w:p>
      <w:pPr>
        <w:pStyle w:val="0"/>
        <w:spacing w:before="200" w:line-rule="auto"/>
        <w:ind w:firstLine="540"/>
        <w:jc w:val="both"/>
      </w:pPr>
      <w:r>
        <w:rPr>
          <w:sz w:val="20"/>
        </w:rPr>
        <w:t xml:space="preserve">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bookmarkStart w:id="967" w:name="P967"/>
    <w:bookmarkEnd w:id="967"/>
    <w:p>
      <w:pPr>
        <w:pStyle w:val="0"/>
        <w:spacing w:before="200" w:line-rule="auto"/>
        <w:ind w:firstLine="540"/>
        <w:jc w:val="both"/>
      </w:pPr>
      <w:r>
        <w:rPr>
          <w:sz w:val="20"/>
        </w:rPr>
        <w:t xml:space="preserve">1) возможности заключения концессионного соглашения на представленных в предложении о заключении концессионного соглашения условиях;</w:t>
      </w:r>
    </w:p>
    <w:p>
      <w:pPr>
        <w:pStyle w:val="0"/>
        <w:jc w:val="both"/>
      </w:pPr>
      <w:r>
        <w:rPr>
          <w:sz w:val="20"/>
        </w:rPr>
        <w:t xml:space="preserve">(в ред. Федерального </w:t>
      </w:r>
      <w:hyperlink w:history="0" r:id="rId533"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bookmarkStart w:id="969" w:name="P969"/>
    <w:bookmarkEnd w:id="969"/>
    <w:p>
      <w:pPr>
        <w:pStyle w:val="0"/>
        <w:spacing w:before="200" w:line-rule="auto"/>
        <w:ind w:firstLine="540"/>
        <w:jc w:val="both"/>
      </w:pPr>
      <w:r>
        <w:rPr>
          <w:sz w:val="20"/>
        </w:rPr>
        <w:t xml:space="preserve">2) возможности заключения концессионного соглашения на иных условиях;</w:t>
      </w:r>
    </w:p>
    <w:p>
      <w:pPr>
        <w:pStyle w:val="0"/>
        <w:jc w:val="both"/>
      </w:pPr>
      <w:r>
        <w:rPr>
          <w:sz w:val="20"/>
        </w:rPr>
        <w:t xml:space="preserve">(в ред. Федерального </w:t>
      </w:r>
      <w:hyperlink w:history="0" r:id="rId534"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3) невозможности заключения концессионного соглашения с указанием основания отказа.</w:t>
      </w:r>
    </w:p>
    <w:p>
      <w:pPr>
        <w:pStyle w:val="0"/>
        <w:jc w:val="both"/>
      </w:pPr>
      <w:r>
        <w:rPr>
          <w:sz w:val="20"/>
        </w:rPr>
        <w:t xml:space="preserve">(в ред. Федерального </w:t>
      </w:r>
      <w:hyperlink w:history="0" r:id="rId535"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jc w:val="both"/>
      </w:pPr>
      <w:r>
        <w:rPr>
          <w:sz w:val="20"/>
        </w:rPr>
        <w:t xml:space="preserve">(часть 4.4 введена Федеральным </w:t>
      </w:r>
      <w:hyperlink w:history="0" r:id="rId53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4.4-1. В срок, не превышающий десяти дней со дня принятия одного из предусмотренных </w:t>
      </w:r>
      <w:hyperlink w:history="0" w:anchor="P966" w:tooltip="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
        <w:r>
          <w:rPr>
            <w:sz w:val="20"/>
            <w:color w:val="0000ff"/>
          </w:rPr>
          <w:t xml:space="preserve">частью 4.4</w:t>
        </w:r>
      </w:hyperlink>
      <w:r>
        <w:rPr>
          <w:sz w:val="20"/>
        </w:rPr>
        <w:t xml:space="preserve"> настоящей статьи решений, орган, принявший такое решение, уведомляет о принятии такого решения лицо, выступающее с инициативой заключения концессионного соглашения.</w:t>
      </w:r>
    </w:p>
    <w:p>
      <w:pPr>
        <w:pStyle w:val="0"/>
        <w:jc w:val="both"/>
      </w:pPr>
      <w:r>
        <w:rPr>
          <w:sz w:val="20"/>
        </w:rPr>
        <w:t xml:space="preserve">(часть 4.4-1 введена Федеральным </w:t>
      </w:r>
      <w:hyperlink w:history="0" r:id="rId53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4.5. Утратил силу с 1 января 2017 года. - Федеральный </w:t>
      </w:r>
      <w:hyperlink w:history="0" r:id="rId53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bookmarkStart w:id="977" w:name="P977"/>
    <w:bookmarkEnd w:id="977"/>
    <w:p>
      <w:pPr>
        <w:pStyle w:val="0"/>
        <w:spacing w:before="200" w:line-rule="auto"/>
        <w:ind w:firstLine="540"/>
        <w:jc w:val="both"/>
      </w:pPr>
      <w:r>
        <w:rPr>
          <w:sz w:val="20"/>
        </w:rPr>
        <w:t xml:space="preserve">4.6. Отказ в заключении концессионного соглашения допускается в случае, если:</w:t>
      </w:r>
    </w:p>
    <w:p>
      <w:pPr>
        <w:pStyle w:val="0"/>
        <w:spacing w:before="200" w:line-rule="auto"/>
        <w:ind w:firstLine="540"/>
        <w:jc w:val="both"/>
      </w:pPr>
      <w:r>
        <w:rPr>
          <w:sz w:val="20"/>
        </w:rPr>
        <w:t xml:space="preserve">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pPr>
        <w:pStyle w:val="0"/>
        <w:spacing w:before="200" w:line-rule="auto"/>
        <w:ind w:firstLine="540"/>
        <w:jc w:val="both"/>
      </w:pPr>
      <w:r>
        <w:rPr>
          <w:sz w:val="20"/>
        </w:rPr>
        <w:t xml:space="preserve">2) объект концессионного соглашения изъят из оборота или ограничен в обороте;</w:t>
      </w:r>
    </w:p>
    <w:p>
      <w:pPr>
        <w:pStyle w:val="0"/>
        <w:spacing w:before="200" w:line-rule="auto"/>
        <w:ind w:firstLine="540"/>
        <w:jc w:val="both"/>
      </w:pPr>
      <w:r>
        <w:rPr>
          <w:sz w:val="20"/>
        </w:rPr>
        <w:t xml:space="preserve">3) у публично-правового образования отсутствуют права собственности на объект концессионного соглашения;</w:t>
      </w:r>
    </w:p>
    <w:p>
      <w:pPr>
        <w:pStyle w:val="0"/>
        <w:spacing w:before="200" w:line-rule="auto"/>
        <w:ind w:firstLine="540"/>
        <w:jc w:val="both"/>
      </w:pPr>
      <w:r>
        <w:rPr>
          <w:sz w:val="20"/>
        </w:rPr>
        <w:t xml:space="preserve">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pPr>
        <w:pStyle w:val="0"/>
        <w:jc w:val="both"/>
      </w:pPr>
      <w:r>
        <w:rPr>
          <w:sz w:val="20"/>
        </w:rPr>
        <w:t xml:space="preserve">(п. 3.1 введен Федеральным </w:t>
      </w:r>
      <w:hyperlink w:history="0" r:id="rId539"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p>
      <w:pPr>
        <w:pStyle w:val="0"/>
        <w:spacing w:before="200" w:line-rule="auto"/>
        <w:ind w:firstLine="540"/>
        <w:jc w:val="both"/>
      </w:pPr>
      <w:r>
        <w:rPr>
          <w:sz w:val="20"/>
        </w:rPr>
        <w:t xml:space="preserve">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pPr>
        <w:pStyle w:val="0"/>
        <w:jc w:val="both"/>
      </w:pPr>
      <w:r>
        <w:rPr>
          <w:sz w:val="20"/>
        </w:rPr>
        <w:t xml:space="preserve">(п. 3.2 введен Федеральным </w:t>
      </w:r>
      <w:hyperlink w:history="0" r:id="rId540"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p>
      <w:pPr>
        <w:pStyle w:val="0"/>
        <w:spacing w:before="200" w:line-rule="auto"/>
        <w:ind w:firstLine="540"/>
        <w:jc w:val="both"/>
      </w:pPr>
      <w:r>
        <w:rPr>
          <w:sz w:val="20"/>
        </w:rPr>
        <w:t xml:space="preserve">4) объект концессионного соглашения является несвободным от прав третьих лиц, за исключением случая, предусмотренного </w:t>
      </w:r>
      <w:hyperlink w:history="0" w:anchor="P65" w:tooltip="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пунктом 1 части 1 статьи 4 настоящего Федерального закона, такое имущество на момент заключения концессионного соглашения может принадлежать государственному ...">
        <w:r>
          <w:rPr>
            <w:sz w:val="20"/>
            <w:color w:val="0000ff"/>
          </w:rPr>
          <w:t xml:space="preserve">частью 4 статьи 3</w:t>
        </w:r>
      </w:hyperlink>
      <w:r>
        <w:rPr>
          <w:sz w:val="20"/>
        </w:rPr>
        <w:t xml:space="preserve"> настоящего Федерального закона;</w:t>
      </w:r>
    </w:p>
    <w:p>
      <w:pPr>
        <w:pStyle w:val="0"/>
        <w:spacing w:before="200" w:line-rule="auto"/>
        <w:ind w:firstLine="540"/>
        <w:jc w:val="both"/>
      </w:pPr>
      <w:r>
        <w:rPr>
          <w:sz w:val="20"/>
        </w:rPr>
        <w:t xml:space="preserve">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w:t>
      </w:r>
    </w:p>
    <w:p>
      <w:pPr>
        <w:pStyle w:val="0"/>
        <w:jc w:val="both"/>
      </w:pPr>
      <w:r>
        <w:rPr>
          <w:sz w:val="20"/>
        </w:rPr>
        <w:t xml:space="preserve">(в ред. Федерального </w:t>
      </w:r>
      <w:hyperlink w:history="0" r:id="rId54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pPr>
        <w:pStyle w:val="0"/>
        <w:spacing w:before="200" w:line-rule="auto"/>
        <w:ind w:firstLine="540"/>
        <w:jc w:val="both"/>
      </w:pPr>
      <w:r>
        <w:rPr>
          <w:sz w:val="20"/>
        </w:rPr>
        <w:t xml:space="preserve">7) объект концессионного соглашения не требует реконструкции;</w:t>
      </w:r>
    </w:p>
    <w:p>
      <w:pPr>
        <w:pStyle w:val="0"/>
        <w:spacing w:before="200" w:line-rule="auto"/>
        <w:ind w:firstLine="540"/>
        <w:jc w:val="both"/>
      </w:pPr>
      <w:r>
        <w:rPr>
          <w:sz w:val="20"/>
        </w:rPr>
        <w:t xml:space="preserve">8) создание объекта концессионного соглашения не требуется;</w:t>
      </w:r>
    </w:p>
    <w:p>
      <w:pPr>
        <w:pStyle w:val="0"/>
        <w:spacing w:before="200" w:line-rule="auto"/>
        <w:ind w:firstLine="540"/>
        <w:jc w:val="both"/>
      </w:pPr>
      <w:r>
        <w:rPr>
          <w:sz w:val="20"/>
        </w:rP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history="0" w:anchor="P997" w:tooltip="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
        <w:r>
          <w:rPr>
            <w:sz w:val="20"/>
            <w:color w:val="0000ff"/>
          </w:rPr>
          <w:t xml:space="preserve">частью 4.8</w:t>
        </w:r>
      </w:hyperlink>
      <w:r>
        <w:rPr>
          <w:sz w:val="20"/>
        </w:rPr>
        <w:t xml:space="preserve"> настоящей статьи, либо в результате переговоров стороны не достигли согласия по условиям концессионного соглашения;</w:t>
      </w:r>
    </w:p>
    <w:p>
      <w:pPr>
        <w:pStyle w:val="0"/>
        <w:spacing w:before="200" w:line-rule="auto"/>
        <w:ind w:firstLine="540"/>
        <w:jc w:val="both"/>
      </w:pPr>
      <w:r>
        <w:rPr>
          <w:sz w:val="20"/>
        </w:rPr>
        <w:t xml:space="preserve">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pPr>
        <w:pStyle w:val="0"/>
        <w:spacing w:before="200" w:line-rule="auto"/>
        <w:ind w:firstLine="540"/>
        <w:jc w:val="both"/>
      </w:pPr>
      <w:r>
        <w:rPr>
          <w:sz w:val="20"/>
        </w:rPr>
        <w:t xml:space="preserve">11) иные случаи, предусмотренные федеральными законами.</w:t>
      </w:r>
    </w:p>
    <w:p>
      <w:pPr>
        <w:pStyle w:val="0"/>
        <w:jc w:val="both"/>
      </w:pPr>
      <w:r>
        <w:rPr>
          <w:sz w:val="20"/>
        </w:rPr>
        <w:t xml:space="preserve">(часть 4.6 введена Федеральным </w:t>
      </w:r>
      <w:hyperlink w:history="0" r:id="rId54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995" w:name="P995"/>
    <w:bookmarkEnd w:id="995"/>
    <w:p>
      <w:pPr>
        <w:pStyle w:val="0"/>
        <w:spacing w:before="200" w:line-rule="auto"/>
        <w:ind w:firstLine="540"/>
        <w:jc w:val="both"/>
      </w:pPr>
      <w:r>
        <w:rPr>
          <w:sz w:val="20"/>
        </w:rPr>
        <w:t xml:space="preserve">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решение и предложение о заключении концессионного соглашения одновременно с проектом концессионного соглашения в целях принятия </w:t>
      </w:r>
      <w:hyperlink w:history="0" r:id="rId543" w:tooltip="Постановление Правительства РФ от 16.09.2023 N 1515 &quot;Об утверждении формы заявки о готовности к участию в конкурсе на заключение концессионного соглашения и о внесении изменений в форму предложения о заключении концессионного соглашения с лицом, выступающим с инициативой заключения концессионного соглашения&quot; {КонсультантПлюс}">
        <w:r>
          <w:rPr>
            <w:sz w:val="20"/>
            <w:color w:val="0000ff"/>
          </w:rPr>
          <w:t xml:space="preserve">заявок</w:t>
        </w:r>
      </w:hyperlink>
      <w:r>
        <w:rPr>
          <w:sz w:val="20"/>
        </w:rPr>
        <w:t xml:space="preserve"> о готовности к участию в конкурсе на заключение концессионного соглашения на условиях, определенных в этом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к концессионеру в соответствии с настоящим Федеральным законом, а также требованиям, предъявляемым в соответствии с </w:t>
      </w:r>
      <w:hyperlink w:history="0" w:anchor="P958"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2 настоящей статьи.">
        <w:r>
          <w:rPr>
            <w:sz w:val="20"/>
            <w:color w:val="0000ff"/>
          </w:rPr>
          <w:t xml:space="preserve">частью 4.1</w:t>
        </w:r>
      </w:hyperlink>
      <w:r>
        <w:rPr>
          <w:sz w:val="20"/>
        </w:rPr>
        <w:t xml:space="preserve"> настоящей статьи к лицу, выступающему с инициативой заключения концессионного соглашения (далее - иное лицо, представляющее заявку о готовности к участию в конкурсе на заключение концессионного соглашения). Решение о возможности заключения концессионного соглашения на условиях, предложенных лицом, выступившим с инициативой заключения концессионного соглашения,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 Форма заявки о готовности к участию в конкурсе на заключение концессионного соглашения утверждается Правительством Российской Федерации.</w:t>
      </w:r>
    </w:p>
    <w:p>
      <w:pPr>
        <w:pStyle w:val="0"/>
        <w:jc w:val="both"/>
      </w:pPr>
      <w:r>
        <w:rPr>
          <w:sz w:val="20"/>
        </w:rPr>
        <w:t xml:space="preserve">(часть 4.7 в ред. Федерального </w:t>
      </w:r>
      <w:hyperlink w:history="0" r:id="rId54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997" w:name="P997"/>
    <w:bookmarkEnd w:id="997"/>
    <w:p>
      <w:pPr>
        <w:pStyle w:val="0"/>
        <w:spacing w:before="200" w:line-rule="auto"/>
        <w:ind w:firstLine="540"/>
        <w:jc w:val="both"/>
      </w:pPr>
      <w:r>
        <w:rPr>
          <w:sz w:val="20"/>
        </w:rPr>
        <w:t xml:space="preserve">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согласования по результатам переговоров. Срок и порядок проведения указанных переговоров определяются таким уполномоченным органом в решении о возможности заключения концессионного соглашения на иных условиях, которое доводится до сведения лица, выступившего с инициативой заключения концессионного соглашения, в письменной форме. По результатам переговоров лицо, выступившее с инициативой заключения концессионного соглашения, представляет в такой уполномоченный орган измененное предложение о заключении концессионного соглашения и измененный проект концессионного соглашения, которые подлежат рассмотрению таким уполномоченным органом в течение десяти рабочих дней.</w:t>
      </w:r>
    </w:p>
    <w:p>
      <w:pPr>
        <w:pStyle w:val="0"/>
        <w:jc w:val="both"/>
      </w:pPr>
      <w:r>
        <w:rPr>
          <w:sz w:val="20"/>
        </w:rPr>
        <w:t xml:space="preserve">(часть 4.8 в ред. Федерального </w:t>
      </w:r>
      <w:hyperlink w:history="0" r:id="rId5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4.8-1. В случае 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измененного проекта концессионного соглашения такой уполномоченный орган принимает решение о возможности заключения концессионного соглашения на условиях, предусмотренных измененным предложением о заключении концессионного соглашения и измененным проектом концессионного соглашения, с лицом, выступившим с инициативой заключения концессионного соглашения, и обязан в десятидневный срок со дня принятия данного решения разместить данное решение и предложение о заключении концессионного соглашения одновременно с измененным проектом концессионного соглашения на официальном сайте для размещения информации о проведении торгов в целях принятия заявок о готовности к участию в конкурсе на заключение концессионного соглашения на условиях, представленных в измененном проекте концессионного соглашения, в отношении объекта концессионного соглашения, предусмотренного в измененном предложении о заключении концессионного соглашения, от иных лиц, представляющих заявки о готовности к участию в конкурсе на заключение концессионного соглашения. Решение, принимаемое таким уполномоченным органом в соответствии с настоящей частью,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w:t>
      </w:r>
    </w:p>
    <w:p>
      <w:pPr>
        <w:pStyle w:val="0"/>
        <w:jc w:val="both"/>
      </w:pPr>
      <w:r>
        <w:rPr>
          <w:sz w:val="20"/>
        </w:rPr>
        <w:t xml:space="preserve">(часть 4.8-1 введена Федеральным </w:t>
      </w:r>
      <w:hyperlink w:history="0" r:id="rId54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4.8-2. В случае несогласования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(или) измененного проекта концессионного соглашения такой уполномоченный орган принимает одно из следующих решений:</w:t>
      </w:r>
    </w:p>
    <w:p>
      <w:pPr>
        <w:pStyle w:val="0"/>
        <w:spacing w:before="200" w:line-rule="auto"/>
        <w:ind w:firstLine="540"/>
        <w:jc w:val="both"/>
      </w:pPr>
      <w:r>
        <w:rPr>
          <w:sz w:val="20"/>
        </w:rPr>
        <w:t xml:space="preserve">1) о повторном проведении переговоров в форме совместного совещания с лицом, выступающим с инициативой заключения концессионного соглашения, в целях обсуждения условий концессионного соглашения и их согласования по результатам переговоров в порядке, установленном таким уполномоченным органом;</w:t>
      </w:r>
    </w:p>
    <w:p>
      <w:pPr>
        <w:pStyle w:val="0"/>
        <w:spacing w:before="200" w:line-rule="auto"/>
        <w:ind w:firstLine="540"/>
        <w:jc w:val="both"/>
      </w:pPr>
      <w:r>
        <w:rPr>
          <w:sz w:val="20"/>
        </w:rPr>
        <w:t xml:space="preserve">2) о невозможности заключения концессионного соглашения на условиях, представленных в измененном предложении о заключении концессионного соглашения, с указанием причин отказа.</w:t>
      </w:r>
    </w:p>
    <w:p>
      <w:pPr>
        <w:pStyle w:val="0"/>
        <w:jc w:val="both"/>
      </w:pPr>
      <w:r>
        <w:rPr>
          <w:sz w:val="20"/>
        </w:rPr>
        <w:t xml:space="preserve">(часть 4.8-2 введена Федеральным </w:t>
      </w:r>
      <w:hyperlink w:history="0" r:id="rId5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4.8-3. В случае, если измененным проектом концессионного соглашения предусматривается увеличение объема заявленных в проекте концессионного соглашения инвестиций, лицом, выступившим с предложением о заключении концессионного соглашения, представляются документально подтвержденные сведения о наличии средств или возможности их получения в размере не менее пяти процентов от объема заявленных в проекте концессионного соглашения инвестиций в соответствии с измененным проектом концессионного соглашения.</w:t>
      </w:r>
    </w:p>
    <w:p>
      <w:pPr>
        <w:pStyle w:val="0"/>
        <w:jc w:val="both"/>
      </w:pPr>
      <w:r>
        <w:rPr>
          <w:sz w:val="20"/>
        </w:rPr>
        <w:t xml:space="preserve">(часть 4.8-3 введена Федеральным </w:t>
      </w:r>
      <w:hyperlink w:history="0" r:id="rId54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1007" w:name="P1007"/>
    <w:bookmarkEnd w:id="1007"/>
    <w:p>
      <w:pPr>
        <w:pStyle w:val="0"/>
        <w:spacing w:before="200" w:line-rule="auto"/>
        <w:ind w:firstLine="540"/>
        <w:jc w:val="both"/>
      </w:pPr>
      <w:r>
        <w:rPr>
          <w:sz w:val="20"/>
        </w:rPr>
        <w:t xml:space="preserve">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срок не более десяти рабочих дней после истечения срока, установленного настоящей частью, рассматривает такие заявки на предмет их соответствия требованиям, предъявляемым к форме такой заявки, а также соответствия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по результатам их рассмотрения составляет протокол рассмотрения заявок о готовности к участию в конкурсе на заключение концессионного соглашения. Данный протокол должен содержать в том числе перечень лиц, представивших заявки о готовности к участию в конкурсе на заключение концессионного соглашения, с указанием их наименований (для юридических лиц) или фамилий, имен и (при наличии) отчеств (для индивидуальных предпринимателей), а также информацию об их соответствии требованиям, предъявляемым в соответствии с настоящим Федеральным законом к концессионеру и этим лицам. Протокол рассмотрения заявок о готовности к участию в конкурсе на заключение концессионного соглашения размещается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на официальном сайте для размещения информации о проведении торгов в течение трех рабочих дней со дня его подписания.</w:t>
      </w:r>
    </w:p>
    <w:p>
      <w:pPr>
        <w:pStyle w:val="0"/>
        <w:jc w:val="both"/>
      </w:pPr>
      <w:r>
        <w:rPr>
          <w:sz w:val="20"/>
        </w:rPr>
        <w:t xml:space="preserve">(часть 4.9 в ред. Федерального </w:t>
      </w:r>
      <w:hyperlink w:history="0" r:id="rId54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4.9-1.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несоответствие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(или) установлено несоответствие представленных этими лицами заявок о готовности к участию в конкурсе на заключение концессионного соглашения требованиям, предъявляемым к форме такой заявки,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(измененном проекте концессионного соглашения), без проведения конкурса в порядке, установленном настоящим Федеральным законом, с учетом особенностей, установленных </w:t>
      </w:r>
      <w:hyperlink w:history="0" w:anchor="P1015"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настоя...">
        <w:r>
          <w:rPr>
            <w:sz w:val="20"/>
            <w:color w:val="0000ff"/>
          </w:rPr>
          <w:t xml:space="preserve">частью 4.10</w:t>
        </w:r>
      </w:hyperlink>
      <w:r>
        <w:rPr>
          <w:sz w:val="20"/>
        </w:rPr>
        <w:t xml:space="preserve"> настоящей статьи.</w:t>
      </w:r>
    </w:p>
    <w:p>
      <w:pPr>
        <w:pStyle w:val="0"/>
        <w:jc w:val="both"/>
      </w:pPr>
      <w:r>
        <w:rPr>
          <w:sz w:val="20"/>
        </w:rPr>
        <w:t xml:space="preserve">(часть 4.9-1 введена Федеральным </w:t>
      </w:r>
      <w:hyperlink w:history="0" r:id="rId55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4.9-2.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что хотя бы одно лицо, представившее такую заявку, соответствует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представленная им заявка о готовности к участию в конкурсе на заключение концессионного соглашения соответствует требованиям, предъявляемым к форме такой заявки, 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 принимается решение о заключении концессионного соглашения на конкурсной основе в соответствии со </w:t>
      </w:r>
      <w:hyperlink w:history="0" w:anchor="P531" w:tooltip="Статья 22. Решение о заключении концессионного соглашения">
        <w:r>
          <w:rPr>
            <w:sz w:val="20"/>
            <w:color w:val="0000ff"/>
          </w:rPr>
          <w:t xml:space="preserve">статьей 22</w:t>
        </w:r>
      </w:hyperlink>
      <w:r>
        <w:rPr>
          <w:sz w:val="20"/>
        </w:rPr>
        <w:t xml:space="preserve"> настоящего Федерального закона. Разработанная в этом случае конкурсная документация не должна содержать требований, необоснованно ограничивающих доступ лица, выступающего с инициативой заключения концессионного соглашения, или какого-либо из участников конкурса к участию в конкурсе и (или) создающих лицу, выступающему с инициативой заключения концессионного соглашения, или кому-либо из участников конкурса преимущественные условия участия в конкурсе.</w:t>
      </w:r>
    </w:p>
    <w:p>
      <w:pPr>
        <w:pStyle w:val="0"/>
        <w:jc w:val="both"/>
      </w:pPr>
      <w:r>
        <w:rPr>
          <w:sz w:val="20"/>
        </w:rPr>
        <w:t xml:space="preserve">(часть 4.9-2 введена Федеральным </w:t>
      </w:r>
      <w:hyperlink w:history="0" r:id="rId55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4.9-3. Иное лицо, представляющее заявку о готовности к участию в конкурсе на заключение концессионного соглашения, вправе изменить или отозвать свою заявку о готовности к участию в конкурсе на заключение концессионного соглашения в любое время до истечения срока представления такой заявки, установленного </w:t>
      </w:r>
      <w:hyperlink w:history="0" w:anchor="P1007" w:tooltip="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
        <w:r>
          <w:rPr>
            <w:sz w:val="20"/>
            <w:color w:val="0000ff"/>
          </w:rPr>
          <w:t xml:space="preserve">частью 4.9</w:t>
        </w:r>
      </w:hyperlink>
      <w:r>
        <w:rPr>
          <w:sz w:val="20"/>
        </w:rPr>
        <w:t xml:space="preserve"> настоящей статьи. Изменение заявки о готовности к участию в конкурсе на заключение концессионного соглашения или уведомление о ее отзыве считается действительным, если указанные изменение или уведомление поступило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до истечения срока представления такой заявки, установленного </w:t>
      </w:r>
      <w:hyperlink w:history="0" w:anchor="P1007" w:tooltip="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
        <w:r>
          <w:rPr>
            <w:sz w:val="20"/>
            <w:color w:val="0000ff"/>
          </w:rPr>
          <w:t xml:space="preserve">частью 4.9</w:t>
        </w:r>
      </w:hyperlink>
      <w:r>
        <w:rPr>
          <w:sz w:val="20"/>
        </w:rPr>
        <w:t xml:space="preserve"> настоящей статьи. В конкурсной документации может быть предусмотрена обязанность лица, с которым заключено концессионное соглашение, возместить лицу, выступившему с инициативой заключения концессионного соглашения, расходы на подготовку предложения о заключении концессионного соглашения в размере, не превышающем предельного </w:t>
      </w:r>
      <w:hyperlink w:history="0" r:id="rId552" w:tooltip="Постановление Правительства РФ от 28.08.2023 N 1402 &quot;Об установлении предельного размера расходов на подготовку предложения о заключении концессионного соглашения, возмещаемых лицу, выступившему с инициативой заключения концессионного соглашения&quot; {КонсультантПлюс}">
        <w:r>
          <w:rPr>
            <w:sz w:val="20"/>
            <w:color w:val="0000ff"/>
          </w:rPr>
          <w:t xml:space="preserve">размера</w:t>
        </w:r>
      </w:hyperlink>
      <w:r>
        <w:rPr>
          <w:sz w:val="20"/>
        </w:rPr>
        <w:t xml:space="preserve"> расходов, установленного Правительством Российской Федерации. Расходами на подготовку предложения о заключении концессионного соглашения признаются обоснованные и документально подтвержденные затраты. Размер, порядок и срок возмещения расходов на подготовку предложения о заключении концессионного соглашения устанавливаются конкурсной документацией, а также в концессионном соглашении.</w:t>
      </w:r>
    </w:p>
    <w:p>
      <w:pPr>
        <w:pStyle w:val="0"/>
        <w:jc w:val="both"/>
      </w:pPr>
      <w:r>
        <w:rPr>
          <w:sz w:val="20"/>
        </w:rPr>
        <w:t xml:space="preserve">(часть 4.9-3 введена Федеральным </w:t>
      </w:r>
      <w:hyperlink w:history="0" r:id="rId55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1015" w:name="P1015"/>
    <w:bookmarkEnd w:id="1015"/>
    <w:p>
      <w:pPr>
        <w:pStyle w:val="0"/>
        <w:spacing w:before="200" w:line-rule="auto"/>
        <w:ind w:firstLine="540"/>
        <w:jc w:val="both"/>
      </w:pPr>
      <w:r>
        <w:rPr>
          <w:sz w:val="20"/>
        </w:rPr>
        <w:t xml:space="preserve">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history="0" w:anchor="P958"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2 настоящей статьи.">
        <w:r>
          <w:rPr>
            <w:sz w:val="20"/>
            <w:color w:val="0000ff"/>
          </w:rPr>
          <w:t xml:space="preserve">частью 4.1</w:t>
        </w:r>
      </w:hyperlink>
      <w:r>
        <w:rPr>
          <w:sz w:val="20"/>
        </w:rP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pPr>
        <w:pStyle w:val="0"/>
        <w:jc w:val="both"/>
      </w:pPr>
      <w:r>
        <w:rPr>
          <w:sz w:val="20"/>
        </w:rPr>
        <w:t xml:space="preserve">(в ред. Федеральных законов от 29.07.2017 </w:t>
      </w:r>
      <w:hyperlink w:history="0" r:id="rId55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10.07.2023 </w:t>
      </w:r>
      <w:hyperlink w:history="0" r:id="rId55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1) решение о заключении концессионного соглашения, предусмотренное </w:t>
      </w:r>
      <w:hyperlink w:history="0" w:anchor="P531" w:tooltip="Статья 22. Решение о заключении концессионного соглашения">
        <w:r>
          <w:rPr>
            <w:sz w:val="20"/>
            <w:color w:val="0000ff"/>
          </w:rPr>
          <w:t xml:space="preserve">статьей 22</w:t>
        </w:r>
      </w:hyperlink>
      <w:r>
        <w:rPr>
          <w:sz w:val="20"/>
        </w:rPr>
        <w:t xml:space="preserve"> настоящего Федерального закона,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w:history="0" w:anchor="P531" w:tooltip="Статья 22. Решение о заключении концессионного соглашения">
        <w:r>
          <w:rPr>
            <w:sz w:val="20"/>
            <w:color w:val="0000ff"/>
          </w:rPr>
          <w:t xml:space="preserve">статьей 22</w:t>
        </w:r>
      </w:hyperlink>
      <w:r>
        <w:rPr>
          <w:sz w:val="20"/>
        </w:rPr>
        <w:t xml:space="preserve"> и </w:t>
      </w:r>
      <w:hyperlink w:history="0" w:anchor="P1579" w:tooltip="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
        <w:r>
          <w:rPr>
            <w:sz w:val="20"/>
            <w:color w:val="0000ff"/>
          </w:rPr>
          <w:t xml:space="preserve">частью 6 статьи 53.2</w:t>
        </w:r>
      </w:hyperlink>
      <w:r>
        <w:rPr>
          <w:sz w:val="20"/>
        </w:rP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pPr>
        <w:pStyle w:val="0"/>
        <w:jc w:val="both"/>
      </w:pPr>
      <w:r>
        <w:rPr>
          <w:sz w:val="20"/>
        </w:rPr>
        <w:t xml:space="preserve">(в ред. Федерального </w:t>
      </w:r>
      <w:hyperlink w:history="0" r:id="rId556"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pPr>
        <w:pStyle w:val="0"/>
        <w:spacing w:before="200" w:line-rule="auto"/>
        <w:ind w:firstLine="540"/>
        <w:jc w:val="both"/>
      </w:pPr>
      <w:r>
        <w:rPr>
          <w:sz w:val="20"/>
        </w:rPr>
        <w:t xml:space="preserve">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pPr>
        <w:pStyle w:val="0"/>
        <w:jc w:val="both"/>
      </w:pPr>
      <w:r>
        <w:rPr>
          <w:sz w:val="20"/>
        </w:rPr>
        <w:t xml:space="preserve">(часть 4.10 введена Федеральным </w:t>
      </w:r>
      <w:hyperlink w:history="0" r:id="rId55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bookmarkStart w:id="1022" w:name="P1022"/>
    <w:bookmarkEnd w:id="1022"/>
    <w:p>
      <w:pPr>
        <w:pStyle w:val="0"/>
        <w:spacing w:before="200" w:line-rule="auto"/>
        <w:ind w:firstLine="540"/>
        <w:jc w:val="both"/>
      </w:pPr>
      <w:r>
        <w:rPr>
          <w:sz w:val="20"/>
        </w:rPr>
        <w:t xml:space="preserve">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и отсутствие неисполненной обязанности по уплате налогов, сборов, пеней, штрафов, процентов, подлежащих уплате в соответствии с законодательством о налогах и сборах.</w:t>
      </w:r>
    </w:p>
    <w:p>
      <w:pPr>
        <w:pStyle w:val="0"/>
        <w:jc w:val="both"/>
      </w:pPr>
      <w:r>
        <w:rPr>
          <w:sz w:val="20"/>
        </w:rPr>
        <w:t xml:space="preserve">(часть 4.11 в ред. Федерального </w:t>
      </w:r>
      <w:hyperlink w:history="0" r:id="rId55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1024" w:name="P1024"/>
    <w:bookmarkEnd w:id="1024"/>
    <w:p>
      <w:pPr>
        <w:pStyle w:val="0"/>
        <w:spacing w:before="200" w:line-rule="auto"/>
        <w:ind w:firstLine="540"/>
        <w:jc w:val="both"/>
      </w:pPr>
      <w:r>
        <w:rPr>
          <w:sz w:val="20"/>
        </w:rPr>
        <w:t xml:space="preserve">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pPr>
        <w:pStyle w:val="0"/>
        <w:jc w:val="both"/>
      </w:pPr>
      <w:r>
        <w:rPr>
          <w:sz w:val="20"/>
        </w:rPr>
        <w:t xml:space="preserve">(часть 4.12 введена Федеральным </w:t>
      </w:r>
      <w:hyperlink w:history="0" r:id="rId55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spacing w:before="200" w:line-rule="auto"/>
        <w:ind w:firstLine="540"/>
        <w:jc w:val="both"/>
      </w:pPr>
      <w:r>
        <w:rPr>
          <w:sz w:val="20"/>
        </w:rPr>
        <w:t xml:space="preserve">5. Утратил силу с 1 января 2017 года. - Федеральный </w:t>
      </w:r>
      <w:hyperlink w:history="0" r:id="rId56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ind w:firstLine="540"/>
        <w:jc w:val="both"/>
      </w:pPr>
      <w:r>
        <w:rPr>
          <w:sz w:val="20"/>
        </w:rPr>
      </w:r>
    </w:p>
    <w:p>
      <w:pPr>
        <w:pStyle w:val="2"/>
        <w:outlineLvl w:val="1"/>
        <w:ind w:firstLine="540"/>
        <w:jc w:val="both"/>
      </w:pPr>
      <w:r>
        <w:rPr>
          <w:sz w:val="20"/>
        </w:rPr>
        <w:t xml:space="preserve">Статья 38. Утратила силу с 1 января 2017 года. - Федеральный </w:t>
      </w:r>
      <w:hyperlink w:history="0" r:id="rId56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w:t>
        </w:r>
      </w:hyperlink>
      <w:r>
        <w:rPr>
          <w:sz w:val="20"/>
        </w:rPr>
        <w:t xml:space="preserve"> от 03.07.2016 N 275-ФЗ.</w:t>
      </w:r>
    </w:p>
    <w:p>
      <w:pPr>
        <w:pStyle w:val="0"/>
        <w:ind w:firstLine="540"/>
        <w:jc w:val="both"/>
      </w:pPr>
      <w:r>
        <w:rPr>
          <w:sz w:val="20"/>
        </w:rPr>
      </w:r>
    </w:p>
    <w:p>
      <w:pPr>
        <w:pStyle w:val="2"/>
        <w:outlineLvl w:val="1"/>
        <w:ind w:firstLine="540"/>
        <w:jc w:val="both"/>
      </w:pPr>
      <w:r>
        <w:rPr>
          <w:sz w:val="20"/>
        </w:rPr>
        <w:t xml:space="preserve">Статья 38.1. Предоставление безотзывной банковской гарантии в качестве способа обеспечения заявки на участие в конкурсе, обеспечения исполнения обязательств концессионера по концессионному соглашению</w:t>
      </w:r>
    </w:p>
    <w:p>
      <w:pPr>
        <w:pStyle w:val="0"/>
        <w:ind w:firstLine="540"/>
        <w:jc w:val="both"/>
      </w:pPr>
      <w:r>
        <w:rPr>
          <w:sz w:val="20"/>
        </w:rPr>
        <w:t xml:space="preserve">(введена Федеральным </w:t>
      </w:r>
      <w:hyperlink w:history="0" r:id="rId56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Концедент в качестве способа обеспечения заявки на участие в конкурсе, обеспечения исполнения обязательств концессионера по концессионному соглашению вправе выбрать предоставление заявителем (концессионером) безотзывной банковской гарантии, соответствующей </w:t>
      </w:r>
      <w:hyperlink w:history="0" r:id="rId563"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требованиям</w:t>
        </w:r>
      </w:hyperlink>
      <w:r>
        <w:rPr>
          <w:sz w:val="20"/>
        </w:rP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w:history="0" r:id="rId564"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 безотзывной банковской гарантии, предоставляемой в качестве обеспечения исполнения обязательств концессионера по концессионному соглашению, устанавливаются в соответствии с </w:t>
      </w:r>
      <w:hyperlink w:history="0" w:anchor="P1329" w:tooltip="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требованиям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
        <w:r>
          <w:rPr>
            <w:sz w:val="20"/>
            <w:color w:val="0000ff"/>
          </w:rPr>
          <w:t xml:space="preserve">частью 4 статьи 42</w:t>
        </w:r>
      </w:hyperlink>
      <w:r>
        <w:rPr>
          <w:sz w:val="20"/>
        </w:rPr>
        <w:t xml:space="preserve"> настоящего Федерального закона.</w:t>
      </w:r>
    </w:p>
    <w:p>
      <w:pPr>
        <w:pStyle w:val="0"/>
        <w:ind w:firstLine="540"/>
        <w:jc w:val="both"/>
      </w:pPr>
      <w:r>
        <w:rPr>
          <w:sz w:val="20"/>
        </w:rPr>
      </w:r>
    </w:p>
    <w:bookmarkStart w:id="1036" w:name="P1036"/>
    <w:bookmarkEnd w:id="1036"/>
    <w:p>
      <w:pPr>
        <w:pStyle w:val="2"/>
        <w:outlineLvl w:val="0"/>
        <w:jc w:val="center"/>
      </w:pPr>
      <w:r>
        <w:rPr>
          <w:sz w:val="20"/>
        </w:rPr>
        <w:t xml:space="preserve">Глава 3.1. ПРОВЕДЕНИЕ КОНКУРСА В ЭЛЕКТРОННОЙ ФОРМЕ</w:t>
      </w:r>
    </w:p>
    <w:p>
      <w:pPr>
        <w:pStyle w:val="0"/>
        <w:jc w:val="center"/>
      </w:pPr>
      <w:r>
        <w:rPr>
          <w:sz w:val="20"/>
        </w:rPr>
        <w:t xml:space="preserve">(введена Федеральным </w:t>
      </w:r>
      <w:hyperlink w:history="0" r:id="rId56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2"/>
        <w:outlineLvl w:val="1"/>
        <w:ind w:firstLine="540"/>
        <w:jc w:val="both"/>
      </w:pPr>
      <w:r>
        <w:rPr>
          <w:sz w:val="20"/>
        </w:rPr>
        <w:t xml:space="preserve">Статья 38.2. Особенности проведения конкурса в электронной форме</w:t>
      </w:r>
    </w:p>
    <w:p>
      <w:pPr>
        <w:pStyle w:val="0"/>
        <w:ind w:firstLine="540"/>
        <w:jc w:val="both"/>
      </w:pPr>
      <w:r>
        <w:rPr>
          <w:sz w:val="20"/>
        </w:rPr>
        <w:t xml:space="preserve">(введена Федеральным </w:t>
      </w:r>
      <w:hyperlink w:history="0" r:id="rId56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w:history="0" r:id="rId56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pPr>
        <w:pStyle w:val="0"/>
        <w:spacing w:before="200" w:line-rule="auto"/>
        <w:ind w:firstLine="540"/>
        <w:jc w:val="both"/>
      </w:pPr>
      <w:r>
        <w:rPr>
          <w:sz w:val="20"/>
        </w:rPr>
        <w:t xml:space="preserve">2. Не допускается взимание оператором электронной площадки с концедента, заявителя, участника конкурса в электронной форме и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pPr>
        <w:pStyle w:val="0"/>
        <w:spacing w:before="200" w:line-rule="auto"/>
        <w:ind w:firstLine="540"/>
        <w:jc w:val="both"/>
      </w:pPr>
      <w:r>
        <w:rPr>
          <w:sz w:val="20"/>
        </w:rPr>
        <w:t xml:space="preserve">3. Оператор электронной площадки в целях организации и проведения конкурса в электронной форме обеспечивает:</w:t>
      </w:r>
    </w:p>
    <w:p>
      <w:pPr>
        <w:pStyle w:val="0"/>
        <w:spacing w:before="200" w:line-rule="auto"/>
        <w:ind w:firstLine="540"/>
        <w:jc w:val="both"/>
      </w:pPr>
      <w:r>
        <w:rPr>
          <w:sz w:val="20"/>
        </w:rPr>
        <w:t xml:space="preserve">1) проведение конкурса в электронной форме в соответствии с требованиями настоящего Федерального закона и нормативных правовых актов Правительства Российской Федерации, регулирующих отношения, связанные с организацией и проведением конкурса в электронной форме;</w:t>
      </w:r>
    </w:p>
    <w:p>
      <w:pPr>
        <w:pStyle w:val="0"/>
        <w:spacing w:before="200" w:line-rule="auto"/>
        <w:ind w:firstLine="540"/>
        <w:jc w:val="both"/>
      </w:pPr>
      <w:r>
        <w:rPr>
          <w:sz w:val="20"/>
        </w:rPr>
        <w:t xml:space="preserve">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pPr>
        <w:pStyle w:val="0"/>
        <w:spacing w:before="200" w:line-rule="auto"/>
        <w:ind w:firstLine="540"/>
        <w:jc w:val="both"/>
      </w:pPr>
      <w:r>
        <w:rPr>
          <w:sz w:val="20"/>
        </w:rPr>
        <w:t xml:space="preserve">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pPr>
        <w:pStyle w:val="0"/>
        <w:spacing w:before="200" w:line-rule="auto"/>
        <w:ind w:firstLine="540"/>
        <w:jc w:val="both"/>
      </w:pPr>
      <w:r>
        <w:rPr>
          <w:sz w:val="20"/>
        </w:rPr>
        <w:t xml:space="preserve">4) возможность размещения на электронной площадке концедентом,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w:t>
      </w:r>
    </w:p>
    <w:p>
      <w:pPr>
        <w:pStyle w:val="0"/>
        <w:spacing w:before="200" w:line-rule="auto"/>
        <w:ind w:firstLine="540"/>
        <w:jc w:val="both"/>
      </w:pPr>
      <w:r>
        <w:rPr>
          <w:sz w:val="20"/>
        </w:rPr>
        <w:t xml:space="preserve">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pPr>
        <w:pStyle w:val="0"/>
        <w:spacing w:before="200" w:line-rule="auto"/>
        <w:ind w:firstLine="540"/>
        <w:jc w:val="both"/>
      </w:pPr>
      <w:r>
        <w:rPr>
          <w:sz w:val="20"/>
        </w:rPr>
        <w:t xml:space="preserve">6) хранение и обработку документов и материалов, размещаемых концедентом, заявителем, участником конкурса в электронной форме, а также гарантом на электронной площадке, с использованием сертифицированных в установленном законодательством Российской Федерации порядке средств защиты информации;</w:t>
      </w:r>
    </w:p>
    <w:p>
      <w:pPr>
        <w:pStyle w:val="0"/>
        <w:spacing w:before="200" w:line-rule="auto"/>
        <w:ind w:firstLine="540"/>
        <w:jc w:val="both"/>
      </w:pPr>
      <w:r>
        <w:rPr>
          <w:sz w:val="20"/>
        </w:rPr>
        <w:t xml:space="preserve">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указанного в сообщении о проведении конкурса и установленного конкурсной документацией;</w:t>
      </w:r>
    </w:p>
    <w:p>
      <w:pPr>
        <w:pStyle w:val="0"/>
        <w:spacing w:before="200" w:line-rule="auto"/>
        <w:ind w:firstLine="540"/>
        <w:jc w:val="both"/>
      </w:pPr>
      <w:r>
        <w:rPr>
          <w:sz w:val="20"/>
        </w:rPr>
        <w:t xml:space="preserve">8) защиту информации, находящейся в документах и материалах, размещаемых концедентом,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pPr>
        <w:pStyle w:val="0"/>
        <w:spacing w:before="200" w:line-rule="auto"/>
        <w:ind w:firstLine="540"/>
        <w:jc w:val="both"/>
      </w:pPr>
      <w:r>
        <w:rPr>
          <w:sz w:val="20"/>
        </w:rPr>
        <w:t xml:space="preserve">9) равный доступ всех заявителей и участников конкурса в электронной форме к участию в конкурсе в электронной форме;</w:t>
      </w:r>
    </w:p>
    <w:p>
      <w:pPr>
        <w:pStyle w:val="0"/>
        <w:spacing w:before="200" w:line-rule="auto"/>
        <w:ind w:firstLine="540"/>
        <w:jc w:val="both"/>
      </w:pPr>
      <w:r>
        <w:rPr>
          <w:sz w:val="20"/>
        </w:rPr>
        <w:t xml:space="preserve">10) возможность поиска на электронной площадке информации о проведении конкурса в электронной форме;</w:t>
      </w:r>
    </w:p>
    <w:p>
      <w:pPr>
        <w:pStyle w:val="0"/>
        <w:spacing w:before="200" w:line-rule="auto"/>
        <w:ind w:firstLine="540"/>
        <w:jc w:val="both"/>
      </w:pPr>
      <w:r>
        <w:rPr>
          <w:sz w:val="20"/>
        </w:rPr>
        <w:t xml:space="preserve">11) автоматическое уведомление концедента,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таких работ.</w:t>
      </w:r>
    </w:p>
    <w:p>
      <w:pPr>
        <w:pStyle w:val="0"/>
        <w:spacing w:before="200" w:line-rule="auto"/>
        <w:ind w:firstLine="540"/>
        <w:jc w:val="both"/>
      </w:pPr>
      <w:r>
        <w:rPr>
          <w:sz w:val="20"/>
        </w:rPr>
        <w:t xml:space="preserve">4. Оператор электронной площадки несет ответственность:</w:t>
      </w:r>
    </w:p>
    <w:p>
      <w:pPr>
        <w:pStyle w:val="0"/>
        <w:spacing w:before="200" w:line-rule="auto"/>
        <w:ind w:firstLine="540"/>
        <w:jc w:val="both"/>
      </w:pPr>
      <w:r>
        <w:rPr>
          <w:sz w:val="20"/>
        </w:rPr>
        <w:t xml:space="preserve">1) за обеспечение технической возможности проведения конкурса в электронной форме и доступа концедента, заявителя, участника конкурса в электронной форме и гаранта к электронной площадке;</w:t>
      </w:r>
    </w:p>
    <w:p>
      <w:pPr>
        <w:pStyle w:val="0"/>
        <w:spacing w:before="200" w:line-rule="auto"/>
        <w:ind w:firstLine="540"/>
        <w:jc w:val="both"/>
      </w:pPr>
      <w:r>
        <w:rPr>
          <w:sz w:val="20"/>
        </w:rPr>
        <w:t xml:space="preserve">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концедента к таким документам и материалам в порядке, установленном настоящим Федеральным законом.</w:t>
      </w:r>
    </w:p>
    <w:p>
      <w:pPr>
        <w:pStyle w:val="0"/>
        <w:spacing w:before="200" w:line-rule="auto"/>
        <w:ind w:firstLine="540"/>
        <w:jc w:val="both"/>
      </w:pPr>
      <w:r>
        <w:rPr>
          <w:sz w:val="20"/>
        </w:rPr>
        <w:t xml:space="preserve">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концедента, заявителя и участника конкурса в электронной форме.</w:t>
      </w:r>
    </w:p>
    <w:p>
      <w:pPr>
        <w:pStyle w:val="0"/>
        <w:spacing w:before="200" w:line-rule="auto"/>
        <w:ind w:firstLine="540"/>
        <w:jc w:val="both"/>
      </w:pPr>
      <w:r>
        <w:rPr>
          <w:sz w:val="20"/>
        </w:rP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w:history="0" r:id="rId56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w:history="0" r:id="rId569" w:tooltip="Приказ Минэкономразвития России от 27.12.2023 N 922 &quot;Об утверждении форм годовых отчетов о деятельности электронной площадки, оператор которой включен в перечень операторов электронных площадок, утвержденный Правительством Российской Федерации в соответствии с Федеральным законом от 5 апреля 2013 г. N 44-ФЗ &quot;О контрактной системе в сфере закупок товаров, работ, услуг для обеспечения государственных и муниципальных нужд&quot;, включающих в себя информацию о проведенных конкурсах на право заключения концессионного {КонсультантПлюс}">
        <w:r>
          <w:rPr>
            <w:sz w:val="20"/>
            <w:color w:val="0000ff"/>
          </w:rPr>
          <w:t xml:space="preserve">форме</w:t>
        </w:r>
      </w:hyperlink>
      <w:r>
        <w:rPr>
          <w:sz w:val="20"/>
        </w:rPr>
        <w:t xml:space="preserve">, установленной таким органом.</w:t>
      </w:r>
    </w:p>
    <w:bookmarkStart w:id="1061" w:name="P1061"/>
    <w:bookmarkEnd w:id="1061"/>
    <w:p>
      <w:pPr>
        <w:pStyle w:val="0"/>
        <w:spacing w:before="200" w:line-rule="auto"/>
        <w:ind w:firstLine="540"/>
        <w:jc w:val="both"/>
      </w:pPr>
      <w:r>
        <w:rPr>
          <w:sz w:val="20"/>
        </w:rPr>
        <w:t xml:space="preserve">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концедента, заявителя, участника конкурса в электронной форме, гаранта либо лица, имеющего право действовать от их имени.</w:t>
      </w:r>
    </w:p>
    <w:bookmarkStart w:id="1062" w:name="P1062"/>
    <w:bookmarkEnd w:id="1062"/>
    <w:p>
      <w:pPr>
        <w:pStyle w:val="0"/>
        <w:spacing w:before="200" w:line-rule="auto"/>
        <w:ind w:firstLine="540"/>
        <w:jc w:val="both"/>
      </w:pPr>
      <w:r>
        <w:rPr>
          <w:sz w:val="20"/>
        </w:rPr>
        <w:t xml:space="preserve">8. 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концедента, заявителя, участника конкурса в электронной форме либо лица, имеющего право действовать от их имени.</w:t>
      </w:r>
    </w:p>
    <w:p>
      <w:pPr>
        <w:pStyle w:val="0"/>
        <w:spacing w:before="200" w:line-rule="auto"/>
        <w:ind w:firstLine="540"/>
        <w:jc w:val="both"/>
      </w:pPr>
      <w:r>
        <w:rPr>
          <w:sz w:val="20"/>
        </w:rPr>
        <w:t xml:space="preserve">9. Лица, разместившие на электронной площадке документы и материалы, указанные в </w:t>
      </w:r>
      <w:hyperlink w:history="0" w:anchor="P106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части 7</w:t>
        </w:r>
      </w:hyperlink>
      <w:r>
        <w:rPr>
          <w:sz w:val="20"/>
        </w:rPr>
        <w:t xml:space="preserve"> настоящей статьи, а также лица, направившие указанные в </w:t>
      </w:r>
      <w:hyperlink w:history="0" w:anchor="P1062" w:tooltip="8. 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к...">
        <w:r>
          <w:rPr>
            <w:sz w:val="20"/>
            <w:color w:val="0000ff"/>
          </w:rPr>
          <w:t xml:space="preserve">части 8</w:t>
        </w:r>
      </w:hyperlink>
      <w:r>
        <w:rPr>
          <w:sz w:val="20"/>
        </w:rP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pPr>
        <w:pStyle w:val="0"/>
        <w:spacing w:before="200" w:line-rule="auto"/>
        <w:ind w:firstLine="540"/>
        <w:jc w:val="both"/>
      </w:pPr>
      <w:r>
        <w:rPr>
          <w:sz w:val="20"/>
        </w:rPr>
        <w:t xml:space="preserve">10. Документы и материалы, связанные с организацией и проведением конкурса в электронной форме, в том числе поступившие от концедента, заявителя, участника конкурса в электронной форме и гаранта, хранятся оператором электронной площадки.</w:t>
      </w:r>
    </w:p>
    <w:p>
      <w:pPr>
        <w:pStyle w:val="0"/>
        <w:spacing w:before="200" w:line-rule="auto"/>
        <w:ind w:firstLine="540"/>
        <w:jc w:val="both"/>
      </w:pPr>
      <w:r>
        <w:rPr>
          <w:sz w:val="20"/>
        </w:rPr>
        <w:t xml:space="preserve">11. Размещение концедентом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w:history="0" r:id="rId570"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е&quot; {КонсультантПлюс}">
        <w:r>
          <w:rPr>
            <w:sz w:val="20"/>
            <w:color w:val="0000ff"/>
          </w:rPr>
          <w:t xml:space="preserve">порядком</w:t>
        </w:r>
      </w:hyperlink>
      <w:r>
        <w:rPr>
          <w:sz w:val="20"/>
        </w:rP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38.3. Представление заявок на участие в конкурсе в электронной форме</w:t>
      </w:r>
    </w:p>
    <w:p>
      <w:pPr>
        <w:pStyle w:val="0"/>
        <w:ind w:firstLine="540"/>
        <w:jc w:val="both"/>
      </w:pPr>
      <w:r>
        <w:rPr>
          <w:sz w:val="20"/>
        </w:rPr>
        <w:t xml:space="preserve">(введена Федеральным </w:t>
      </w:r>
      <w:hyperlink w:history="0" r:id="rId5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Представление заявок на участие в конкурсе в электронной форме осуществляется только заявителями, аккредитованными на электронной площадке.</w:t>
      </w:r>
    </w:p>
    <w:bookmarkStart w:id="1071" w:name="P1071"/>
    <w:bookmarkEnd w:id="1071"/>
    <w:p>
      <w:pPr>
        <w:pStyle w:val="0"/>
        <w:spacing w:before="200" w:line-rule="auto"/>
        <w:ind w:firstLine="540"/>
        <w:jc w:val="both"/>
      </w:pPr>
      <w:r>
        <w:rPr>
          <w:sz w:val="20"/>
        </w:rPr>
        <w:t xml:space="preserve">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w:t>
      </w:r>
      <w:hyperlink w:history="0" w:anchor="P164"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r>
          <w:rPr>
            <w:sz w:val="20"/>
            <w:color w:val="0000ff"/>
          </w:rPr>
          <w:t xml:space="preserve">пункте 2 части 1 статьи 5</w:t>
        </w:r>
      </w:hyperlink>
      <w:r>
        <w:rPr>
          <w:sz w:val="20"/>
        </w:rPr>
        <w:t xml:space="preserve"> настоящего Федерального закона.</w:t>
      </w:r>
    </w:p>
    <w:p>
      <w:pPr>
        <w:pStyle w:val="0"/>
        <w:spacing w:before="200" w:line-rule="auto"/>
        <w:ind w:firstLine="540"/>
        <w:jc w:val="both"/>
      </w:pPr>
      <w:r>
        <w:rPr>
          <w:sz w:val="20"/>
        </w:rPr>
        <w:t xml:space="preserve">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pPr>
        <w:pStyle w:val="0"/>
        <w:spacing w:before="200" w:line-rule="auto"/>
        <w:ind w:firstLine="540"/>
        <w:jc w:val="both"/>
      </w:pPr>
      <w:r>
        <w:rPr>
          <w:sz w:val="20"/>
        </w:rPr>
        <w:t xml:space="preserve">4. Срок представления заявок на участие в конкурсе в электронной форме должен составлять не менее чем тридцать рабочих дней со дня опубликования и размещения сообщения о проведении конкурса в электронной форме.</w:t>
      </w:r>
    </w:p>
    <w:bookmarkStart w:id="1074" w:name="P1074"/>
    <w:bookmarkEnd w:id="1074"/>
    <w:p>
      <w:pPr>
        <w:pStyle w:val="0"/>
        <w:spacing w:before="200" w:line-rule="auto"/>
        <w:ind w:firstLine="540"/>
        <w:jc w:val="both"/>
      </w:pPr>
      <w:r>
        <w:rPr>
          <w:sz w:val="20"/>
        </w:rPr>
        <w:t xml:space="preserve">5. Заявка на участие в конкурсе в электронной форме, содержащая документы и материалы, предусмотренные </w:t>
      </w:r>
      <w:hyperlink w:history="0" w:anchor="P1071"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пункте 2 части 1 статьи 5 настоящего Федерального закона.">
        <w:r>
          <w:rPr>
            <w:sz w:val="20"/>
            <w:color w:val="0000ff"/>
          </w:rPr>
          <w:t xml:space="preserve">частью 2</w:t>
        </w:r>
      </w:hyperlink>
      <w:r>
        <w:rPr>
          <w:sz w:val="20"/>
        </w:rP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history="0" w:anchor="P106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w:t>
      </w:r>
    </w:p>
    <w:bookmarkStart w:id="1075" w:name="P1075"/>
    <w:bookmarkEnd w:id="1075"/>
    <w:p>
      <w:pPr>
        <w:pStyle w:val="0"/>
        <w:spacing w:before="200" w:line-rule="auto"/>
        <w:ind w:firstLine="540"/>
        <w:jc w:val="both"/>
      </w:pPr>
      <w:r>
        <w:rPr>
          <w:sz w:val="20"/>
        </w:rP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history="0" w:anchor="P1077" w:tooltip="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
        <w:r>
          <w:rPr>
            <w:sz w:val="20"/>
            <w:color w:val="0000ff"/>
          </w:rPr>
          <w:t xml:space="preserve">частью 8</w:t>
        </w:r>
      </w:hyperlink>
      <w:r>
        <w:rPr>
          <w:sz w:val="20"/>
        </w:rP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pPr>
        <w:pStyle w:val="0"/>
        <w:spacing w:before="200" w:line-rule="auto"/>
        <w:ind w:firstLine="540"/>
        <w:jc w:val="both"/>
      </w:pPr>
      <w:r>
        <w:rPr>
          <w:sz w:val="20"/>
        </w:rPr>
        <w:t xml:space="preserve">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концеденту уведомление о поступлении заявки на участие в конкурсе в электронной форме с указанием наименования (для юридического лица) или фамилии, имени и (при наличии) отчества (для индивидуального предпринимателя) заявителя, разместившего такую заявку.</w:t>
      </w:r>
    </w:p>
    <w:bookmarkStart w:id="1077" w:name="P1077"/>
    <w:bookmarkEnd w:id="1077"/>
    <w:p>
      <w:pPr>
        <w:pStyle w:val="0"/>
        <w:spacing w:before="200" w:line-rule="auto"/>
        <w:ind w:firstLine="540"/>
        <w:jc w:val="both"/>
      </w:pPr>
      <w:r>
        <w:rPr>
          <w:sz w:val="20"/>
        </w:rPr>
        <w:t xml:space="preserve">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w:t>
      </w:r>
    </w:p>
    <w:p>
      <w:pPr>
        <w:pStyle w:val="0"/>
        <w:spacing w:before="200" w:line-rule="auto"/>
        <w:ind w:firstLine="540"/>
        <w:jc w:val="both"/>
      </w:pPr>
      <w:r>
        <w:rPr>
          <w:sz w:val="20"/>
        </w:rPr>
        <w:t xml:space="preserve">1) представления заявки с нарушением требований, предусмотренных </w:t>
      </w:r>
      <w:hyperlink w:history="0" w:anchor="P106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w:t>
      </w:r>
    </w:p>
    <w:p>
      <w:pPr>
        <w:pStyle w:val="0"/>
        <w:spacing w:before="200" w:line-rule="auto"/>
        <w:ind w:firstLine="540"/>
        <w:jc w:val="both"/>
      </w:pPr>
      <w:r>
        <w:rPr>
          <w:sz w:val="20"/>
        </w:rPr>
        <w:t xml:space="preserve">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заявителю возвращаются все размещенные им заявки на участие в конкурсе в электронной форме;</w:t>
      </w:r>
    </w:p>
    <w:p>
      <w:pPr>
        <w:pStyle w:val="0"/>
        <w:spacing w:before="200" w:line-rule="auto"/>
        <w:ind w:firstLine="540"/>
        <w:jc w:val="both"/>
      </w:pPr>
      <w:r>
        <w:rPr>
          <w:sz w:val="20"/>
        </w:rPr>
        <w:t xml:space="preserve">3) размещения заявки после истечения срока (даты и времени) представления заявок на участие в конкурсе в электронной форме;</w:t>
      </w:r>
    </w:p>
    <w:p>
      <w:pPr>
        <w:pStyle w:val="0"/>
        <w:spacing w:before="200" w:line-rule="auto"/>
        <w:ind w:firstLine="540"/>
        <w:jc w:val="both"/>
      </w:pPr>
      <w:r>
        <w:rPr>
          <w:sz w:val="20"/>
        </w:rPr>
        <w:t xml:space="preserve">4) размещения заявки заявителем, срок аккредитации которого на электронной площадке истекает менее чем через три месяца.</w:t>
      </w:r>
    </w:p>
    <w:bookmarkStart w:id="1082" w:name="P1082"/>
    <w:bookmarkEnd w:id="1082"/>
    <w:p>
      <w:pPr>
        <w:pStyle w:val="0"/>
        <w:spacing w:before="200" w:line-rule="auto"/>
        <w:ind w:firstLine="540"/>
        <w:jc w:val="both"/>
      </w:pPr>
      <w:r>
        <w:rPr>
          <w:sz w:val="20"/>
        </w:rPr>
        <w:t xml:space="preserve">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bookmarkStart w:id="1083" w:name="P1083"/>
    <w:bookmarkEnd w:id="1083"/>
    <w:p>
      <w:pPr>
        <w:pStyle w:val="0"/>
        <w:spacing w:before="200" w:line-rule="auto"/>
        <w:ind w:firstLine="540"/>
        <w:jc w:val="both"/>
      </w:pPr>
      <w:r>
        <w:rPr>
          <w:sz w:val="20"/>
        </w:rP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концедента,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history="0" w:anchor="P1207" w:tooltip="1. В случае, если конкурс в электронной форме объявлен не состоявшимся в соответствии с частью 10 статьи 38.3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 статьи 38.10</w:t>
        </w:r>
      </w:hyperlink>
      <w:r>
        <w:rPr>
          <w:sz w:val="20"/>
        </w:rPr>
        <w:t xml:space="preserve"> настоящего Федерального закона.</w:t>
      </w:r>
    </w:p>
    <w:p>
      <w:pPr>
        <w:pStyle w:val="0"/>
        <w:spacing w:before="200" w:line-rule="auto"/>
        <w:ind w:firstLine="540"/>
        <w:jc w:val="both"/>
      </w:pPr>
      <w:r>
        <w:rPr>
          <w:sz w:val="20"/>
        </w:rPr>
        <w:t xml:space="preserve">11. Заявитель, представивший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указанного в сообщении о проведении конкурса и установленного конкурсной документацией.</w:t>
      </w:r>
    </w:p>
    <w:p>
      <w:pPr>
        <w:pStyle w:val="0"/>
        <w:spacing w:before="200" w:line-rule="auto"/>
        <w:ind w:firstLine="540"/>
        <w:jc w:val="both"/>
      </w:pPr>
      <w:r>
        <w:rPr>
          <w:sz w:val="20"/>
        </w:rP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history="0" w:anchor="P1071"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пункте 2 части 1 статьи 5 настоящего Федерального закона.">
        <w:r>
          <w:rPr>
            <w:sz w:val="20"/>
            <w:color w:val="0000ff"/>
          </w:rPr>
          <w:t xml:space="preserve">частей 2</w:t>
        </w:r>
      </w:hyperlink>
      <w:r>
        <w:rPr>
          <w:sz w:val="20"/>
        </w:rPr>
        <w:t xml:space="preserve"> - </w:t>
      </w:r>
      <w:hyperlink w:history="0" w:anchor="P1074" w:tooltip="5. Заявка на участие в конкурсе в электронной форме, содержащая документы и материалы, предусмотренные частью 2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частью 7 статьи 38.2 насто...">
        <w:r>
          <w:rPr>
            <w:sz w:val="20"/>
            <w:color w:val="0000ff"/>
          </w:rPr>
          <w:t xml:space="preserve">5</w:t>
        </w:r>
      </w:hyperlink>
      <w:r>
        <w:rPr>
          <w:sz w:val="20"/>
        </w:rP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history="0" w:anchor="P1075" w:tooltip="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частью 8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
        <w:r>
          <w:rPr>
            <w:sz w:val="20"/>
            <w:color w:val="0000ff"/>
          </w:rPr>
          <w:t xml:space="preserve">частями 6</w:t>
        </w:r>
      </w:hyperlink>
      <w:r>
        <w:rPr>
          <w:sz w:val="20"/>
        </w:rPr>
        <w:t xml:space="preserve"> - </w:t>
      </w:r>
      <w:hyperlink w:history="0" w:anchor="P1082" w:tooltip="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
        <w:r>
          <w:rPr>
            <w:sz w:val="20"/>
            <w:color w:val="0000ff"/>
          </w:rPr>
          <w:t xml:space="preserve">9</w:t>
        </w:r>
      </w:hyperlink>
      <w:r>
        <w:rPr>
          <w:sz w:val="20"/>
        </w:rPr>
        <w:t xml:space="preserve"> настоящей статьи.</w:t>
      </w:r>
    </w:p>
    <w:p>
      <w:pPr>
        <w:pStyle w:val="0"/>
        <w:spacing w:before="200" w:line-rule="auto"/>
        <w:ind w:firstLine="540"/>
        <w:jc w:val="both"/>
      </w:pPr>
      <w:r>
        <w:rPr>
          <w:sz w:val="20"/>
        </w:rPr>
        <w:t xml:space="preserve">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концеденту соответствующее уведомление об отзыве заявителем заявки на участие в конкурсе в электронной форме.</w:t>
      </w:r>
    </w:p>
    <w:p>
      <w:pPr>
        <w:pStyle w:val="0"/>
        <w:spacing w:before="200" w:line-rule="auto"/>
        <w:ind w:firstLine="540"/>
        <w:jc w:val="both"/>
      </w:pPr>
      <w:r>
        <w:rPr>
          <w:sz w:val="20"/>
        </w:rPr>
        <w:t xml:space="preserve">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pPr>
        <w:pStyle w:val="0"/>
        <w:spacing w:before="200" w:line-rule="auto"/>
        <w:ind w:firstLine="540"/>
        <w:jc w:val="both"/>
      </w:pPr>
      <w:r>
        <w:rPr>
          <w:sz w:val="20"/>
        </w:rPr>
        <w:t xml:space="preserve">15. Концедент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заявителем заявки на участие в конкурсе в электронной форме, возвращает такому заявителю сумму задатка.</w:t>
      </w:r>
    </w:p>
    <w:p>
      <w:pPr>
        <w:pStyle w:val="0"/>
        <w:ind w:firstLine="540"/>
        <w:jc w:val="both"/>
      </w:pPr>
      <w:r>
        <w:rPr>
          <w:sz w:val="20"/>
        </w:rPr>
      </w:r>
    </w:p>
    <w:p>
      <w:pPr>
        <w:pStyle w:val="2"/>
        <w:outlineLvl w:val="1"/>
        <w:ind w:firstLine="540"/>
        <w:jc w:val="both"/>
      </w:pPr>
      <w:r>
        <w:rPr>
          <w:sz w:val="20"/>
        </w:rPr>
        <w:t xml:space="preserve">Статья 38.4. Обеспечение заявки при проведении конкурса в электронной форме</w:t>
      </w:r>
    </w:p>
    <w:p>
      <w:pPr>
        <w:pStyle w:val="0"/>
        <w:ind w:firstLine="540"/>
        <w:jc w:val="both"/>
      </w:pPr>
      <w:r>
        <w:rPr>
          <w:sz w:val="20"/>
        </w:rPr>
        <w:t xml:space="preserve">(введена Федеральным </w:t>
      </w:r>
      <w:hyperlink w:history="0" r:id="rId5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w:history="0" r:id="rId573"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Правила</w:t>
        </w:r>
      </w:hyperlink>
      <w:r>
        <w:rPr>
          <w:sz w:val="20"/>
        </w:rP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pPr>
        <w:pStyle w:val="0"/>
        <w:spacing w:before="200" w:line-rule="auto"/>
        <w:ind w:firstLine="540"/>
        <w:jc w:val="both"/>
      </w:pPr>
      <w:r>
        <w:rPr>
          <w:sz w:val="20"/>
        </w:rPr>
        <w:t xml:space="preserve">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концессионного соглашения.</w:t>
      </w:r>
    </w:p>
    <w:p>
      <w:pPr>
        <w:pStyle w:val="0"/>
        <w:spacing w:before="200" w:line-rule="auto"/>
        <w:ind w:firstLine="540"/>
        <w:jc w:val="both"/>
      </w:pPr>
      <w:r>
        <w:rPr>
          <w:sz w:val="20"/>
        </w:rPr>
        <w:t xml:space="preserve">3. В случае, если концедентом в качестве способа обеспечения заявки на участие в конкурсе в электронной форме выбрано внесение суммы задатка, концедент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концедентом в открытом разделе электронной площадки.</w:t>
      </w:r>
    </w:p>
    <w:p>
      <w:pPr>
        <w:pStyle w:val="0"/>
        <w:spacing w:before="200" w:line-rule="auto"/>
        <w:ind w:firstLine="540"/>
        <w:jc w:val="both"/>
      </w:pPr>
      <w:r>
        <w:rPr>
          <w:sz w:val="20"/>
        </w:rPr>
        <w:t xml:space="preserve">4. </w:t>
      </w:r>
      <w:hyperlink w:history="0" r:id="rId574"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е&quot; {КонсультантПлюс}">
        <w:r>
          <w:rPr>
            <w:sz w:val="20"/>
            <w:color w:val="0000ff"/>
          </w:rPr>
          <w:t xml:space="preserve">Требования</w:t>
        </w:r>
      </w:hyperlink>
      <w:r>
        <w:rPr>
          <w:sz w:val="20"/>
        </w:rP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pPr>
        <w:pStyle w:val="0"/>
        <w:spacing w:before="200" w:line-rule="auto"/>
        <w:ind w:firstLine="540"/>
        <w:jc w:val="both"/>
      </w:pPr>
      <w:r>
        <w:rPr>
          <w:sz w:val="20"/>
        </w:rPr>
        <w:t xml:space="preserve">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pPr>
        <w:pStyle w:val="0"/>
        <w:spacing w:before="200" w:line-rule="auto"/>
        <w:ind w:firstLine="540"/>
        <w:jc w:val="both"/>
      </w:pPr>
      <w:r>
        <w:rPr>
          <w:sz w:val="20"/>
        </w:rPr>
        <w:t xml:space="preserve">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38.5. Проведение предварительного отбора участников конкурса в электронной форме</w:t>
      </w:r>
    </w:p>
    <w:p>
      <w:pPr>
        <w:pStyle w:val="0"/>
        <w:ind w:firstLine="540"/>
        <w:jc w:val="both"/>
      </w:pPr>
      <w:r>
        <w:rPr>
          <w:sz w:val="20"/>
        </w:rPr>
        <w:t xml:space="preserve">(введена Федеральным </w:t>
      </w:r>
      <w:hyperlink w:history="0" r:id="rId57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рабочий раздел электронной площадки, доступ к которому имеет только концедент (далее - личный кабинет концедента), обеспечивает доступ концедента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pPr>
        <w:pStyle w:val="0"/>
        <w:spacing w:before="200" w:line-rule="auto"/>
        <w:ind w:firstLine="540"/>
        <w:jc w:val="both"/>
      </w:pPr>
      <w:r>
        <w:rPr>
          <w:sz w:val="20"/>
        </w:rPr>
        <w:t xml:space="preserve">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предоставленным безотзывным банковским гарантиям и электронному журналу банковских гарантий.</w:t>
      </w:r>
    </w:p>
    <w:p>
      <w:pPr>
        <w:pStyle w:val="0"/>
        <w:spacing w:before="200" w:line-rule="auto"/>
        <w:ind w:firstLine="540"/>
        <w:jc w:val="both"/>
      </w:pPr>
      <w:r>
        <w:rPr>
          <w:sz w:val="20"/>
        </w:rPr>
        <w:t xml:space="preserve">3. В случае, если конкурсной документацией предусмотрено перечисление суммы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реестру поступивших задатков.</w:t>
      </w:r>
    </w:p>
    <w:p>
      <w:pPr>
        <w:pStyle w:val="0"/>
        <w:spacing w:before="200" w:line-rule="auto"/>
        <w:ind w:firstLine="540"/>
        <w:jc w:val="both"/>
      </w:pPr>
      <w:r>
        <w:rPr>
          <w:sz w:val="20"/>
        </w:rPr>
        <w:t xml:space="preserve">4. До даты и времени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у концедента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pPr>
        <w:pStyle w:val="0"/>
        <w:spacing w:before="200" w:line-rule="auto"/>
        <w:ind w:firstLine="540"/>
        <w:jc w:val="both"/>
      </w:pPr>
      <w:r>
        <w:rPr>
          <w:sz w:val="20"/>
        </w:rPr>
        <w:t xml:space="preserve">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pPr>
        <w:pStyle w:val="0"/>
        <w:spacing w:before="200" w:line-rule="auto"/>
        <w:ind w:firstLine="540"/>
        <w:jc w:val="both"/>
      </w:pPr>
      <w:r>
        <w:rPr>
          <w:sz w:val="20"/>
        </w:rPr>
        <w:t xml:space="preserve">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pPr>
        <w:pStyle w:val="0"/>
        <w:spacing w:before="200" w:line-rule="auto"/>
        <w:ind w:firstLine="540"/>
        <w:jc w:val="both"/>
      </w:pPr>
      <w:r>
        <w:rPr>
          <w:sz w:val="20"/>
        </w:rPr>
        <w:t xml:space="preserve">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pPr>
        <w:pStyle w:val="0"/>
        <w:spacing w:before="200" w:line-rule="auto"/>
        <w:ind w:firstLine="540"/>
        <w:jc w:val="both"/>
      </w:pPr>
      <w:r>
        <w:rPr>
          <w:sz w:val="20"/>
        </w:rPr>
        <w:t xml:space="preserve">3) соответствие заявителя требованиям, предъявляемым к концессионеру в соответствии с настоящим Федеральным законом.</w:t>
      </w:r>
    </w:p>
    <w:p>
      <w:pPr>
        <w:pStyle w:val="0"/>
        <w:spacing w:before="200" w:line-rule="auto"/>
        <w:ind w:firstLine="540"/>
        <w:jc w:val="both"/>
      </w:pPr>
      <w:r>
        <w:rPr>
          <w:sz w:val="20"/>
        </w:rPr>
        <w:t xml:space="preserve">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(для юридического лица) или фамилию, имя и (при наличии) отчество (для индивидуального предпринимателя)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(для юридического лица) или фамилию, имя и (при наличии) отчество (для индивидуального предпринимателя)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pPr>
        <w:pStyle w:val="0"/>
        <w:spacing w:before="200" w:line-rule="auto"/>
        <w:ind w:firstLine="540"/>
        <w:jc w:val="both"/>
      </w:pPr>
      <w:r>
        <w:rPr>
          <w:sz w:val="20"/>
        </w:rPr>
        <w:t xml:space="preserve">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заключении концессионного соглашения подлежит отмене или изменению.</w:t>
      </w:r>
    </w:p>
    <w:p>
      <w:pPr>
        <w:pStyle w:val="0"/>
        <w:spacing w:before="200" w:line-rule="auto"/>
        <w:ind w:firstLine="540"/>
        <w:jc w:val="both"/>
      </w:pPr>
      <w:r>
        <w:rPr>
          <w:sz w:val="20"/>
        </w:rP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history="0" w:anchor="P767" w:tooltip="3. Решение об отказе в допуске заявителя к участию в конкурсе принимается конкурсной комиссией в случае, если:">
        <w:r>
          <w:rPr>
            <w:sz w:val="20"/>
            <w:color w:val="0000ff"/>
          </w:rPr>
          <w:t xml:space="preserve">частью 3 статьи 29</w:t>
        </w:r>
      </w:hyperlink>
      <w:r>
        <w:rPr>
          <w:sz w:val="20"/>
        </w:rPr>
        <w:t xml:space="preserve"> настоящего Федерального закона.</w:t>
      </w:r>
    </w:p>
    <w:p>
      <w:pPr>
        <w:pStyle w:val="0"/>
        <w:spacing w:before="200" w:line-rule="auto"/>
        <w:ind w:firstLine="540"/>
        <w:jc w:val="both"/>
      </w:pPr>
      <w:r>
        <w:rPr>
          <w:sz w:val="20"/>
        </w:rPr>
        <w:t xml:space="preserve">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pPr>
        <w:pStyle w:val="0"/>
        <w:spacing w:before="200" w:line-rule="auto"/>
        <w:ind w:firstLine="540"/>
        <w:jc w:val="both"/>
      </w:pPr>
      <w:r>
        <w:rPr>
          <w:sz w:val="20"/>
        </w:rPr>
        <w:t xml:space="preserve">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концедентом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уведомления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направляются уведомления об отказе в допуске к участию в конкурсе в электронной форме с приложением копии такого протокола.</w:t>
      </w:r>
    </w:p>
    <w:p>
      <w:pPr>
        <w:pStyle w:val="0"/>
        <w:spacing w:before="200" w:line-rule="auto"/>
        <w:ind w:firstLine="540"/>
        <w:jc w:val="both"/>
      </w:pPr>
      <w:r>
        <w:rPr>
          <w:sz w:val="20"/>
        </w:rPr>
        <w:t xml:space="preserve">12. В течение пяти рабочих дней со дня подписания протокола проведения предварительного отбора участников конкурса в электронной форме концедент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pPr>
        <w:pStyle w:val="0"/>
        <w:ind w:firstLine="540"/>
        <w:jc w:val="both"/>
      </w:pPr>
      <w:r>
        <w:rPr>
          <w:sz w:val="20"/>
        </w:rPr>
      </w:r>
    </w:p>
    <w:p>
      <w:pPr>
        <w:pStyle w:val="2"/>
        <w:outlineLvl w:val="1"/>
        <w:ind w:firstLine="540"/>
        <w:jc w:val="both"/>
      </w:pPr>
      <w:r>
        <w:rPr>
          <w:sz w:val="20"/>
        </w:rPr>
        <w:t xml:space="preserve">Статья 38.6. Представление участниками конкурса в электронной форме конкурсных предложений</w:t>
      </w:r>
    </w:p>
    <w:p>
      <w:pPr>
        <w:pStyle w:val="0"/>
        <w:ind w:firstLine="540"/>
        <w:jc w:val="both"/>
      </w:pPr>
      <w:r>
        <w:rPr>
          <w:sz w:val="20"/>
        </w:rPr>
        <w:t xml:space="preserve">(введена Федеральным </w:t>
      </w:r>
      <w:hyperlink w:history="0" r:id="rId57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124" w:name="P1124"/>
    <w:bookmarkEnd w:id="1124"/>
    <w:p>
      <w:pPr>
        <w:pStyle w:val="0"/>
        <w:ind w:firstLine="540"/>
        <w:jc w:val="both"/>
      </w:pPr>
      <w:r>
        <w:rPr>
          <w:sz w:val="20"/>
        </w:rP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history="0" w:anchor="P106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 Участник конкурса в электронной форме может подать только одно конкурсное предложение.</w:t>
      </w:r>
    </w:p>
    <w:p>
      <w:pPr>
        <w:pStyle w:val="0"/>
        <w:spacing w:before="200" w:line-rule="auto"/>
        <w:ind w:firstLine="540"/>
        <w:jc w:val="both"/>
      </w:pPr>
      <w:r>
        <w:rPr>
          <w:sz w:val="20"/>
        </w:rPr>
        <w:t xml:space="preserve">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pPr>
        <w:pStyle w:val="0"/>
        <w:spacing w:before="200" w:line-rule="auto"/>
        <w:ind w:firstLine="540"/>
        <w:jc w:val="both"/>
      </w:pPr>
      <w:r>
        <w:rPr>
          <w:sz w:val="20"/>
        </w:rPr>
        <w:t xml:space="preserve">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bookmarkStart w:id="1127" w:name="P1127"/>
    <w:bookmarkEnd w:id="1127"/>
    <w:p>
      <w:pPr>
        <w:pStyle w:val="0"/>
        <w:spacing w:before="200" w:line-rule="auto"/>
        <w:ind w:firstLine="540"/>
        <w:jc w:val="both"/>
      </w:pPr>
      <w:r>
        <w:rPr>
          <w:sz w:val="20"/>
        </w:rPr>
        <w:t xml:space="preserve">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history="0" w:anchor="P1437" w:tooltip="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статьи 49</w:t>
        </w:r>
      </w:hyperlink>
      <w:r>
        <w:rPr>
          <w:sz w:val="20"/>
        </w:rPr>
        <w:t xml:space="preserve"> настоящего Федерального закона.</w:t>
      </w:r>
    </w:p>
    <w:bookmarkStart w:id="1128" w:name="P1128"/>
    <w:bookmarkEnd w:id="1128"/>
    <w:p>
      <w:pPr>
        <w:pStyle w:val="0"/>
        <w:spacing w:before="200" w:line-rule="auto"/>
        <w:ind w:firstLine="540"/>
        <w:jc w:val="both"/>
      </w:pPr>
      <w:r>
        <w:rPr>
          <w:sz w:val="20"/>
        </w:rP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history="0" w:anchor="P1130" w:tooltip="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
        <w:r>
          <w:rPr>
            <w:sz w:val="20"/>
            <w:color w:val="0000ff"/>
          </w:rPr>
          <w:t xml:space="preserve">частью 7</w:t>
        </w:r>
      </w:hyperlink>
      <w:r>
        <w:rPr>
          <w:sz w:val="20"/>
        </w:rPr>
        <w:t xml:space="preserve">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pPr>
        <w:pStyle w:val="0"/>
        <w:spacing w:before="200" w:line-rule="auto"/>
        <w:ind w:firstLine="540"/>
        <w:jc w:val="both"/>
      </w:pPr>
      <w:r>
        <w:rPr>
          <w:sz w:val="20"/>
        </w:rPr>
        <w:t xml:space="preserve">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концеденту уведомление о поступлении конкурсного предложения с указанием наименования (для юридического лица) или фамилии, имени и (при наличии) отчества (для индивидуального предпринимателя) участника конкурса в электронной форме, разместившего конкурсное предложение.</w:t>
      </w:r>
    </w:p>
    <w:bookmarkStart w:id="1130" w:name="P1130"/>
    <w:bookmarkEnd w:id="1130"/>
    <w:p>
      <w:pPr>
        <w:pStyle w:val="0"/>
        <w:spacing w:before="200" w:line-rule="auto"/>
        <w:ind w:firstLine="540"/>
        <w:jc w:val="both"/>
      </w:pPr>
      <w:r>
        <w:rPr>
          <w:sz w:val="20"/>
        </w:rPr>
        <w:t xml:space="preserve">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pPr>
        <w:pStyle w:val="0"/>
        <w:spacing w:before="200" w:line-rule="auto"/>
        <w:ind w:firstLine="540"/>
        <w:jc w:val="both"/>
      </w:pPr>
      <w:r>
        <w:rPr>
          <w:sz w:val="20"/>
        </w:rPr>
        <w:t xml:space="preserve">1) представления конкурсного предложения с нарушением требований, предусмотренных </w:t>
      </w:r>
      <w:hyperlink w:history="0" w:anchor="P106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w:t>
      </w:r>
    </w:p>
    <w:p>
      <w:pPr>
        <w:pStyle w:val="0"/>
        <w:spacing w:before="200" w:line-rule="auto"/>
        <w:ind w:firstLine="540"/>
        <w:jc w:val="both"/>
      </w:pPr>
      <w:r>
        <w:rPr>
          <w:sz w:val="20"/>
        </w:rPr>
        <w:t xml:space="preserve">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указанном случае этому участнику конкурса в электронной форме возвращаются все размещенные им конкурсные предложения;</w:t>
      </w:r>
    </w:p>
    <w:p>
      <w:pPr>
        <w:pStyle w:val="0"/>
        <w:spacing w:before="200" w:line-rule="auto"/>
        <w:ind w:firstLine="540"/>
        <w:jc w:val="both"/>
      </w:pPr>
      <w:r>
        <w:rPr>
          <w:sz w:val="20"/>
        </w:rPr>
        <w:t xml:space="preserve">3) размещения конкурсного предложения после истечения срока (даты и времени) представления конкурсного предложения;</w:t>
      </w:r>
    </w:p>
    <w:p>
      <w:pPr>
        <w:pStyle w:val="0"/>
        <w:spacing w:before="200" w:line-rule="auto"/>
        <w:ind w:firstLine="540"/>
        <w:jc w:val="both"/>
      </w:pPr>
      <w:r>
        <w:rPr>
          <w:sz w:val="20"/>
        </w:rPr>
        <w:t xml:space="preserve">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bookmarkStart w:id="1135" w:name="P1135"/>
    <w:bookmarkEnd w:id="1135"/>
    <w:p>
      <w:pPr>
        <w:pStyle w:val="0"/>
        <w:spacing w:before="200" w:line-rule="auto"/>
        <w:ind w:firstLine="540"/>
        <w:jc w:val="both"/>
      </w:pPr>
      <w:r>
        <w:rPr>
          <w:sz w:val="20"/>
        </w:rPr>
        <w:t xml:space="preserve">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pPr>
        <w:pStyle w:val="0"/>
        <w:spacing w:before="200" w:line-rule="auto"/>
        <w:ind w:firstLine="540"/>
        <w:jc w:val="both"/>
      </w:pPr>
      <w:r>
        <w:rPr>
          <w:sz w:val="20"/>
        </w:rPr>
        <w:t xml:space="preserve">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истечения срока (даты и времени) представления конкурсных предложений, установленного конкурсной документацией и указанного в сообщении о проведении конкурса.</w:t>
      </w:r>
    </w:p>
    <w:p>
      <w:pPr>
        <w:pStyle w:val="0"/>
        <w:spacing w:before="200" w:line-rule="auto"/>
        <w:ind w:firstLine="540"/>
        <w:jc w:val="both"/>
      </w:pPr>
      <w:r>
        <w:rPr>
          <w:sz w:val="20"/>
        </w:rP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history="0" w:anchor="P1124" w:tooltip="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частью 7 статьи 38.2 настоящего Федерального закона. Участник конкурса в электронной форме может подать только одно конкурсное предложение.">
        <w:r>
          <w:rPr>
            <w:sz w:val="20"/>
            <w:color w:val="0000ff"/>
          </w:rPr>
          <w:t xml:space="preserve">частей 1</w:t>
        </w:r>
      </w:hyperlink>
      <w:r>
        <w:rPr>
          <w:sz w:val="20"/>
        </w:rPr>
        <w:t xml:space="preserve"> - </w:t>
      </w:r>
      <w:hyperlink w:history="0" w:anchor="P1127" w:tooltip="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статьи 49 настоящего Федерального закона.">
        <w:r>
          <w:rPr>
            <w:sz w:val="20"/>
            <w:color w:val="0000ff"/>
          </w:rPr>
          <w:t xml:space="preserve">4</w:t>
        </w:r>
      </w:hyperlink>
      <w:r>
        <w:rPr>
          <w:sz w:val="20"/>
        </w:rP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history="0" w:anchor="P1128" w:tooltip="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частью 7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идентиф...">
        <w:r>
          <w:rPr>
            <w:sz w:val="20"/>
            <w:color w:val="0000ff"/>
          </w:rPr>
          <w:t xml:space="preserve">частями 5</w:t>
        </w:r>
      </w:hyperlink>
      <w:r>
        <w:rPr>
          <w:sz w:val="20"/>
        </w:rPr>
        <w:t xml:space="preserve"> - </w:t>
      </w:r>
      <w:hyperlink w:history="0" w:anchor="P1135" w:tooltip="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
        <w:r>
          <w:rPr>
            <w:sz w:val="20"/>
            <w:color w:val="0000ff"/>
          </w:rPr>
          <w:t xml:space="preserve">8</w:t>
        </w:r>
      </w:hyperlink>
      <w:r>
        <w:rPr>
          <w:sz w:val="20"/>
        </w:rPr>
        <w:t xml:space="preserve"> настоящей статьи.</w:t>
      </w:r>
    </w:p>
    <w:p>
      <w:pPr>
        <w:pStyle w:val="0"/>
        <w:spacing w:before="200" w:line-rule="auto"/>
        <w:ind w:firstLine="540"/>
        <w:jc w:val="both"/>
      </w:pPr>
      <w:r>
        <w:rPr>
          <w:sz w:val="20"/>
        </w:rPr>
        <w:t xml:space="preserve">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соответствующее уведомление об отзыве конкурсного предложения концеденту.</w:t>
      </w:r>
    </w:p>
    <w:p>
      <w:pPr>
        <w:pStyle w:val="0"/>
        <w:spacing w:before="200" w:line-rule="auto"/>
        <w:ind w:firstLine="540"/>
        <w:jc w:val="both"/>
      </w:pPr>
      <w:r>
        <w:rPr>
          <w:sz w:val="20"/>
        </w:rPr>
        <w:t xml:space="preserve">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pPr>
        <w:pStyle w:val="0"/>
        <w:spacing w:before="200" w:line-rule="auto"/>
        <w:ind w:firstLine="540"/>
        <w:jc w:val="both"/>
      </w:pPr>
      <w:r>
        <w:rPr>
          <w:sz w:val="20"/>
        </w:rPr>
        <w:t xml:space="preserve">13. Концедент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bookmarkStart w:id="1142" w:name="P1142"/>
    <w:bookmarkEnd w:id="1142"/>
    <w:p>
      <w:pPr>
        <w:pStyle w:val="0"/>
        <w:spacing w:before="200" w:line-rule="auto"/>
        <w:ind w:firstLine="540"/>
        <w:jc w:val="both"/>
      </w:pPr>
      <w:r>
        <w:rPr>
          <w:sz w:val="20"/>
        </w:rP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концедента,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history="0" w:anchor="P1228" w:tooltip="5. В случае, если конкурс в электронной форме объявлен не состоявшимся в соответствии с частью 15 статьи 38.6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частью 5 статьи 38.10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38.7. Порядок рассмотрения и оценки конкурсных предложений, представленных участниками конкурса в электронной форме</w:t>
      </w:r>
    </w:p>
    <w:p>
      <w:pPr>
        <w:pStyle w:val="0"/>
        <w:ind w:firstLine="540"/>
        <w:jc w:val="both"/>
      </w:pPr>
      <w:r>
        <w:rPr>
          <w:sz w:val="20"/>
        </w:rPr>
        <w:t xml:space="preserve">(введена Федеральным </w:t>
      </w:r>
      <w:hyperlink w:history="0" r:id="rId57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На дату и время начала рассмотрения конкурсных предложений,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pPr>
        <w:pStyle w:val="0"/>
        <w:spacing w:before="200" w:line-rule="auto"/>
        <w:ind w:firstLine="540"/>
        <w:jc w:val="both"/>
      </w:pPr>
      <w:r>
        <w:rPr>
          <w:sz w:val="20"/>
        </w:rPr>
        <w:t xml:space="preserve">2. До даты и времени начала рассмотрения конкурсных предложений, которые установлены конкурсной документацией и указаны в сообщении о проведении конкурса, у концедента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pPr>
        <w:pStyle w:val="0"/>
        <w:spacing w:before="200" w:line-rule="auto"/>
        <w:ind w:firstLine="540"/>
        <w:jc w:val="both"/>
      </w:pPr>
      <w:r>
        <w:rPr>
          <w:sz w:val="20"/>
        </w:rPr>
        <w:t xml:space="preserve">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pPr>
        <w:pStyle w:val="0"/>
        <w:spacing w:before="200" w:line-rule="auto"/>
        <w:ind w:firstLine="540"/>
        <w:jc w:val="both"/>
      </w:pPr>
      <w:r>
        <w:rPr>
          <w:sz w:val="20"/>
        </w:rPr>
        <w:t xml:space="preserve">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pPr>
        <w:pStyle w:val="0"/>
        <w:spacing w:before="200" w:line-rule="auto"/>
        <w:ind w:firstLine="540"/>
        <w:jc w:val="both"/>
      </w:pPr>
      <w:r>
        <w:rPr>
          <w:sz w:val="20"/>
        </w:rPr>
        <w:t xml:space="preserve">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концессионного соглашения подлежит отмене или изменению.</w:t>
      </w:r>
    </w:p>
    <w:p>
      <w:pPr>
        <w:pStyle w:val="0"/>
        <w:spacing w:before="200" w:line-rule="auto"/>
        <w:ind w:firstLine="540"/>
        <w:jc w:val="both"/>
      </w:pPr>
      <w:r>
        <w:rPr>
          <w:sz w:val="20"/>
        </w:rPr>
        <w:t xml:space="preserve">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pPr>
        <w:pStyle w:val="0"/>
        <w:spacing w:before="200" w:line-rule="auto"/>
        <w:ind w:firstLine="540"/>
        <w:jc w:val="both"/>
      </w:pPr>
      <w:r>
        <w:rPr>
          <w:sz w:val="20"/>
        </w:rPr>
        <w:t xml:space="preserve">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достоверность информации, содержащейся в таком конкурсном предложении;</w:t>
      </w:r>
    </w:p>
    <w:p>
      <w:pPr>
        <w:pStyle w:val="0"/>
        <w:spacing w:before="200" w:line-rule="auto"/>
        <w:ind w:firstLine="540"/>
        <w:jc w:val="both"/>
      </w:pPr>
      <w:r>
        <w:rPr>
          <w:sz w:val="20"/>
        </w:rPr>
        <w:t xml:space="preserve">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 в электронной форме и (или) предельным значениям критериев конкурса в электронной форме;</w:t>
      </w:r>
    </w:p>
    <w:p>
      <w:pPr>
        <w:pStyle w:val="0"/>
        <w:spacing w:before="200" w:line-rule="auto"/>
        <w:ind w:firstLine="540"/>
        <w:jc w:val="both"/>
      </w:pPr>
      <w:r>
        <w:rPr>
          <w:sz w:val="20"/>
        </w:rPr>
        <w:t xml:space="preserve">3) представленные участником конкурса в электронной форме документы и материалы являются недостоверными.</w:t>
      </w:r>
    </w:p>
    <w:p>
      <w:pPr>
        <w:pStyle w:val="0"/>
        <w:spacing w:before="200" w:line-rule="auto"/>
        <w:ind w:firstLine="540"/>
        <w:jc w:val="both"/>
      </w:pPr>
      <w:r>
        <w:rPr>
          <w:sz w:val="20"/>
        </w:rPr>
        <w:t xml:space="preserve">7. Решение о несоответствии конкурсного предложения, представленного участником конкурса в электронной форме, требованиям конкурсной документации может быть обжаловано в порядке, установленном законодательством Российской Федерации.</w:t>
      </w:r>
    </w:p>
    <w:p>
      <w:pPr>
        <w:pStyle w:val="0"/>
        <w:spacing w:before="200" w:line-rule="auto"/>
        <w:ind w:firstLine="540"/>
        <w:jc w:val="both"/>
      </w:pPr>
      <w:r>
        <w:rPr>
          <w:sz w:val="20"/>
        </w:rPr>
        <w:t xml:space="preserve">8. Оценка конкурсных предложений, представленных участниками конкурса в электронной форме, осуществляется в порядке, установленном </w:t>
      </w:r>
      <w:hyperlink w:history="0" w:anchor="P842" w:tooltip="5. Оценка конкурсных предложений в соответствии с критериями конкурса, предусмотренными пунктами 1 - 7 части 2 и частью 2.1 статьи 24 настоящего Федерального закона, осуществляется в следующем порядке:">
        <w:r>
          <w:rPr>
            <w:sz w:val="20"/>
            <w:color w:val="0000ff"/>
          </w:rPr>
          <w:t xml:space="preserve">частями 5</w:t>
        </w:r>
      </w:hyperlink>
      <w:r>
        <w:rPr>
          <w:sz w:val="20"/>
        </w:rPr>
        <w:t xml:space="preserve">, </w:t>
      </w:r>
      <w:hyperlink w:history="0" w:anchor="P850"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sz w:val="20"/>
            <w:color w:val="0000ff"/>
          </w:rPr>
          <w:t xml:space="preserve">5.1</w:t>
        </w:r>
      </w:hyperlink>
      <w:r>
        <w:rPr>
          <w:sz w:val="20"/>
        </w:rPr>
        <w:t xml:space="preserve"> и </w:t>
      </w:r>
      <w:hyperlink w:history="0" w:anchor="P857"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6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history="0" w:anchor="P874" w:tooltip="1. Победителем конкурса признается участник конкурса, предложивший наилучшие условия, определяемые в порядке, предусмотренном частью 6 статьи 32 настоящего Федерального закона. В случае, если объектом концессионного соглашения является имущество, указанное в части 1 статьи 39 настоящего Федерального закона, наилучшие условия определяются в порядке, установленном частью 2 статьи 49 настоящего Федерального закона.">
        <w:r>
          <w:rPr>
            <w:sz w:val="20"/>
            <w:color w:val="0000ff"/>
          </w:rPr>
          <w:t xml:space="preserve">частью 1 статьи 33</w:t>
        </w:r>
      </w:hyperlink>
      <w:r>
        <w:rPr>
          <w:sz w:val="20"/>
        </w:rPr>
        <w:t xml:space="preserve"> настоящего Федерального закона.</w:t>
      </w:r>
    </w:p>
    <w:p>
      <w:pPr>
        <w:pStyle w:val="0"/>
        <w:spacing w:before="200" w:line-rule="auto"/>
        <w:ind w:firstLine="540"/>
        <w:jc w:val="both"/>
      </w:pPr>
      <w:r>
        <w:rPr>
          <w:sz w:val="20"/>
        </w:rPr>
        <w:t xml:space="preserve">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только одно конкурсное предложение, победителем конкурса в электронной форме признается участник конкурса в электронной форме, представивший такое конкурсное предложение.</w:t>
      </w:r>
    </w:p>
    <w:p>
      <w:pPr>
        <w:pStyle w:val="0"/>
        <w:spacing w:before="200" w:line-rule="auto"/>
        <w:ind w:firstLine="540"/>
        <w:jc w:val="both"/>
      </w:pPr>
      <w:r>
        <w:rPr>
          <w:sz w:val="20"/>
        </w:rPr>
        <w:t xml:space="preserve">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pPr>
        <w:pStyle w:val="0"/>
        <w:spacing w:before="200" w:line-rule="auto"/>
        <w:ind w:firstLine="540"/>
        <w:jc w:val="both"/>
      </w:pPr>
      <w:r>
        <w:rPr>
          <w:sz w:val="20"/>
        </w:rPr>
        <w:t xml:space="preserve">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pPr>
        <w:pStyle w:val="0"/>
        <w:spacing w:before="200" w:line-rule="auto"/>
        <w:ind w:firstLine="540"/>
        <w:jc w:val="both"/>
      </w:pPr>
      <w:r>
        <w:rPr>
          <w:sz w:val="20"/>
        </w:rPr>
        <w:t xml:space="preserve">1) информация о месте, дате и времени рассмотрения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2) информация об участниках конкурса в электронной форме, конкурсные предложения которых были рассмотрены;</w:t>
      </w:r>
    </w:p>
    <w:p>
      <w:pPr>
        <w:pStyle w:val="0"/>
        <w:spacing w:before="200" w:line-rule="auto"/>
        <w:ind w:firstLine="540"/>
        <w:jc w:val="both"/>
      </w:pPr>
      <w:r>
        <w:rPr>
          <w:sz w:val="20"/>
        </w:rPr>
        <w:t xml:space="preserve">3) критерии конкурса;</w:t>
      </w:r>
    </w:p>
    <w:p>
      <w:pPr>
        <w:pStyle w:val="0"/>
        <w:spacing w:before="200" w:line-rule="auto"/>
        <w:ind w:firstLine="540"/>
        <w:jc w:val="both"/>
      </w:pPr>
      <w:r>
        <w:rPr>
          <w:sz w:val="20"/>
        </w:rPr>
        <w:t xml:space="preserve">4) условия, содержащиеся в конкурсных предложениях, представленных участниками конкурса в электронной форме;</w:t>
      </w:r>
    </w:p>
    <w:p>
      <w:pPr>
        <w:pStyle w:val="0"/>
        <w:spacing w:before="200" w:line-rule="auto"/>
        <w:ind w:firstLine="540"/>
        <w:jc w:val="both"/>
      </w:pPr>
      <w:r>
        <w:rPr>
          <w:sz w:val="20"/>
        </w:rPr>
        <w:t xml:space="preserve">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pPr>
        <w:pStyle w:val="0"/>
        <w:spacing w:before="200" w:line-rule="auto"/>
        <w:ind w:firstLine="540"/>
        <w:jc w:val="both"/>
      </w:pPr>
      <w:r>
        <w:rPr>
          <w:sz w:val="20"/>
        </w:rPr>
        <w:t xml:space="preserve">6) результаты оценки конкурсных предложений, представленных участниками конкурса в электронной форме, в соответствии с </w:t>
      </w:r>
      <w:hyperlink w:history="0" w:anchor="P842" w:tooltip="5. Оценка конкурсных предложений в соответствии с критериями конкурса, предусмотренными пунктами 1 - 7 части 2 и частью 2.1 статьи 24 настоящего Федерального закона, осуществляется в следующем порядке:">
        <w:r>
          <w:rPr>
            <w:sz w:val="20"/>
            <w:color w:val="0000ff"/>
          </w:rPr>
          <w:t xml:space="preserve">частями 5</w:t>
        </w:r>
      </w:hyperlink>
      <w:r>
        <w:rPr>
          <w:sz w:val="20"/>
        </w:rPr>
        <w:t xml:space="preserve">, </w:t>
      </w:r>
      <w:hyperlink w:history="0" w:anchor="P850"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sz w:val="20"/>
            <w:color w:val="0000ff"/>
          </w:rPr>
          <w:t xml:space="preserve">5.1</w:t>
        </w:r>
      </w:hyperlink>
      <w:r>
        <w:rPr>
          <w:sz w:val="20"/>
        </w:rPr>
        <w:t xml:space="preserve"> и </w:t>
      </w:r>
      <w:hyperlink w:history="0" w:anchor="P857"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6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pPr>
        <w:pStyle w:val="0"/>
        <w:spacing w:before="200" w:line-rule="auto"/>
        <w:ind w:firstLine="540"/>
        <w:jc w:val="both"/>
      </w:pPr>
      <w:r>
        <w:rPr>
          <w:sz w:val="20"/>
        </w:rPr>
        <w:t xml:space="preserve">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pPr>
        <w:pStyle w:val="0"/>
        <w:spacing w:before="200" w:line-rule="auto"/>
        <w:ind w:firstLine="540"/>
        <w:jc w:val="both"/>
      </w:pPr>
      <w:r>
        <w:rPr>
          <w:sz w:val="20"/>
        </w:rPr>
        <w:t xml:space="preserve">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pPr>
        <w:pStyle w:val="0"/>
        <w:ind w:firstLine="540"/>
        <w:jc w:val="both"/>
      </w:pPr>
      <w:r>
        <w:rPr>
          <w:sz w:val="20"/>
        </w:rPr>
      </w:r>
    </w:p>
    <w:p>
      <w:pPr>
        <w:pStyle w:val="2"/>
        <w:outlineLvl w:val="1"/>
        <w:ind w:firstLine="540"/>
        <w:jc w:val="both"/>
      </w:pPr>
      <w:r>
        <w:rPr>
          <w:sz w:val="20"/>
        </w:rPr>
        <w:t xml:space="preserve">Статья 38.8.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pPr>
        <w:pStyle w:val="0"/>
        <w:ind w:firstLine="540"/>
        <w:jc w:val="both"/>
      </w:pPr>
      <w:r>
        <w:rPr>
          <w:sz w:val="20"/>
        </w:rPr>
        <w:t xml:space="preserve">(введена Федеральным </w:t>
      </w:r>
      <w:hyperlink w:history="0" r:id="rId57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pPr>
        <w:pStyle w:val="0"/>
        <w:spacing w:before="200" w:line-rule="auto"/>
        <w:ind w:firstLine="540"/>
        <w:jc w:val="both"/>
      </w:pPr>
      <w:r>
        <w:rPr>
          <w:sz w:val="20"/>
        </w:rPr>
        <w:t xml:space="preserve">1) решение о заключении концессионного соглашения;</w:t>
      </w:r>
    </w:p>
    <w:p>
      <w:pPr>
        <w:pStyle w:val="0"/>
        <w:spacing w:before="200" w:line-rule="auto"/>
        <w:ind w:firstLine="540"/>
        <w:jc w:val="both"/>
      </w:pPr>
      <w:r>
        <w:rPr>
          <w:sz w:val="20"/>
        </w:rPr>
        <w:t xml:space="preserve">2) сообщение о проведении конкурса;</w:t>
      </w:r>
    </w:p>
    <w:p>
      <w:pPr>
        <w:pStyle w:val="0"/>
        <w:spacing w:before="200" w:line-rule="auto"/>
        <w:ind w:firstLine="540"/>
        <w:jc w:val="both"/>
      </w:pPr>
      <w:r>
        <w:rPr>
          <w:sz w:val="20"/>
        </w:rPr>
        <w:t xml:space="preserve">3) конкурсная документация и внесенные в нее изменения;</w:t>
      </w:r>
    </w:p>
    <w:p>
      <w:pPr>
        <w:pStyle w:val="0"/>
        <w:spacing w:before="200" w:line-rule="auto"/>
        <w:ind w:firstLine="540"/>
        <w:jc w:val="both"/>
      </w:pPr>
      <w:r>
        <w:rPr>
          <w:sz w:val="20"/>
        </w:rPr>
        <w:t xml:space="preserve">4) запросы заявителей о разъяснении положений конкурсной документации и соответствующие разъяснения концедента или конкурсной комиссии;</w:t>
      </w:r>
    </w:p>
    <w:p>
      <w:pPr>
        <w:pStyle w:val="0"/>
        <w:spacing w:before="200" w:line-rule="auto"/>
        <w:ind w:firstLine="540"/>
        <w:jc w:val="both"/>
      </w:pPr>
      <w:r>
        <w:rPr>
          <w:sz w:val="20"/>
        </w:rPr>
        <w:t xml:space="preserve">5) выписка из электронного журнала заявок, полученного с электронной площадки, на которой проводился конкурс в электронной форме;</w:t>
      </w:r>
    </w:p>
    <w:p>
      <w:pPr>
        <w:pStyle w:val="0"/>
        <w:spacing w:before="200" w:line-rule="auto"/>
        <w:ind w:firstLine="540"/>
        <w:jc w:val="both"/>
      </w:pPr>
      <w:r>
        <w:rPr>
          <w:sz w:val="20"/>
        </w:rPr>
        <w:t xml:space="preserve">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pPr>
        <w:pStyle w:val="0"/>
        <w:spacing w:before="200" w:line-rule="auto"/>
        <w:ind w:firstLine="540"/>
        <w:jc w:val="both"/>
      </w:pPr>
      <w:r>
        <w:rPr>
          <w:sz w:val="20"/>
        </w:rPr>
        <w:t xml:space="preserve">7) протокол проведения предварительного отбора участников конкурса в электронной форме;</w:t>
      </w:r>
    </w:p>
    <w:p>
      <w:pPr>
        <w:pStyle w:val="0"/>
        <w:spacing w:before="200" w:line-rule="auto"/>
        <w:ind w:firstLine="540"/>
        <w:jc w:val="both"/>
      </w:pPr>
      <w:r>
        <w:rPr>
          <w:sz w:val="20"/>
        </w:rPr>
        <w:t xml:space="preserve">8) перечень участников конкурса в электронной форме, которым были направлены уведомления с предложением представить конкурсные предложения;</w:t>
      </w:r>
    </w:p>
    <w:p>
      <w:pPr>
        <w:pStyle w:val="0"/>
        <w:spacing w:before="200" w:line-rule="auto"/>
        <w:ind w:firstLine="540"/>
        <w:jc w:val="both"/>
      </w:pPr>
      <w:r>
        <w:rPr>
          <w:sz w:val="20"/>
        </w:rPr>
        <w:t xml:space="preserve">9) выписка из электронного журнала конкурсных предложений, полученного с электронной площадки, на которой проводился конкурс в электронной форме;</w:t>
      </w:r>
    </w:p>
    <w:p>
      <w:pPr>
        <w:pStyle w:val="0"/>
        <w:spacing w:before="200" w:line-rule="auto"/>
        <w:ind w:firstLine="540"/>
        <w:jc w:val="both"/>
      </w:pPr>
      <w:r>
        <w:rPr>
          <w:sz w:val="20"/>
        </w:rPr>
        <w:t xml:space="preserve">10) протокол рассмотрения и оценки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pPr>
        <w:pStyle w:val="0"/>
        <w:spacing w:before="200" w:line-rule="auto"/>
        <w:ind w:firstLine="540"/>
        <w:jc w:val="both"/>
      </w:pPr>
      <w:r>
        <w:rPr>
          <w:sz w:val="20"/>
        </w:rPr>
        <w:t xml:space="preserve">4. Протокол о результатах проведения конкурса в электронной форме хранится у концедента в течение срока действия концессионного соглашения.</w:t>
      </w:r>
    </w:p>
    <w:p>
      <w:pPr>
        <w:pStyle w:val="0"/>
        <w:spacing w:before="200" w:line-rule="auto"/>
        <w:ind w:firstLine="540"/>
        <w:jc w:val="both"/>
      </w:pPr>
      <w:r>
        <w:rPr>
          <w:sz w:val="20"/>
        </w:rPr>
        <w:t xml:space="preserve">5. Заключение концессионного соглашения по итогам проведения конкурса в электронной форме осуществляется в порядке, установленном </w:t>
      </w:r>
      <w:hyperlink w:history="0" w:anchor="P916" w:tooltip="Статья 36. Порядок заключения концессионного соглашения">
        <w:r>
          <w:rPr>
            <w:sz w:val="20"/>
            <w:color w:val="0000ff"/>
          </w:rPr>
          <w:t xml:space="preserve">статьей 36</w:t>
        </w:r>
      </w:hyperlink>
      <w:r>
        <w:rPr>
          <w:sz w:val="20"/>
        </w:rP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pPr>
        <w:pStyle w:val="0"/>
        <w:spacing w:before="200" w:line-rule="auto"/>
        <w:ind w:firstLine="540"/>
        <w:jc w:val="both"/>
      </w:pPr>
      <w:r>
        <w:rPr>
          <w:sz w:val="20"/>
        </w:rPr>
        <w:t xml:space="preserve">6. Концедент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w:t>
      </w:r>
    </w:p>
    <w:p>
      <w:pPr>
        <w:pStyle w:val="0"/>
        <w:spacing w:before="200" w:line-rule="auto"/>
        <w:ind w:firstLine="540"/>
        <w:jc w:val="both"/>
      </w:pPr>
      <w:r>
        <w:rPr>
          <w:sz w:val="20"/>
        </w:rPr>
        <w:t xml:space="preserve">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суммы задатков.</w:t>
      </w:r>
    </w:p>
    <w:p>
      <w:pPr>
        <w:pStyle w:val="0"/>
        <w:spacing w:before="200" w:line-rule="auto"/>
        <w:ind w:firstLine="540"/>
        <w:jc w:val="both"/>
      </w:pPr>
      <w:r>
        <w:rPr>
          <w:sz w:val="20"/>
        </w:rPr>
        <w:t xml:space="preserve">8.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победителем конкурса в электронной форме,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w:t>
      </w:r>
    </w:p>
    <w:p>
      <w:pPr>
        <w:pStyle w:val="0"/>
        <w:spacing w:before="200" w:line-rule="auto"/>
        <w:ind w:firstLine="540"/>
        <w:jc w:val="both"/>
      </w:pPr>
      <w:r>
        <w:rPr>
          <w:sz w:val="20"/>
        </w:rPr>
        <w:t xml:space="preserve">9.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победителю конкурса в электронной форме сумму задатка.</w:t>
      </w:r>
    </w:p>
    <w:p>
      <w:pPr>
        <w:pStyle w:val="0"/>
        <w:spacing w:before="200" w:line-rule="auto"/>
        <w:ind w:firstLine="540"/>
        <w:jc w:val="both"/>
      </w:pPr>
      <w:r>
        <w:rPr>
          <w:sz w:val="20"/>
        </w:rPr>
        <w:t xml:space="preserve">10. В случае неподписания победителем конкурса в электронной форме в установленный срок концессионного соглашения концедент направляет оператору электронной площадки уведомление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pPr>
        <w:pStyle w:val="0"/>
        <w:spacing w:before="200" w:line-rule="auto"/>
        <w:ind w:firstLine="540"/>
        <w:jc w:val="both"/>
      </w:pPr>
      <w:r>
        <w:rPr>
          <w:sz w:val="20"/>
        </w:rPr>
        <w:t xml:space="preserve">11.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внесенную победителем конкурса в электронной форме.</w:t>
      </w:r>
    </w:p>
    <w:p>
      <w:pPr>
        <w:pStyle w:val="0"/>
        <w:ind w:firstLine="540"/>
        <w:jc w:val="both"/>
      </w:pPr>
      <w:r>
        <w:rPr>
          <w:sz w:val="20"/>
        </w:rPr>
      </w:r>
    </w:p>
    <w:p>
      <w:pPr>
        <w:pStyle w:val="2"/>
        <w:outlineLvl w:val="1"/>
        <w:ind w:firstLine="540"/>
        <w:jc w:val="both"/>
      </w:pPr>
      <w:r>
        <w:rPr>
          <w:sz w:val="20"/>
        </w:rPr>
        <w:t xml:space="preserve">Статья 38.9. Опубликование и размещение сообщения о результатах проведения конкурса в электронной форме</w:t>
      </w:r>
    </w:p>
    <w:p>
      <w:pPr>
        <w:pStyle w:val="0"/>
        <w:ind w:firstLine="540"/>
        <w:jc w:val="both"/>
      </w:pPr>
      <w:r>
        <w:rPr>
          <w:sz w:val="20"/>
        </w:rPr>
        <w:t xml:space="preserve">(введена Федеральным </w:t>
      </w:r>
      <w:hyperlink w:history="0" r:id="rId57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концедентом решения об объявлении конкурса в электронной форме несостоявшимся обязана опубликовать сообщение о результатах проведения конкурса в электронной форме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или решение об объявлении конкурса в электронной форме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2. Любой участник конкурса в электронной форме вправе обратиться к концеденту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концедент обязан предоставить ему соответствующие разъяснения в течение тридцати дней со дня получения данного обращения с использованием программно-аппаратных средств указанной электронной площадки.</w:t>
      </w:r>
    </w:p>
    <w:p>
      <w:pPr>
        <w:pStyle w:val="0"/>
        <w:ind w:firstLine="540"/>
        <w:jc w:val="both"/>
      </w:pPr>
      <w:r>
        <w:rPr>
          <w:sz w:val="20"/>
        </w:rPr>
      </w:r>
    </w:p>
    <w:p>
      <w:pPr>
        <w:pStyle w:val="2"/>
        <w:outlineLvl w:val="1"/>
        <w:ind w:firstLine="540"/>
        <w:jc w:val="both"/>
      </w:pPr>
      <w:r>
        <w:rPr>
          <w:sz w:val="20"/>
        </w:rPr>
        <w:t xml:space="preserve">Статья 38.10. Последствия признания конкурса в электронной форме несостоявшимся</w:t>
      </w:r>
    </w:p>
    <w:p>
      <w:pPr>
        <w:pStyle w:val="0"/>
        <w:ind w:firstLine="540"/>
        <w:jc w:val="both"/>
      </w:pPr>
      <w:r>
        <w:rPr>
          <w:sz w:val="20"/>
        </w:rPr>
        <w:t xml:space="preserve">(введена Федеральным </w:t>
      </w:r>
      <w:hyperlink w:history="0" r:id="rId58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207" w:name="P1207"/>
    <w:bookmarkEnd w:id="1207"/>
    <w:p>
      <w:pPr>
        <w:pStyle w:val="0"/>
        <w:ind w:firstLine="540"/>
        <w:jc w:val="both"/>
      </w:pPr>
      <w:r>
        <w:rPr>
          <w:sz w:val="20"/>
        </w:rPr>
        <w:t xml:space="preserve">1. В случае, если конкурс в электронной форме объявлен не состоявшимся в соответствии с </w:t>
      </w:r>
      <w:hyperlink w:history="0" w:anchor="P1083" w:tooltip="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концедент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частью 1 статьи 38.10 настоящего Федерального закона.">
        <w:r>
          <w:rPr>
            <w:sz w:val="20"/>
            <w:color w:val="0000ff"/>
          </w:rPr>
          <w:t xml:space="preserve">частью 10 статьи 38.3</w:t>
        </w:r>
      </w:hyperlink>
      <w:r>
        <w:rPr>
          <w:sz w:val="20"/>
        </w:rP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pPr>
        <w:pStyle w:val="0"/>
        <w:spacing w:before="200" w:line-rule="auto"/>
        <w:ind w:firstLine="540"/>
        <w:jc w:val="both"/>
      </w:pPr>
      <w:r>
        <w:rPr>
          <w:sz w:val="20"/>
        </w:rPr>
        <w:t xml:space="preserve">1) конкурсная комиссия в течение десяти рабочих дней со дня принятия концедентом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либо в случае, если заявитель и (или) представленная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концессионного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pPr>
        <w:pStyle w:val="0"/>
        <w:spacing w:before="200" w:line-rule="auto"/>
        <w:ind w:firstLine="540"/>
        <w:jc w:val="both"/>
      </w:pPr>
      <w:r>
        <w:rPr>
          <w:sz w:val="20"/>
        </w:rPr>
        <w:t xml:space="preserve">2) концедент не позднее одного рабочего дня, следующего за днем подписания членами конкурсной комиссии протокола рассмотрения единственной заявки на участие в конкурсе в электронной форме,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сайте для размещения информации о проведении торгов и направляет заявителю, представившему единственную заявку на участие в конкурсе в электронной форме, в соответствии с таким протоколом уведомление с предложением представить предложение о заключении концессионного соглашения либо уведомление об отказе в предложении представить предложение о заключении концессионного соглашения и копию такого протокола;</w:t>
      </w:r>
    </w:p>
    <w:p>
      <w:pPr>
        <w:pStyle w:val="0"/>
        <w:spacing w:before="200" w:line-rule="auto"/>
        <w:ind w:firstLine="540"/>
        <w:jc w:val="both"/>
      </w:pPr>
      <w:r>
        <w:rPr>
          <w:sz w:val="20"/>
        </w:rPr>
        <w:t xml:space="preserve">4) заявитель в случае поступления ему от оператора электронной площадки уведомления с предложением представить предложение о заключении концессионного соглашения в течение шестидесяти рабочих дней со дня получения этого уведомления вправе представить предложение о заключении концессионного соглашения путем размещения его в закрытом разделе электронной площадки с учетом требований, установленных </w:t>
      </w:r>
      <w:hyperlink w:history="0" w:anchor="P106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 и конкурсной документацией;</w:t>
      </w:r>
    </w:p>
    <w:p>
      <w:pPr>
        <w:pStyle w:val="0"/>
        <w:spacing w:before="200" w:line-rule="auto"/>
        <w:ind w:firstLine="540"/>
        <w:jc w:val="both"/>
      </w:pPr>
      <w:r>
        <w:rPr>
          <w:sz w:val="20"/>
        </w:rPr>
        <w:t xml:space="preserve">5) оператор электронной площадки в течение одного часа с момента размещения заявителем предложения о заключении концессионного соглашения проверяет соответствие указанного предложения требованиям, предусмотренным </w:t>
      </w:r>
      <w:hyperlink w:history="0" w:anchor="P106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
        <w:r>
          <w:rPr>
            <w:sz w:val="20"/>
            <w:color w:val="0000ff"/>
          </w:rPr>
          <w:t xml:space="preserve">частью 7 статьи 38.2</w:t>
        </w:r>
      </w:hyperlink>
      <w:r>
        <w:rPr>
          <w:sz w:val="20"/>
        </w:rPr>
        <w:t xml:space="preserve"> настоящего Федерального закона, в случае соответствия указанного предложения данным требованиям направляет концеденту уведомление о поступлении указанного предложения и через личный кабинет концедента обеспечивает концеденту доступ к представленному заявителем предложению о заключении концессионного соглашения и содержащимся в нем документам и материалам;</w:t>
      </w:r>
    </w:p>
    <w:p>
      <w:pPr>
        <w:pStyle w:val="0"/>
        <w:spacing w:before="200" w:line-rule="auto"/>
        <w:ind w:firstLine="540"/>
        <w:jc w:val="both"/>
      </w:pPr>
      <w:r>
        <w:rPr>
          <w:sz w:val="20"/>
        </w:rPr>
        <w:t xml:space="preserve">6) конкурсная комиссия рассматривает предложение о заключении концессионного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концессионного соглашения, представленное заявителем, соответствует требованиям конкурсной документации, в том числе критериям конкурса,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концессионного соглашения на условиях, соответствующих требованиям конкурсной документации;</w:t>
      </w:r>
    </w:p>
    <w:p>
      <w:pPr>
        <w:pStyle w:val="0"/>
        <w:spacing w:before="200" w:line-rule="auto"/>
        <w:ind w:firstLine="540"/>
        <w:jc w:val="both"/>
      </w:pPr>
      <w:r>
        <w:rPr>
          <w:sz w:val="20"/>
        </w:rPr>
        <w:t xml:space="preserve">7) концедент не позднее одного рабочего дня, следующего за днем подписания членами конкурсной комиссии протокола рассмотрения предложения о заключении концессионного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8) оператор электронной площадки в течение одного часа с момента поступления протокола рассмотрения предложения о заключении концессионного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или несоответствии представленного им предложения о заключении концессионного соглашения требованиям конкурсной документации и копию такого протокола;</w:t>
      </w:r>
    </w:p>
    <w:p>
      <w:pPr>
        <w:pStyle w:val="0"/>
        <w:spacing w:before="200" w:line-rule="auto"/>
        <w:ind w:firstLine="540"/>
        <w:jc w:val="both"/>
      </w:pPr>
      <w:r>
        <w:rPr>
          <w:sz w:val="20"/>
        </w:rPr>
        <w:t xml:space="preserve">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 в электронной форме;</w:t>
      </w:r>
    </w:p>
    <w:p>
      <w:pPr>
        <w:pStyle w:val="0"/>
        <w:spacing w:before="200" w:line-rule="auto"/>
        <w:ind w:firstLine="540"/>
        <w:jc w:val="both"/>
      </w:pPr>
      <w:r>
        <w:rPr>
          <w:sz w:val="20"/>
        </w:rPr>
        <w:t xml:space="preserve">10) концедент не позднее одного рабочего дня, следующего за днем принятия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11) оператор электронной площадки в течение одного часа с момента поступления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концессионного соглашения, уведомление о принятии решения о заключении с ним концессионного соглашения и копию такого решения.</w:t>
      </w:r>
    </w:p>
    <w:p>
      <w:pPr>
        <w:pStyle w:val="0"/>
        <w:spacing w:before="200" w:line-rule="auto"/>
        <w:ind w:firstLine="540"/>
        <w:jc w:val="both"/>
      </w:pPr>
      <w:r>
        <w:rPr>
          <w:sz w:val="20"/>
        </w:rPr>
        <w:t xml:space="preserve">2. Концедент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pPr>
        <w:pStyle w:val="0"/>
        <w:spacing w:before="200" w:line-rule="auto"/>
        <w:ind w:firstLine="540"/>
        <w:jc w:val="both"/>
      </w:pPr>
      <w:r>
        <w:rPr>
          <w:sz w:val="20"/>
        </w:rPr>
        <w:t xml:space="preserve">1) если заявителю не было предложено представить предложение о заключении концессионного соглашения, - в течение пятнадцати рабочих дней со дня принятия решения о признании конкурса в электронной форме несостоявшимся;</w:t>
      </w:r>
    </w:p>
    <w:p>
      <w:pPr>
        <w:pStyle w:val="0"/>
        <w:spacing w:before="200" w:line-rule="auto"/>
        <w:ind w:firstLine="540"/>
        <w:jc w:val="both"/>
      </w:pPr>
      <w:r>
        <w:rPr>
          <w:sz w:val="20"/>
        </w:rPr>
        <w:t xml:space="preserve">2) если заявитель не представил предложение о заключении концессионного соглашения, - в течение пяти рабочих дней после дня истечения установленного срока представления такого предложения;</w:t>
      </w:r>
    </w:p>
    <w:p>
      <w:pPr>
        <w:pStyle w:val="0"/>
        <w:spacing w:before="200" w:line-rule="auto"/>
        <w:ind w:firstLine="540"/>
        <w:jc w:val="both"/>
      </w:pPr>
      <w:r>
        <w:rPr>
          <w:sz w:val="20"/>
        </w:rPr>
        <w:t xml:space="preserve">3) если конкурсной комиссией по результатам рассмотрения представленного единственным заявителем предложения о заключении концессионного соглашения принято решение о несоответствии предложения, представленного единственным заявителем,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spacing w:before="200" w:line-rule="auto"/>
        <w:ind w:firstLine="540"/>
        <w:jc w:val="both"/>
      </w:pPr>
      <w:r>
        <w:rPr>
          <w:sz w:val="20"/>
        </w:rPr>
        <w:t xml:space="preserve">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pPr>
        <w:pStyle w:val="0"/>
        <w:spacing w:before="200" w:line-rule="auto"/>
        <w:ind w:firstLine="540"/>
        <w:jc w:val="both"/>
      </w:pPr>
      <w:r>
        <w:rPr>
          <w:sz w:val="20"/>
        </w:rPr>
        <w:t xml:space="preserve">1) если заявителю не было предложено представить предложение о заключении концессионного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pPr>
        <w:pStyle w:val="0"/>
        <w:spacing w:before="200" w:line-rule="auto"/>
        <w:ind w:firstLine="540"/>
        <w:jc w:val="both"/>
      </w:pPr>
      <w:r>
        <w:rPr>
          <w:sz w:val="20"/>
        </w:rPr>
        <w:t xml:space="preserve">2) если заявитель не представил предложение о заключении концессионного соглашения, - не позднее одного рабочего дня, следующего за днем истечения установленного срока представления такого предложения;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концессионного соглашения на условиях, соответствующих конкурсной документации.</w:t>
      </w:r>
    </w:p>
    <w:p>
      <w:pPr>
        <w:pStyle w:val="0"/>
        <w:spacing w:before="200" w:line-rule="auto"/>
        <w:ind w:firstLine="540"/>
        <w:jc w:val="both"/>
      </w:pPr>
      <w:r>
        <w:rPr>
          <w:sz w:val="20"/>
        </w:rPr>
        <w:t xml:space="preserve">4. В случае, если по решению концедента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концессионного соглашения, либо заявитель не представил в установленный срок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bookmarkStart w:id="1228" w:name="P1228"/>
    <w:bookmarkEnd w:id="1228"/>
    <w:p>
      <w:pPr>
        <w:pStyle w:val="0"/>
        <w:spacing w:before="200" w:line-rule="auto"/>
        <w:ind w:firstLine="540"/>
        <w:jc w:val="both"/>
      </w:pPr>
      <w:r>
        <w:rPr>
          <w:sz w:val="20"/>
        </w:rPr>
        <w:t xml:space="preserve">5. В случае, если конкурс в электронной форме объявлен не состоявшимся в соответствии с </w:t>
      </w:r>
      <w:hyperlink w:history="0" w:anchor="P1142" w:tooltip="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концедент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частью 5 статьи 38.10 настоящего Федерального закона.">
        <w:r>
          <w:rPr>
            <w:sz w:val="20"/>
            <w:color w:val="0000ff"/>
          </w:rPr>
          <w:t xml:space="preserve">частью 15 статьи 38.6</w:t>
        </w:r>
      </w:hyperlink>
      <w:r>
        <w:rPr>
          <w:sz w:val="20"/>
        </w:rP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pPr>
        <w:pStyle w:val="0"/>
        <w:spacing w:before="200" w:line-rule="auto"/>
        <w:ind w:firstLine="540"/>
        <w:jc w:val="both"/>
      </w:pPr>
      <w:r>
        <w:rPr>
          <w:sz w:val="20"/>
        </w:rPr>
        <w:t xml:space="preserve">1) конкурсная комиссия в течение пятнадцати рабочих дней со дня принятия концедентом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pPr>
        <w:pStyle w:val="0"/>
        <w:spacing w:before="200" w:line-rule="auto"/>
        <w:ind w:firstLine="540"/>
        <w:jc w:val="both"/>
      </w:pPr>
      <w:r>
        <w:rPr>
          <w:sz w:val="20"/>
        </w:rPr>
        <w:t xml:space="preserve">2) концедент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и размещает его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pPr>
        <w:pStyle w:val="0"/>
        <w:spacing w:before="200" w:line-rule="auto"/>
        <w:ind w:firstLine="540"/>
        <w:jc w:val="both"/>
      </w:pPr>
      <w:r>
        <w:rPr>
          <w:sz w:val="20"/>
        </w:rPr>
        <w:t xml:space="preserve">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концессионного соглашения с участником конкурса в электронной форме, представившим единственное конкурсное предложение;</w:t>
      </w:r>
    </w:p>
    <w:p>
      <w:pPr>
        <w:pStyle w:val="0"/>
        <w:spacing w:before="200" w:line-rule="auto"/>
        <w:ind w:firstLine="540"/>
        <w:jc w:val="both"/>
      </w:pPr>
      <w:r>
        <w:rPr>
          <w:sz w:val="20"/>
        </w:rPr>
        <w:t xml:space="preserve">5) концедент не позднее одного рабочего дня, следующего за днем принятия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pPr>
        <w:pStyle w:val="0"/>
        <w:spacing w:before="200" w:line-rule="auto"/>
        <w:ind w:firstLine="540"/>
        <w:jc w:val="both"/>
      </w:pPr>
      <w:r>
        <w:rPr>
          <w:sz w:val="20"/>
        </w:rPr>
        <w:t xml:space="preserve">6) оператор электронной площадки в течение одного часа с момента поступления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концессионного соглашения и копию такого решения.</w:t>
      </w:r>
    </w:p>
    <w:p>
      <w:pPr>
        <w:pStyle w:val="0"/>
        <w:spacing w:before="200" w:line-rule="auto"/>
        <w:ind w:firstLine="540"/>
        <w:jc w:val="both"/>
      </w:pPr>
      <w:r>
        <w:rPr>
          <w:sz w:val="20"/>
        </w:rPr>
        <w:t xml:space="preserve">6. Концедент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такого решения.</w:t>
      </w:r>
    </w:p>
    <w:p>
      <w:pPr>
        <w:pStyle w:val="0"/>
        <w:spacing w:before="200" w:line-rule="auto"/>
        <w:ind w:firstLine="540"/>
        <w:jc w:val="both"/>
      </w:pPr>
      <w:r>
        <w:rPr>
          <w:sz w:val="20"/>
        </w:rPr>
        <w:t xml:space="preserve">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единственному участнику конкурса в электронной форме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pPr>
        <w:pStyle w:val="0"/>
        <w:spacing w:before="200" w:line-rule="auto"/>
        <w:ind w:firstLine="540"/>
        <w:jc w:val="both"/>
      </w:pPr>
      <w:r>
        <w:rPr>
          <w:sz w:val="20"/>
        </w:rPr>
        <w:t xml:space="preserve">8. В случае, если по решению концедента конкурс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заключении концессионного соглашения подлежит отмене или изменению.</w:t>
      </w:r>
    </w:p>
    <w:p>
      <w:pPr>
        <w:pStyle w:val="0"/>
        <w:spacing w:before="200" w:line-rule="auto"/>
        <w:ind w:firstLine="540"/>
        <w:jc w:val="both"/>
      </w:pPr>
      <w:r>
        <w:rPr>
          <w:sz w:val="20"/>
        </w:rPr>
        <w:t xml:space="preserve">9. Заключение концессионного соглашения в случае принятия концедентом решения о заключении концессионного соглашения с заявителем, представившим единственную заявку на участие в конкурсе в электронной форме, или решения о заключении концессионного соглашения с участником конкурса в электронной форме, представившим единственное конкурсное предложение, осуществляется в порядке, установленном </w:t>
      </w:r>
      <w:hyperlink w:history="0" w:anchor="P916" w:tooltip="Статья 36. Порядок заключения концессионного соглашения">
        <w:r>
          <w:rPr>
            <w:sz w:val="20"/>
            <w:color w:val="0000ff"/>
          </w:rPr>
          <w:t xml:space="preserve">статьей 36</w:t>
        </w:r>
      </w:hyperlink>
      <w:r>
        <w:rPr>
          <w:sz w:val="20"/>
        </w:rPr>
        <w:t xml:space="preserve"> настоящего Федерального закона.</w:t>
      </w:r>
    </w:p>
    <w:p>
      <w:pPr>
        <w:pStyle w:val="0"/>
        <w:spacing w:before="200" w:line-rule="auto"/>
        <w:ind w:firstLine="540"/>
        <w:jc w:val="both"/>
      </w:pPr>
      <w:r>
        <w:rPr>
          <w:sz w:val="20"/>
        </w:rPr>
        <w:t xml:space="preserve">10.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pPr>
        <w:pStyle w:val="0"/>
        <w:spacing w:before="200" w:line-rule="auto"/>
        <w:ind w:firstLine="540"/>
        <w:jc w:val="both"/>
      </w:pPr>
      <w:r>
        <w:rPr>
          <w:sz w:val="20"/>
        </w:rPr>
        <w:t xml:space="preserve">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концессионного соглашения концедент направляет уведомление оператору электронной площадки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pPr>
        <w:pStyle w:val="0"/>
        <w:spacing w:before="200" w:line-rule="auto"/>
        <w:ind w:firstLine="540"/>
        <w:jc w:val="both"/>
      </w:pPr>
      <w:r>
        <w:rPr>
          <w:sz w:val="20"/>
        </w:rPr>
        <w:t xml:space="preserve">12.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pPr>
        <w:pStyle w:val="0"/>
        <w:ind w:firstLine="540"/>
        <w:jc w:val="both"/>
      </w:pPr>
      <w:r>
        <w:rPr>
          <w:sz w:val="20"/>
        </w:rPr>
      </w:r>
    </w:p>
    <w:bookmarkStart w:id="1243" w:name="P1243"/>
    <w:bookmarkEnd w:id="1243"/>
    <w:p>
      <w:pPr>
        <w:pStyle w:val="2"/>
        <w:outlineLvl w:val="0"/>
        <w:jc w:val="center"/>
      </w:pPr>
      <w:r>
        <w:rPr>
          <w:sz w:val="20"/>
        </w:rPr>
        <w:t xml:space="preserve">Глава 4. ОСОБЕННОСТИ РЕГУЛИРОВАНИЯ ОТНОШЕНИЙ,</w:t>
      </w:r>
    </w:p>
    <w:p>
      <w:pPr>
        <w:pStyle w:val="2"/>
        <w:jc w:val="center"/>
      </w:pPr>
      <w:r>
        <w:rPr>
          <w:sz w:val="20"/>
        </w:rPr>
        <w:t xml:space="preserve">ВОЗНИКАЮЩИХ В СВЯЗИ С ПОДГОТОВКОЙ, ЗАКЛЮЧЕНИЕМ,</w:t>
      </w:r>
    </w:p>
    <w:p>
      <w:pPr>
        <w:pStyle w:val="2"/>
        <w:jc w:val="center"/>
      </w:pPr>
      <w:r>
        <w:rPr>
          <w:sz w:val="20"/>
        </w:rPr>
        <w:t xml:space="preserve">ИСПОЛНЕНИЕМ, ИЗМЕНЕНИЕМ И ПРЕКРАЩЕНИЕМ КОНЦЕССИОННЫХ</w:t>
      </w:r>
    </w:p>
    <w:p>
      <w:pPr>
        <w:pStyle w:val="2"/>
        <w:jc w:val="center"/>
      </w:pPr>
      <w:r>
        <w:rPr>
          <w:sz w:val="20"/>
        </w:rPr>
        <w:t xml:space="preserve">СОГЛАШЕНИЙ В ОТНОШЕНИИ ОБЪЕКТОВ ТЕПЛОСНАБЖЕНИЯ,</w:t>
      </w:r>
    </w:p>
    <w:p>
      <w:pPr>
        <w:pStyle w:val="2"/>
        <w:jc w:val="center"/>
      </w:pPr>
      <w:r>
        <w:rPr>
          <w:sz w:val="20"/>
        </w:rPr>
        <w:t xml:space="preserve">ЦЕНТРАЛИЗОВАННЫХ СИСТЕМ ГОРЯЧЕГО ВОДОСНАБЖЕНИЯ,</w:t>
      </w:r>
    </w:p>
    <w:p>
      <w:pPr>
        <w:pStyle w:val="2"/>
        <w:jc w:val="center"/>
      </w:pPr>
      <w:r>
        <w:rPr>
          <w:sz w:val="20"/>
        </w:rPr>
        <w:t xml:space="preserve">ХОЛОДНОГО ВОДОСНАБЖЕНИЯ И (ИЛИ) ВОДООТВЕДЕНИЯ,</w:t>
      </w:r>
    </w:p>
    <w:p>
      <w:pPr>
        <w:pStyle w:val="2"/>
        <w:jc w:val="center"/>
      </w:pPr>
      <w:r>
        <w:rPr>
          <w:sz w:val="20"/>
        </w:rPr>
        <w:t xml:space="preserve">ОТДЕЛЬНЫХ ОБЪЕКТОВ ТАКИХ СИСТЕМ</w:t>
      </w:r>
    </w:p>
    <w:p>
      <w:pPr>
        <w:pStyle w:val="0"/>
        <w:jc w:val="center"/>
      </w:pPr>
      <w:r>
        <w:rPr>
          <w:sz w:val="20"/>
        </w:rPr>
        <w:t xml:space="preserve">(введена Федеральным </w:t>
      </w:r>
      <w:hyperlink w:history="0" r:id="rId58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2"/>
        <w:outlineLvl w:val="1"/>
        <w:ind w:firstLine="540"/>
        <w:jc w:val="both"/>
      </w:pPr>
      <w:r>
        <w:rPr>
          <w:sz w:val="20"/>
        </w:rPr>
        <w:t xml:space="preserve">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pPr>
        <w:pStyle w:val="0"/>
        <w:ind w:firstLine="540"/>
        <w:jc w:val="both"/>
      </w:pPr>
      <w:r>
        <w:rPr>
          <w:sz w:val="20"/>
        </w:rPr>
        <w:t xml:space="preserve">(введена Федеральным </w:t>
      </w:r>
      <w:hyperlink w:history="0" r:id="rId582"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255" w:name="P1255"/>
    <w:bookmarkEnd w:id="1255"/>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(в ред. Федерального </w:t>
      </w:r>
      <w:hyperlink w:history="0" r:id="rId58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bookmarkStart w:id="1258" w:name="P1258"/>
    <w:bookmarkEnd w:id="1258"/>
    <w:p>
      <w:pPr>
        <w:pStyle w:val="0"/>
        <w:spacing w:before="200" w:line-rule="auto"/>
        <w:ind w:firstLine="540"/>
        <w:jc w:val="both"/>
      </w:pPr>
      <w:r>
        <w:rPr>
          <w:sz w:val="20"/>
        </w:rPr>
        <w:t xml:space="preserve">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pPr>
        <w:pStyle w:val="0"/>
        <w:spacing w:before="200" w:line-rule="auto"/>
        <w:ind w:firstLine="540"/>
        <w:jc w:val="both"/>
      </w:pPr>
      <w:r>
        <w:rPr>
          <w:sz w:val="20"/>
        </w:rP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history="0" w:anchor="P1258" w:tooltip="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
        <w:r>
          <w:rPr>
            <w:sz w:val="20"/>
            <w:color w:val="0000ff"/>
          </w:rPr>
          <w:t xml:space="preserve">частью 3</w:t>
        </w:r>
      </w:hyperlink>
      <w:r>
        <w:rPr>
          <w:sz w:val="20"/>
        </w:rP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pPr>
        <w:pStyle w:val="0"/>
        <w:spacing w:before="200" w:line-rule="auto"/>
        <w:ind w:firstLine="540"/>
        <w:jc w:val="both"/>
      </w:pPr>
      <w:r>
        <w:rPr>
          <w:sz w:val="20"/>
        </w:rPr>
        <w:t xml:space="preserve">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pPr>
        <w:pStyle w:val="0"/>
        <w:spacing w:before="200" w:line-rule="auto"/>
        <w:ind w:firstLine="540"/>
        <w:jc w:val="both"/>
      </w:pPr>
      <w:r>
        <w:rPr>
          <w:sz w:val="20"/>
        </w:rP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w:history="0" r:id="rId584"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pPr>
        <w:pStyle w:val="0"/>
        <w:spacing w:before="200" w:line-rule="auto"/>
        <w:ind w:firstLine="540"/>
        <w:jc w:val="both"/>
      </w:pPr>
      <w:r>
        <w:rPr>
          <w:sz w:val="20"/>
        </w:rPr>
        <w:t xml:space="preserve">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pPr>
        <w:pStyle w:val="0"/>
        <w:spacing w:before="200" w:line-rule="auto"/>
        <w:ind w:firstLine="540"/>
        <w:jc w:val="both"/>
      </w:pPr>
      <w:r>
        <w:rPr>
          <w:sz w:val="20"/>
        </w:rP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history="0" w:anchor="P1264"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
        <w:r>
          <w:rPr>
            <w:sz w:val="20"/>
            <w:color w:val="0000ff"/>
          </w:rPr>
          <w:t xml:space="preserve">частями 6</w:t>
        </w:r>
      </w:hyperlink>
      <w:r>
        <w:rPr>
          <w:sz w:val="20"/>
        </w:rPr>
        <w:t xml:space="preserve"> и </w:t>
      </w:r>
      <w:hyperlink w:history="0" w:anchor="P1265" w:tooltip="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
        <w:r>
          <w:rPr>
            <w:sz w:val="20"/>
            <w:color w:val="0000ff"/>
          </w:rPr>
          <w:t xml:space="preserve">7</w:t>
        </w:r>
      </w:hyperlink>
      <w:r>
        <w:rPr>
          <w:sz w:val="20"/>
        </w:rPr>
        <w:t xml:space="preserve"> настоящей статьи.</w:t>
      </w:r>
    </w:p>
    <w:bookmarkStart w:id="1264" w:name="P1264"/>
    <w:bookmarkEnd w:id="1264"/>
    <w:p>
      <w:pPr>
        <w:pStyle w:val="0"/>
        <w:spacing w:before="200" w:line-rule="auto"/>
        <w:ind w:firstLine="540"/>
        <w:jc w:val="both"/>
      </w:pPr>
      <w:r>
        <w:rPr>
          <w:sz w:val="20"/>
        </w:rPr>
        <w:t xml:space="preserve">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bookmarkStart w:id="1265" w:name="P1265"/>
    <w:bookmarkEnd w:id="1265"/>
    <w:p>
      <w:pPr>
        <w:pStyle w:val="0"/>
        <w:spacing w:before="200" w:line-rule="auto"/>
        <w:ind w:firstLine="540"/>
        <w:jc w:val="both"/>
      </w:pPr>
      <w:r>
        <w:rPr>
          <w:sz w:val="20"/>
        </w:rPr>
        <w:t xml:space="preserve">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pPr>
        <w:pStyle w:val="0"/>
        <w:spacing w:before="200" w:line-rule="auto"/>
        <w:ind w:firstLine="540"/>
        <w:jc w:val="both"/>
      </w:pPr>
      <w:r>
        <w:rPr>
          <w:sz w:val="20"/>
        </w:rPr>
        <w:t xml:space="preserve">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pPr>
        <w:pStyle w:val="0"/>
        <w:spacing w:before="200" w:line-rule="auto"/>
        <w:ind w:firstLine="540"/>
        <w:jc w:val="both"/>
      </w:pPr>
      <w:r>
        <w:rPr>
          <w:sz w:val="20"/>
        </w:rPr>
        <w:t xml:space="preserve">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pPr>
        <w:pStyle w:val="0"/>
        <w:spacing w:before="200" w:line-rule="auto"/>
        <w:ind w:firstLine="540"/>
        <w:jc w:val="both"/>
      </w:pPr>
      <w:r>
        <w:rPr>
          <w:sz w:val="20"/>
        </w:rP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history="0" w:anchor="P1325" w:tooltip="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частью 15 статьи 3 настоящего Федерального закона в срок, равный одному году с даты вступления в силу конц...">
        <w:r>
          <w:rPr>
            <w:sz w:val="20"/>
            <w:color w:val="0000ff"/>
          </w:rPr>
          <w:t xml:space="preserve">пункте 6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history="0" w:anchor="P1264"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pPr>
        <w:pStyle w:val="0"/>
        <w:spacing w:before="200" w:line-rule="auto"/>
        <w:ind w:firstLine="540"/>
        <w:jc w:val="both"/>
      </w:pPr>
      <w:r>
        <w:rPr>
          <w:sz w:val="20"/>
        </w:rP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history="0" w:anchor="P1264"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
        <w:r>
          <w:rPr>
            <w:sz w:val="20"/>
            <w:color w:val="0000ff"/>
          </w:rPr>
          <w:t xml:space="preserve">частью 6</w:t>
        </w:r>
      </w:hyperlink>
      <w:r>
        <w:rPr>
          <w:sz w:val="20"/>
        </w:rPr>
        <w:t xml:space="preserve"> настоящей статьи, учитывается в соответствии с требованиями Федерального </w:t>
      </w:r>
      <w:hyperlink w:history="0" r:id="rId585"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закона</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pPr>
        <w:pStyle w:val="0"/>
        <w:spacing w:before="200" w:line-rule="auto"/>
        <w:ind w:firstLine="540"/>
        <w:jc w:val="both"/>
      </w:pPr>
      <w:r>
        <w:rPr>
          <w:sz w:val="20"/>
        </w:rPr>
        <w:t xml:space="preserve">15. В случае внесения в концессионное соглашение в </w:t>
      </w:r>
      <w:r>
        <w:rPr>
          <w:sz w:val="20"/>
        </w:rPr>
        <w:t xml:space="preserve">порядке</w:t>
      </w:r>
      <w:r>
        <w:rPr>
          <w:sz w:val="20"/>
        </w:rPr>
        <w:t xml:space="preserve">,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pPr>
        <w:pStyle w:val="0"/>
        <w:spacing w:before="200" w:line-rule="auto"/>
        <w:ind w:firstLine="540"/>
        <w:jc w:val="both"/>
      </w:pPr>
      <w:r>
        <w:rPr>
          <w:sz w:val="20"/>
        </w:rPr>
        <w:t xml:space="preserve">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pPr>
        <w:pStyle w:val="0"/>
        <w:spacing w:before="200" w:line-rule="auto"/>
        <w:ind w:firstLine="540"/>
        <w:jc w:val="both"/>
      </w:pPr>
      <w:r>
        <w:rPr>
          <w:sz w:val="20"/>
        </w:rPr>
        <w:t xml:space="preserve">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pPr>
        <w:pStyle w:val="0"/>
        <w:spacing w:before="200" w:line-rule="auto"/>
        <w:ind w:firstLine="540"/>
        <w:jc w:val="both"/>
      </w:pPr>
      <w:r>
        <w:rPr>
          <w:sz w:val="20"/>
        </w:rPr>
        <w:t xml:space="preserve">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pPr>
        <w:pStyle w:val="0"/>
        <w:spacing w:before="200" w:line-rule="auto"/>
        <w:ind w:firstLine="540"/>
        <w:jc w:val="both"/>
      </w:pPr>
      <w:r>
        <w:rPr>
          <w:sz w:val="20"/>
        </w:rPr>
        <w:t xml:space="preserve">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pPr>
        <w:pStyle w:val="0"/>
        <w:spacing w:before="200" w:line-rule="auto"/>
        <w:ind w:firstLine="540"/>
        <w:jc w:val="both"/>
      </w:pPr>
      <w:r>
        <w:rPr>
          <w:sz w:val="20"/>
        </w:rPr>
        <w:t xml:space="preserve">20. В случае включения в указанный в </w:t>
      </w:r>
      <w:hyperlink w:history="0" w:anchor="P146" w:tooltip="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
        <w:r>
          <w:rPr>
            <w:sz w:val="20"/>
            <w:color w:val="0000ff"/>
          </w:rPr>
          <w:t xml:space="preserve">части 3 статьи 4</w:t>
        </w:r>
      </w:hyperlink>
      <w:r>
        <w:rPr>
          <w:sz w:val="20"/>
        </w:rP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официальном сайте для размещения информации о проведении торгов и на официальном сайте концедента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pPr>
        <w:pStyle w:val="0"/>
        <w:jc w:val="both"/>
      </w:pPr>
      <w:r>
        <w:rPr>
          <w:sz w:val="20"/>
        </w:rPr>
        <w:t xml:space="preserve">(в ред. Федерального </w:t>
      </w:r>
      <w:hyperlink w:history="0" r:id="rId58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history="0" w:anchor="P96" w:tooltip="Статья 4. Объекты концессионного соглашения">
        <w:r>
          <w:rPr>
            <w:sz w:val="20"/>
            <w:color w:val="0000ff"/>
          </w:rPr>
          <w:t xml:space="preserve">статьей 4</w:t>
        </w:r>
      </w:hyperlink>
      <w:r>
        <w:rPr>
          <w:sz w:val="20"/>
        </w:rPr>
        <w:t xml:space="preserve"> настоящего Федерального закона, не допускается.</w:t>
      </w:r>
    </w:p>
    <w:p>
      <w:pPr>
        <w:pStyle w:val="0"/>
        <w:ind w:firstLine="540"/>
        <w:jc w:val="both"/>
      </w:pPr>
      <w:r>
        <w:rPr>
          <w:sz w:val="20"/>
        </w:rPr>
      </w:r>
    </w:p>
    <w:p>
      <w:pPr>
        <w:pStyle w:val="2"/>
        <w:outlineLvl w:val="1"/>
        <w:ind w:firstLine="540"/>
        <w:jc w:val="both"/>
      </w:pPr>
      <w:r>
        <w:rPr>
          <w:sz w:val="20"/>
        </w:rPr>
        <w:t xml:space="preserve">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t xml:space="preserve">(введена Федеральным </w:t>
      </w:r>
      <w:hyperlink w:history="0" r:id="rId58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w:t>
      </w:r>
    </w:p>
    <w:p>
      <w:pPr>
        <w:pStyle w:val="0"/>
        <w:spacing w:before="200" w:line-rule="auto"/>
        <w:ind w:firstLine="540"/>
        <w:jc w:val="both"/>
      </w:pPr>
      <w:r>
        <w:rPr>
          <w:sz w:val="20"/>
        </w:rPr>
        <w:t xml:space="preserve">1)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w:history="0" r:id="rId588" w:tooltip="&quot;Гражданский кодекс Российской Федерации (часть вторая)&quot; от 26.01.1996 N 14-ФЗ (ред. от 13.12.2024) {КонсультантПлюс}">
        <w:r>
          <w:rPr>
            <w:sz w:val="20"/>
            <w:color w:val="0000ff"/>
          </w:rPr>
          <w:t xml:space="preserve">кодексом</w:t>
        </w:r>
      </w:hyperlink>
      <w:r>
        <w:rPr>
          <w:sz w:val="20"/>
        </w:rP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bookmarkStart w:id="1287" w:name="P1287"/>
    <w:bookmarkEnd w:id="1287"/>
    <w:p>
      <w:pPr>
        <w:pStyle w:val="0"/>
        <w:spacing w:before="200" w:line-rule="auto"/>
        <w:ind w:firstLine="540"/>
        <w:jc w:val="both"/>
      </w:pPr>
      <w:r>
        <w:rPr>
          <w:sz w:val="20"/>
        </w:rPr>
        <w:t xml:space="preserve">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юридическое лицо, которое находится под контролем такого юридического лица, за исключением случая, предусмотренного </w:t>
      </w:r>
      <w:hyperlink w:history="0" w:anchor="P1289" w:tooltip="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
        <w:r>
          <w:rPr>
            <w:sz w:val="20"/>
            <w:color w:val="0000ff"/>
          </w:rPr>
          <w:t xml:space="preserve">частью 1.1</w:t>
        </w:r>
      </w:hyperlink>
      <w:r>
        <w:rPr>
          <w:sz w:val="20"/>
        </w:rPr>
        <w:t xml:space="preserve"> настоящей статьи. Для определения факта нахождения юридического лица под этим контролем, в том числе в случае, предусмотренном </w:t>
      </w:r>
      <w:hyperlink w:history="0" w:anchor="P1289" w:tooltip="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
        <w:r>
          <w:rPr>
            <w:sz w:val="20"/>
            <w:color w:val="0000ff"/>
          </w:rPr>
          <w:t xml:space="preserve">частью 1.1</w:t>
        </w:r>
      </w:hyperlink>
      <w:r>
        <w:rPr>
          <w:sz w:val="20"/>
        </w:rPr>
        <w:t xml:space="preserve"> настоящей статьи, применяются признаки, указанные в </w:t>
      </w:r>
      <w:hyperlink w:history="0" r:id="rId589"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частях 1</w:t>
        </w:r>
      </w:hyperlink>
      <w:r>
        <w:rPr>
          <w:sz w:val="20"/>
        </w:rPr>
        <w:t xml:space="preserve"> и (или) </w:t>
      </w:r>
      <w:hyperlink w:history="0" r:id="rId59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2 статьи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w:t>
      </w:r>
    </w:p>
    <w:p>
      <w:pPr>
        <w:pStyle w:val="0"/>
        <w:jc w:val="both"/>
      </w:pPr>
      <w:r>
        <w:rPr>
          <w:sz w:val="20"/>
        </w:rPr>
        <w:t xml:space="preserve">(часть 1 в ред. Федерального </w:t>
      </w:r>
      <w:hyperlink w:history="0" r:id="rId591"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закона</w:t>
        </w:r>
      </w:hyperlink>
      <w:r>
        <w:rPr>
          <w:sz w:val="20"/>
        </w:rPr>
        <w:t xml:space="preserve"> от 04.08.2023 N 490-ФЗ)</w:t>
      </w:r>
    </w:p>
    <w:bookmarkStart w:id="1289" w:name="P1289"/>
    <w:bookmarkEnd w:id="1289"/>
    <w:p>
      <w:pPr>
        <w:pStyle w:val="0"/>
        <w:spacing w:before="200" w:line-rule="auto"/>
        <w:ind w:firstLine="540"/>
        <w:jc w:val="both"/>
      </w:pPr>
      <w:r>
        <w:rPr>
          <w:sz w:val="20"/>
        </w:rPr>
        <w:t xml:space="preserve">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на основании решения, принимаемого Правительством Российской Федерации.</w:t>
      </w:r>
    </w:p>
    <w:p>
      <w:pPr>
        <w:pStyle w:val="0"/>
        <w:jc w:val="both"/>
      </w:pPr>
      <w:r>
        <w:rPr>
          <w:sz w:val="20"/>
        </w:rPr>
        <w:t xml:space="preserve">(часть 1.1 введена Федеральным </w:t>
      </w:r>
      <w:hyperlink w:history="0" r:id="rId592"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04.08.2023 N 490-ФЗ)</w:t>
      </w:r>
    </w:p>
    <w:p>
      <w:pPr>
        <w:pStyle w:val="0"/>
        <w:spacing w:before="200" w:line-rule="auto"/>
        <w:ind w:firstLine="540"/>
        <w:jc w:val="both"/>
      </w:pPr>
      <w:r>
        <w:rPr>
          <w:sz w:val="20"/>
        </w:rPr>
        <w:t xml:space="preserve">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pPr>
        <w:pStyle w:val="0"/>
        <w:jc w:val="both"/>
      </w:pPr>
      <w:r>
        <w:rPr>
          <w:sz w:val="20"/>
        </w:rPr>
        <w:t xml:space="preserve">(в ред. Федеральных законов от 29.07.2017 </w:t>
      </w:r>
      <w:hyperlink w:history="0" r:id="rId59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29.12.2022 </w:t>
      </w:r>
      <w:hyperlink w:history="0" r:id="rId594"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N 604-ФЗ</w:t>
        </w:r>
      </w:hyperlink>
      <w:r>
        <w:rPr>
          <w:sz w:val="20"/>
        </w:rPr>
        <w:t xml:space="preserve">)</w:t>
      </w:r>
    </w:p>
    <w:p>
      <w:pPr>
        <w:pStyle w:val="0"/>
        <w:spacing w:before="200" w:line-rule="auto"/>
        <w:ind w:firstLine="540"/>
        <w:jc w:val="both"/>
      </w:pPr>
      <w:r>
        <w:rPr>
          <w:sz w:val="20"/>
        </w:rPr>
        <w:t xml:space="preserve">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pPr>
        <w:pStyle w:val="0"/>
        <w:spacing w:before="200" w:line-rule="auto"/>
        <w:ind w:firstLine="540"/>
        <w:jc w:val="both"/>
      </w:pPr>
      <w:r>
        <w:rPr>
          <w:sz w:val="20"/>
        </w:rPr>
        <w:t xml:space="preserve">4. Субъект Российской Федерации, участвующий в концессионном соглашении, несет следующие обязанности по концессионному соглашению:</w:t>
      </w:r>
    </w:p>
    <w:p>
      <w:pPr>
        <w:pStyle w:val="0"/>
        <w:spacing w:before="200" w:line-rule="auto"/>
        <w:ind w:firstLine="540"/>
        <w:jc w:val="both"/>
      </w:pPr>
      <w:r>
        <w:rPr>
          <w:sz w:val="20"/>
        </w:rPr>
        <w:t xml:space="preserve">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pPr>
        <w:pStyle w:val="0"/>
        <w:jc w:val="both"/>
      </w:pPr>
      <w:r>
        <w:rPr>
          <w:sz w:val="20"/>
        </w:rPr>
        <w:t xml:space="preserve">(в ред. Федерального </w:t>
      </w:r>
      <w:hyperlink w:history="0" r:id="rId5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pPr>
        <w:pStyle w:val="0"/>
        <w:jc w:val="both"/>
      </w:pPr>
      <w:r>
        <w:rPr>
          <w:sz w:val="20"/>
        </w:rPr>
        <w:t xml:space="preserve">(в ред. Федерального </w:t>
      </w:r>
      <w:hyperlink w:history="0" r:id="rId5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w:t>
      </w:r>
      <w:r>
        <w:rPr>
          <w:sz w:val="20"/>
        </w:rPr>
        <w:t xml:space="preserve">порядке</w:t>
      </w:r>
      <w:r>
        <w:rPr>
          <w:sz w:val="20"/>
        </w:rPr>
        <w:t xml:space="preserve">, установленном Правительством Российской Федерации в соответствии с настоящим Федеральным законом;</w:t>
      </w:r>
    </w:p>
    <w:p>
      <w:pPr>
        <w:pStyle w:val="0"/>
        <w:spacing w:before="200" w:line-rule="auto"/>
        <w:ind w:firstLine="540"/>
        <w:jc w:val="both"/>
      </w:pPr>
      <w:r>
        <w:rPr>
          <w:sz w:val="20"/>
        </w:rPr>
        <w:t xml:space="preserve">4) иные обязанности, устанавливаемые нормативными правовыми актами субъекта Российской Федерации, участвующего в концессионном соглашении.</w:t>
      </w:r>
    </w:p>
    <w:p>
      <w:pPr>
        <w:pStyle w:val="0"/>
        <w:spacing w:before="200" w:line-rule="auto"/>
        <w:ind w:firstLine="540"/>
        <w:jc w:val="both"/>
      </w:pPr>
      <w:r>
        <w:rPr>
          <w:sz w:val="20"/>
        </w:rP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pPr>
        <w:pStyle w:val="0"/>
        <w:spacing w:before="200" w:line-rule="auto"/>
        <w:ind w:firstLine="540"/>
        <w:jc w:val="both"/>
      </w:pPr>
      <w:r>
        <w:rPr>
          <w:sz w:val="20"/>
        </w:rPr>
        <w:t xml:space="preserve">1) предоставление концессионеру государственных гарантий субъекта Российской Федерации, участвующего в концессионном соглашении;</w:t>
      </w:r>
    </w:p>
    <w:p>
      <w:pPr>
        <w:pStyle w:val="0"/>
        <w:spacing w:before="200" w:line-rule="auto"/>
        <w:ind w:firstLine="540"/>
        <w:jc w:val="both"/>
      </w:pPr>
      <w:r>
        <w:rPr>
          <w:sz w:val="20"/>
        </w:rPr>
        <w:t xml:space="preserve">2) иные права, устанавливаемые нормативными правовыми актами субъекта Российской Федерации, участвующего в концессионном соглашении.</w:t>
      </w:r>
    </w:p>
    <w:p>
      <w:pPr>
        <w:pStyle w:val="0"/>
        <w:ind w:firstLine="540"/>
        <w:jc w:val="both"/>
      </w:pPr>
      <w:r>
        <w:rPr>
          <w:sz w:val="20"/>
        </w:rPr>
      </w:r>
    </w:p>
    <w:p>
      <w:pPr>
        <w:pStyle w:val="2"/>
        <w:outlineLvl w:val="1"/>
        <w:ind w:firstLine="540"/>
        <w:jc w:val="both"/>
      </w:pPr>
      <w:r>
        <w:rPr>
          <w:sz w:val="20"/>
        </w:rPr>
        <w:t xml:space="preserve">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pPr>
        <w:pStyle w:val="0"/>
        <w:ind w:firstLine="540"/>
        <w:jc w:val="both"/>
      </w:pPr>
      <w:r>
        <w:rPr>
          <w:sz w:val="20"/>
        </w:rPr>
        <w:t xml:space="preserve">(введена Федеральным </w:t>
      </w:r>
      <w:hyperlink w:history="0" r:id="rId59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history="0" w:anchor="P1309" w:tooltip="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
        <w:r>
          <w:rPr>
            <w:sz w:val="20"/>
            <w:color w:val="0000ff"/>
          </w:rPr>
          <w:t xml:space="preserve">частью 2</w:t>
        </w:r>
      </w:hyperlink>
      <w:r>
        <w:rPr>
          <w:sz w:val="20"/>
        </w:rPr>
        <w:t xml:space="preserve"> настоящей статьи.</w:t>
      </w:r>
    </w:p>
    <w:bookmarkStart w:id="1309" w:name="P1309"/>
    <w:bookmarkEnd w:id="1309"/>
    <w:p>
      <w:pPr>
        <w:pStyle w:val="0"/>
        <w:spacing w:before="200" w:line-rule="auto"/>
        <w:ind w:firstLine="540"/>
        <w:jc w:val="both"/>
      </w:pPr>
      <w:r>
        <w:rPr>
          <w:sz w:val="20"/>
        </w:rPr>
        <w:t xml:space="preserve">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pPr>
        <w:pStyle w:val="0"/>
        <w:spacing w:before="200" w:line-rule="auto"/>
        <w:ind w:firstLine="540"/>
        <w:jc w:val="both"/>
      </w:pPr>
      <w:r>
        <w:rPr>
          <w:sz w:val="20"/>
        </w:rPr>
        <w:t xml:space="preserve">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pPr>
        <w:pStyle w:val="0"/>
        <w:jc w:val="both"/>
      </w:pPr>
      <w:r>
        <w:rPr>
          <w:sz w:val="20"/>
        </w:rPr>
        <w:t xml:space="preserve">(в ред. Федерального </w:t>
      </w:r>
      <w:hyperlink w:history="0" r:id="rId59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ind w:firstLine="540"/>
        <w:jc w:val="both"/>
      </w:pPr>
      <w:r>
        <w:rPr>
          <w:sz w:val="20"/>
        </w:rPr>
      </w:r>
    </w:p>
    <w:bookmarkStart w:id="1313" w:name="P1313"/>
    <w:bookmarkEnd w:id="1313"/>
    <w:p>
      <w:pPr>
        <w:pStyle w:val="2"/>
        <w:outlineLvl w:val="1"/>
        <w:ind w:firstLine="540"/>
        <w:jc w:val="both"/>
      </w:pPr>
      <w:r>
        <w:rPr>
          <w:sz w:val="20"/>
        </w:rPr>
        <w:t xml:space="preserve">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t xml:space="preserve">(введена Федеральным </w:t>
      </w:r>
      <w:hyperlink w:history="0" r:id="rId59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Концессионное соглашение, объектом которого являются объекты, указанные в </w:t>
      </w:r>
      <w:hyperlink w:history="0" w:anchor="P1255"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
        <w:r>
          <w:rPr>
            <w:sz w:val="20"/>
            <w:color w:val="0000ff"/>
          </w:rPr>
          <w:t xml:space="preserve">части 1 статьи 39</w:t>
        </w:r>
      </w:hyperlink>
      <w:r>
        <w:rPr>
          <w:sz w:val="20"/>
        </w:rPr>
        <w:t xml:space="preserve"> настоящего Федерального закона, наряду с предусмотренными </w:t>
      </w:r>
      <w:hyperlink w:history="0" w:anchor="P289" w:tooltip="1. Концессионное соглашение должно включать в себя следующие существенные условия:">
        <w:r>
          <w:rPr>
            <w:sz w:val="20"/>
            <w:color w:val="0000ff"/>
          </w:rPr>
          <w:t xml:space="preserve">частью 1 статьи 10</w:t>
        </w:r>
      </w:hyperlink>
      <w:r>
        <w:rPr>
          <w:sz w:val="20"/>
        </w:rPr>
        <w:t xml:space="preserve"> настоящего Федерального закона должно содержать следующие существенные условия:</w:t>
      </w:r>
    </w:p>
    <w:bookmarkStart w:id="1317" w:name="P1317"/>
    <w:bookmarkEnd w:id="1317"/>
    <w:p>
      <w:pPr>
        <w:pStyle w:val="0"/>
        <w:spacing w:before="200" w:line-rule="auto"/>
        <w:ind w:firstLine="540"/>
        <w:jc w:val="both"/>
      </w:pPr>
      <w:r>
        <w:rPr>
          <w:sz w:val="20"/>
        </w:rPr>
        <w:t xml:space="preserve">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(в ред. Федерального </w:t>
      </w:r>
      <w:hyperlink w:history="0" r:id="rId60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319" w:name="P1319"/>
    <w:bookmarkEnd w:id="1319"/>
    <w:p>
      <w:pPr>
        <w:pStyle w:val="0"/>
        <w:spacing w:before="200" w:line-rule="auto"/>
        <w:ind w:firstLine="540"/>
        <w:jc w:val="both"/>
      </w:pPr>
      <w:r>
        <w:rPr>
          <w:sz w:val="20"/>
        </w:rPr>
        <w:t xml:space="preserve">2) задание и основные мероприятия, определенные в соответствии со </w:t>
      </w:r>
      <w:hyperlink w:history="0" w:anchor="P1359" w:tooltip="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45</w:t>
        </w:r>
      </w:hyperlink>
      <w:r>
        <w:rPr>
          <w:sz w:val="20"/>
        </w:rPr>
        <w:t xml:space="preserve"> настоящего Федерального закона, с описанием основных характеристик таких мероприятий;</w:t>
      </w:r>
    </w:p>
    <w:p>
      <w:pPr>
        <w:pStyle w:val="0"/>
        <w:jc w:val="both"/>
      </w:pPr>
      <w:r>
        <w:rPr>
          <w:sz w:val="20"/>
        </w:rPr>
        <w:t xml:space="preserve">(в ред. Федерального </w:t>
      </w:r>
      <w:hyperlink w:history="0" r:id="rId60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bookmarkStart w:id="1322" w:name="P1322"/>
    <w:bookmarkEnd w:id="1322"/>
    <w:p>
      <w:pPr>
        <w:pStyle w:val="0"/>
        <w:spacing w:before="200" w:line-rule="auto"/>
        <w:ind w:firstLine="540"/>
        <w:jc w:val="both"/>
      </w:pPr>
      <w:r>
        <w:rPr>
          <w:sz w:val="20"/>
        </w:rPr>
        <w:t xml:space="preserve">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bookmarkStart w:id="1323" w:name="P1323"/>
    <w:bookmarkEnd w:id="1323"/>
    <w:p>
      <w:pPr>
        <w:pStyle w:val="0"/>
        <w:spacing w:before="200" w:line-rule="auto"/>
        <w:ind w:firstLine="540"/>
        <w:jc w:val="both"/>
      </w:pPr>
      <w:r>
        <w:rPr>
          <w:sz w:val="20"/>
        </w:rPr>
        <w:t xml:space="preserve">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(в ред. Федерального </w:t>
      </w:r>
      <w:hyperlink w:history="0" r:id="rId60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325" w:name="P1325"/>
    <w:bookmarkEnd w:id="1325"/>
    <w:p>
      <w:pPr>
        <w:pStyle w:val="0"/>
        <w:spacing w:before="200" w:line-rule="auto"/>
        <w:ind w:firstLine="540"/>
        <w:jc w:val="both"/>
      </w:pPr>
      <w:r>
        <w:rPr>
          <w:sz w:val="20"/>
        </w:rP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history="0" w:anchor="P89" w:tooltip="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частями 9 и 9.1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
        <w:r>
          <w:rPr>
            <w:sz w:val="20"/>
            <w:color w:val="0000ff"/>
          </w:rPr>
          <w:t xml:space="preserve">частью 15 статьи 3</w:t>
        </w:r>
      </w:hyperlink>
      <w:r>
        <w:rPr>
          <w:sz w:val="20"/>
        </w:rPr>
        <w:t xml:space="preserve"> настоящего Федерального закона в срок, равный одному году с даты вступления в силу концессионного соглашения;</w:t>
      </w:r>
    </w:p>
    <w:p>
      <w:pPr>
        <w:pStyle w:val="0"/>
        <w:spacing w:before="200" w:line-rule="auto"/>
        <w:ind w:firstLine="540"/>
        <w:jc w:val="both"/>
      </w:pPr>
      <w:r>
        <w:rPr>
          <w:sz w:val="20"/>
        </w:rP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w:history="0" r:id="rId60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pPr>
        <w:pStyle w:val="0"/>
        <w:spacing w:before="200" w:line-rule="auto"/>
        <w:ind w:firstLine="540"/>
        <w:jc w:val="both"/>
      </w:pPr>
      <w:r>
        <w:rPr>
          <w:sz w:val="20"/>
        </w:rPr>
        <w:t xml:space="preserve">2. Указанным в </w:t>
      </w:r>
      <w:hyperlink w:history="0" w:anchor="P1323" w:tooltip="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w:r>
          <w:rPr>
            <w:sz w:val="20"/>
            <w:color w:val="0000ff"/>
          </w:rPr>
          <w:t xml:space="preserve">пункте 5 части 1</w:t>
        </w:r>
      </w:hyperlink>
      <w:r>
        <w:rPr>
          <w:sz w:val="20"/>
        </w:rP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bookmarkStart w:id="1328" w:name="P1328"/>
    <w:bookmarkEnd w:id="1328"/>
    <w:p>
      <w:pPr>
        <w:pStyle w:val="0"/>
        <w:spacing w:before="200" w:line-rule="auto"/>
        <w:ind w:firstLine="540"/>
        <w:jc w:val="both"/>
      </w:pPr>
      <w:r>
        <w:rPr>
          <w:sz w:val="20"/>
        </w:rPr>
        <w:t xml:space="preserve">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bookmarkStart w:id="1329" w:name="P1329"/>
    <w:bookmarkEnd w:id="1329"/>
    <w:p>
      <w:pPr>
        <w:pStyle w:val="0"/>
        <w:spacing w:before="200" w:line-rule="auto"/>
        <w:ind w:firstLine="540"/>
        <w:jc w:val="both"/>
      </w:pPr>
      <w:r>
        <w:rPr>
          <w:sz w:val="20"/>
        </w:rP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w:history="0" r:id="rId604" w:tooltip="Постановление Правительства РФ от 19.12.2013 N 1188 (ред. от 31.07.2017) &quot;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quot; {КонсультантПлюс}">
        <w:r>
          <w:rPr>
            <w:sz w:val="20"/>
            <w:color w:val="0000ff"/>
          </w:rPr>
          <w:t xml:space="preserve">требованиям</w:t>
        </w:r>
      </w:hyperlink>
      <w:r>
        <w:rPr>
          <w:sz w:val="20"/>
        </w:rP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pPr>
        <w:pStyle w:val="0"/>
        <w:spacing w:before="200" w:line-rule="auto"/>
        <w:ind w:firstLine="540"/>
        <w:jc w:val="both"/>
      </w:pPr>
      <w:r>
        <w:rPr>
          <w:sz w:val="20"/>
        </w:rPr>
        <w:t xml:space="preserve">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pPr>
        <w:pStyle w:val="0"/>
        <w:jc w:val="both"/>
      </w:pPr>
      <w:r>
        <w:rPr>
          <w:sz w:val="20"/>
        </w:rPr>
        <w:t xml:space="preserve">(в ред. Федерального </w:t>
      </w:r>
      <w:hyperlink w:history="0" r:id="rId60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history="0" w:anchor="P1378"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r>
          <w:rPr>
            <w:sz w:val="20"/>
            <w:color w:val="0000ff"/>
          </w:rPr>
          <w:t xml:space="preserve">пунктами 4</w:t>
        </w:r>
      </w:hyperlink>
      <w:r>
        <w:rPr>
          <w:sz w:val="20"/>
        </w:rPr>
        <w:t xml:space="preserve"> - </w:t>
      </w:r>
      <w:hyperlink w:history="0" w:anchor="P1381"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
        <w:r>
          <w:rPr>
            <w:sz w:val="20"/>
            <w:color w:val="0000ff"/>
          </w:rPr>
          <w:t xml:space="preserve">7</w:t>
        </w:r>
      </w:hyperlink>
      <w:r>
        <w:rPr>
          <w:sz w:val="20"/>
        </w:rPr>
        <w:t xml:space="preserve">, </w:t>
      </w:r>
      <w:hyperlink w:history="0" w:anchor="P1383" w:tooltip="9) предельные (минимальные и (или) максимальные) значения критериев конкурса, предусмотренных пунктами 2 - 5 части 1 статьи 47 настоящего Федерального закона;">
        <w:r>
          <w:rPr>
            <w:sz w:val="20"/>
            <w:color w:val="0000ff"/>
          </w:rPr>
          <w:t xml:space="preserve">9</w:t>
        </w:r>
      </w:hyperlink>
      <w:r>
        <w:rPr>
          <w:sz w:val="20"/>
        </w:rPr>
        <w:t xml:space="preserve"> - </w:t>
      </w:r>
      <w:hyperlink w:history="0" w:anchor="P1385"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r>
          <w:rPr>
            <w:sz w:val="20"/>
            <w:color w:val="0000ff"/>
          </w:rPr>
          <w:t xml:space="preserve">11 части 1 статьи 46</w:t>
        </w:r>
      </w:hyperlink>
      <w:r>
        <w:rPr>
          <w:sz w:val="20"/>
        </w:rPr>
        <w:t xml:space="preserve"> настоящего Федерального закона цены, величины, значения, параметры.</w:t>
      </w:r>
    </w:p>
    <w:p>
      <w:pPr>
        <w:pStyle w:val="0"/>
        <w:spacing w:before="200" w:line-rule="auto"/>
        <w:ind w:firstLine="540"/>
        <w:jc w:val="both"/>
      </w:pPr>
      <w:r>
        <w:rPr>
          <w:sz w:val="20"/>
        </w:rPr>
        <w:t xml:space="preserve">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pPr>
        <w:pStyle w:val="0"/>
        <w:spacing w:before="200" w:line-rule="auto"/>
        <w:ind w:firstLine="540"/>
        <w:jc w:val="both"/>
      </w:pPr>
      <w:r>
        <w:rPr>
          <w:sz w:val="20"/>
        </w:rPr>
        <w:t xml:space="preserve">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pPr>
        <w:pStyle w:val="0"/>
        <w:spacing w:before="200" w:line-rule="auto"/>
        <w:ind w:firstLine="540"/>
        <w:jc w:val="both"/>
      </w:pPr>
      <w:r>
        <w:rPr>
          <w:sz w:val="20"/>
        </w:rPr>
        <w:t xml:space="preserve">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pPr>
        <w:pStyle w:val="0"/>
        <w:spacing w:before="200" w:line-rule="auto"/>
        <w:ind w:firstLine="540"/>
        <w:jc w:val="both"/>
      </w:pPr>
      <w:r>
        <w:rPr>
          <w:sz w:val="20"/>
        </w:rPr>
        <w:t xml:space="preserve">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pPr>
        <w:pStyle w:val="0"/>
        <w:spacing w:before="200" w:line-rule="auto"/>
        <w:ind w:firstLine="540"/>
        <w:jc w:val="both"/>
      </w:pPr>
      <w:r>
        <w:rPr>
          <w:sz w:val="20"/>
        </w:rPr>
        <w:t xml:space="preserve">4) нарушение иных установленных настоящим Федеральным законом запретов.</w:t>
      </w:r>
    </w:p>
    <w:p>
      <w:pPr>
        <w:pStyle w:val="0"/>
        <w:ind w:firstLine="540"/>
        <w:jc w:val="both"/>
      </w:pPr>
      <w:r>
        <w:rPr>
          <w:sz w:val="20"/>
        </w:rPr>
      </w:r>
    </w:p>
    <w:p>
      <w:pPr>
        <w:pStyle w:val="2"/>
        <w:outlineLvl w:val="1"/>
        <w:ind w:firstLine="540"/>
        <w:jc w:val="both"/>
      </w:pPr>
      <w:r>
        <w:rPr>
          <w:sz w:val="20"/>
        </w:rPr>
        <w:t xml:space="preserve">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t xml:space="preserve">(введена Федеральным </w:t>
      </w:r>
      <w:hyperlink w:history="0" r:id="rId606"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r>
        <w:rPr>
          <w:sz w:val="20"/>
        </w:rPr>
        <w:t xml:space="preserve">порядке</w:t>
      </w:r>
      <w:r>
        <w:rPr>
          <w:sz w:val="20"/>
        </w:rPr>
        <w:t xml:space="preserve">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history="0" w:anchor="P504"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частями 1</w:t>
        </w:r>
      </w:hyperlink>
      <w:r>
        <w:rPr>
          <w:sz w:val="20"/>
        </w:rPr>
        <w:t xml:space="preserve">, </w:t>
      </w:r>
      <w:hyperlink w:history="0" w:anchor="P507" w:tooltip="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частями 1 и 2 настоящей статьи, условия такого концессионного соглашения должны быть изменены по требованию концессионера.">
        <w:r>
          <w:rPr>
            <w:sz w:val="20"/>
            <w:color w:val="0000ff"/>
          </w:rPr>
          <w:t xml:space="preserve">3</w:t>
        </w:r>
      </w:hyperlink>
      <w:r>
        <w:rPr>
          <w:sz w:val="20"/>
        </w:rPr>
        <w:t xml:space="preserve"> и </w:t>
      </w:r>
      <w:hyperlink w:history="0" w:anchor="P508" w:tooltip="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
        <w:r>
          <w:rPr>
            <w:sz w:val="20"/>
            <w:color w:val="0000ff"/>
          </w:rPr>
          <w:t xml:space="preserve">4 статьи 20</w:t>
        </w:r>
      </w:hyperlink>
      <w:r>
        <w:rPr>
          <w:sz w:val="20"/>
        </w:rPr>
        <w:t xml:space="preserve"> настоящего Федерального закона. Для изменения условий концессионного соглашения в случаях, предусмотренных </w:t>
      </w:r>
      <w:hyperlink w:history="0" w:anchor="P398" w:tooltip="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
        <w:r>
          <w:rPr>
            <w:sz w:val="20"/>
            <w:color w:val="0000ff"/>
          </w:rPr>
          <w:t xml:space="preserve">частью 3.1 статьи 13</w:t>
        </w:r>
      </w:hyperlink>
      <w:r>
        <w:rPr>
          <w:sz w:val="20"/>
        </w:rPr>
        <w:t xml:space="preserve">, </w:t>
      </w:r>
      <w:hyperlink w:history="0" w:anchor="P212"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
        <w:r>
          <w:rPr>
            <w:sz w:val="20"/>
            <w:color w:val="0000ff"/>
          </w:rPr>
          <w:t xml:space="preserve">частью 7 статьи 5</w:t>
        </w:r>
      </w:hyperlink>
      <w:r>
        <w:rPr>
          <w:sz w:val="20"/>
        </w:rPr>
        <w:t xml:space="preserve">, </w:t>
      </w:r>
      <w:hyperlink w:history="0" w:anchor="P1354" w:tooltip="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законом от 27 июля 2010 года N 190-ФЗ &quot;О теплоснабжении&quot;, изменение вида тарифа на производимую тепловую энергию (мощность), в том ...">
        <w:r>
          <w:rPr>
            <w:sz w:val="20"/>
            <w:color w:val="0000ff"/>
          </w:rPr>
          <w:t xml:space="preserve">частью 3.1 статьи 44</w:t>
        </w:r>
      </w:hyperlink>
      <w:r>
        <w:rPr>
          <w:sz w:val="20"/>
        </w:rPr>
        <w:t xml:space="preserve"> и </w:t>
      </w:r>
      <w:hyperlink w:history="0" w:anchor="P1633" w:tooltip="Статья 54. Заключительные положения">
        <w:r>
          <w:rPr>
            <w:sz w:val="20"/>
            <w:color w:val="0000ff"/>
          </w:rPr>
          <w:t xml:space="preserve">статьей 54</w:t>
        </w:r>
      </w:hyperlink>
      <w:r>
        <w:rPr>
          <w:sz w:val="20"/>
        </w:rPr>
        <w:t xml:space="preserve"> настоящего Федерального закона, предварительное согласие антимонопольного органа не требуется.</w:t>
      </w:r>
    </w:p>
    <w:p>
      <w:pPr>
        <w:pStyle w:val="0"/>
        <w:jc w:val="both"/>
      </w:pPr>
      <w:r>
        <w:rPr>
          <w:sz w:val="20"/>
        </w:rPr>
        <w:t xml:space="preserve">(в ред. Федерального </w:t>
      </w:r>
      <w:hyperlink w:history="0" r:id="rId60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history="0" w:anchor="P1356" w:tooltip="4. В случае принятия Правительством Российской Федерации решения, указанного в части 6.3 статьи 10 Федерального закона от 27 июля 2010 года N 190-ФЗ &quot;О теплоснабжении&quot; либо в части 21 статьи 32 Федерального закона от 7 декабря 2011 года N 416-ФЗ &quot;О водоснабжении и водоотведении&quot;, по соглашению сторон концессионного соглашения срок выполнения существенных условий концессионного соглашения, указанных в пунктах 2 - 4 части 1 статьи 42 настоящего Федерального закона, может быть изменен при условии, что такое...">
        <w:r>
          <w:rPr>
            <w:sz w:val="20"/>
            <w:color w:val="0000ff"/>
          </w:rPr>
          <w:t xml:space="preserve">части 4 статьи 44</w:t>
        </w:r>
      </w:hyperlink>
      <w:r>
        <w:rPr>
          <w:sz w:val="20"/>
        </w:rPr>
        <w:t xml:space="preserve"> настоящего Федерального закона.</w:t>
      </w:r>
    </w:p>
    <w:p>
      <w:pPr>
        <w:pStyle w:val="0"/>
        <w:spacing w:before="200" w:line-rule="auto"/>
        <w:ind w:firstLine="540"/>
        <w:jc w:val="both"/>
      </w:pPr>
      <w:r>
        <w:rPr>
          <w:sz w:val="20"/>
        </w:rPr>
        <w:t xml:space="preserve">3. Для изменения условий, предусмотренных </w:t>
      </w:r>
      <w:hyperlink w:history="0" w:anchor="P1317" w:tooltip="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
        <w:r>
          <w:rPr>
            <w:sz w:val="20"/>
            <w:color w:val="0000ff"/>
          </w:rPr>
          <w:t xml:space="preserve">пунктом 1 части 1 статьи 42</w:t>
        </w:r>
      </w:hyperlink>
      <w:r>
        <w:rPr>
          <w:sz w:val="20"/>
        </w:rP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w:t>
      </w:r>
      <w:r>
        <w:rPr>
          <w:sz w:val="20"/>
        </w:rPr>
        <w:t xml:space="preserve">порядке</w:t>
      </w:r>
      <w:r>
        <w:rPr>
          <w:sz w:val="20"/>
        </w:rPr>
        <w:t xml:space="preserve">,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pPr>
        <w:pStyle w:val="0"/>
        <w:ind w:firstLine="540"/>
        <w:jc w:val="both"/>
      </w:pPr>
      <w:r>
        <w:rPr>
          <w:sz w:val="20"/>
        </w:rPr>
      </w:r>
    </w:p>
    <w:p>
      <w:pPr>
        <w:pStyle w:val="2"/>
        <w:outlineLvl w:val="1"/>
        <w:ind w:firstLine="540"/>
        <w:jc w:val="both"/>
      </w:pPr>
      <w:r>
        <w:rPr>
          <w:sz w:val="20"/>
        </w:rPr>
        <w:t xml:space="preserve">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t xml:space="preserve">(введена Федеральным </w:t>
      </w:r>
      <w:hyperlink w:history="0" r:id="rId60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history="0" w:anchor="P1319" w:tooltip="2) задание и основные мероприятия, определенные в соответствии со статьей 45 настоящего Федерального закона, с описанием основных характеристик таких мероприятий;">
        <w:r>
          <w:rPr>
            <w:sz w:val="20"/>
            <w:color w:val="0000ff"/>
          </w:rPr>
          <w:t xml:space="preserve">пунктом 2 части 1 статьи 42</w:t>
        </w:r>
      </w:hyperlink>
      <w:r>
        <w:rPr>
          <w:sz w:val="20"/>
        </w:rP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pPr>
        <w:pStyle w:val="0"/>
        <w:spacing w:before="200" w:line-rule="auto"/>
        <w:ind w:firstLine="540"/>
        <w:jc w:val="both"/>
      </w:pPr>
      <w:r>
        <w:rPr>
          <w:sz w:val="20"/>
        </w:rP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pPr>
        <w:pStyle w:val="0"/>
        <w:spacing w:before="200" w:line-rule="auto"/>
        <w:ind w:firstLine="540"/>
        <w:jc w:val="both"/>
      </w:pPr>
      <w:r>
        <w:rPr>
          <w:sz w:val="20"/>
        </w:rPr>
        <w:t xml:space="preserve">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history="0" w:anchor="P1354" w:tooltip="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законом от 27 июля 2010 года N 190-ФЗ &quot;О теплоснабжении&quot;, изменение вида тарифа на производимую тепловую энергию (мощность), в том ...">
        <w:r>
          <w:rPr>
            <w:sz w:val="20"/>
            <w:color w:val="0000ff"/>
          </w:rPr>
          <w:t xml:space="preserve">части 3.1</w:t>
        </w:r>
      </w:hyperlink>
      <w:r>
        <w:rPr>
          <w:sz w:val="20"/>
        </w:rP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r>
        <w:rPr>
          <w:sz w:val="20"/>
        </w:rPr>
        <w:t xml:space="preserve">Порядок</w:t>
      </w:r>
      <w:r>
        <w:rPr>
          <w:sz w:val="20"/>
        </w:rPr>
        <w:t xml:space="preserve">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pPr>
        <w:pStyle w:val="0"/>
        <w:jc w:val="both"/>
      </w:pPr>
      <w:r>
        <w:rPr>
          <w:sz w:val="20"/>
        </w:rPr>
        <w:t xml:space="preserve">(в ред. Федерального </w:t>
      </w:r>
      <w:hyperlink w:history="0" r:id="rId60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354" w:name="P1354"/>
    <w:bookmarkEnd w:id="1354"/>
    <w:p>
      <w:pPr>
        <w:pStyle w:val="0"/>
        <w:spacing w:before="200" w:line-rule="auto"/>
        <w:ind w:firstLine="540"/>
        <w:jc w:val="both"/>
      </w:pPr>
      <w:r>
        <w:rPr>
          <w:sz w:val="20"/>
        </w:rP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w:t>
      </w:r>
      <w:hyperlink w:history="0" r:id="rId610"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pPr>
        <w:pStyle w:val="0"/>
        <w:jc w:val="both"/>
      </w:pPr>
      <w:r>
        <w:rPr>
          <w:sz w:val="20"/>
        </w:rPr>
        <w:t xml:space="preserve">(часть 3.1 введена Федеральным </w:t>
      </w:r>
      <w:hyperlink w:history="0" r:id="rId61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6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56" w:name="P1356"/>
    <w:bookmarkEnd w:id="1356"/>
    <w:p>
      <w:pPr>
        <w:pStyle w:val="0"/>
        <w:spacing w:before="200" w:line-rule="auto"/>
        <w:ind w:firstLine="540"/>
        <w:jc w:val="both"/>
      </w:pPr>
      <w:r>
        <w:rPr>
          <w:sz w:val="20"/>
        </w:rPr>
        <w:t xml:space="preserve">4. В случае принятия Правительством Российской Федерации решения, указанного в </w:t>
      </w:r>
      <w:hyperlink w:history="0" r:id="rId613" w:tooltip="Федеральный закон от 27.07.2010 N 190-ФЗ (ред. от 08.08.2024) &quot;О теплоснабжении&quot; (с изм. и доп., вступ. в силу с 01.01.2025) {КонсультантПлюс}">
        <w:r>
          <w:rPr>
            <w:sz w:val="20"/>
            <w:color w:val="0000ff"/>
          </w:rPr>
          <w:t xml:space="preserve">части 6.3 статьи 10</w:t>
        </w:r>
      </w:hyperlink>
      <w:r>
        <w:rPr>
          <w:sz w:val="20"/>
        </w:rPr>
        <w:t xml:space="preserve"> Федерального закона от 27 июля 2010 года N 190-ФЗ "О теплоснабжении" либо в </w:t>
      </w:r>
      <w:hyperlink w:history="0" r:id="rId614"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части 21 статьи 32</w:t>
        </w:r>
      </w:hyperlink>
      <w:r>
        <w:rPr>
          <w:sz w:val="20"/>
        </w:rP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history="0" w:anchor="P1319" w:tooltip="2) задание и основные мероприятия, определенные в соответствии со статьей 45 настоящего Федерального закона, с описанием основных характеристик таких мероприятий;">
        <w:r>
          <w:rPr>
            <w:sz w:val="20"/>
            <w:color w:val="0000ff"/>
          </w:rPr>
          <w:t xml:space="preserve">пунктах 2</w:t>
        </w:r>
      </w:hyperlink>
      <w:r>
        <w:rPr>
          <w:sz w:val="20"/>
        </w:rPr>
        <w:t xml:space="preserve"> - </w:t>
      </w:r>
      <w:hyperlink w:history="0" w:anchor="P1322" w:tooltip="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
        <w:r>
          <w:rPr>
            <w:sz w:val="20"/>
            <w:color w:val="0000ff"/>
          </w:rPr>
          <w:t xml:space="preserve">4 части 1 статьи 42</w:t>
        </w:r>
      </w:hyperlink>
      <w:r>
        <w:rPr>
          <w:sz w:val="20"/>
        </w:rP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pPr>
        <w:pStyle w:val="0"/>
        <w:spacing w:before="200" w:line-rule="auto"/>
        <w:ind w:firstLine="540"/>
        <w:jc w:val="both"/>
      </w:pPr>
      <w:r>
        <w:rPr>
          <w:sz w:val="20"/>
        </w:rP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history="0" w:anchor="P504"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r>
          <w:rPr>
            <w:sz w:val="20"/>
            <w:color w:val="0000ff"/>
          </w:rPr>
          <w:t xml:space="preserve">частями 1</w:t>
        </w:r>
      </w:hyperlink>
      <w:r>
        <w:rPr>
          <w:sz w:val="20"/>
        </w:rPr>
        <w:t xml:space="preserve"> и </w:t>
      </w:r>
      <w:hyperlink w:history="0" w:anchor="P508" w:tooltip="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
        <w:r>
          <w:rPr>
            <w:sz w:val="20"/>
            <w:color w:val="0000ff"/>
          </w:rPr>
          <w:t xml:space="preserve">4 статьи 20</w:t>
        </w:r>
      </w:hyperlink>
      <w:r>
        <w:rPr>
          <w:sz w:val="20"/>
        </w:rPr>
        <w:t xml:space="preserve"> настоящего Федерального закона.</w:t>
      </w:r>
    </w:p>
    <w:p>
      <w:pPr>
        <w:pStyle w:val="0"/>
        <w:ind w:firstLine="540"/>
        <w:jc w:val="both"/>
      </w:pPr>
      <w:r>
        <w:rPr>
          <w:sz w:val="20"/>
        </w:rPr>
      </w:r>
    </w:p>
    <w:bookmarkStart w:id="1359" w:name="P1359"/>
    <w:bookmarkEnd w:id="1359"/>
    <w:p>
      <w:pPr>
        <w:pStyle w:val="2"/>
        <w:outlineLvl w:val="1"/>
        <w:ind w:firstLine="540"/>
        <w:jc w:val="both"/>
      </w:pPr>
      <w:r>
        <w:rPr>
          <w:sz w:val="20"/>
        </w:rPr>
        <w:t xml:space="preserve">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t xml:space="preserve">(введена Федеральным </w:t>
      </w:r>
      <w:hyperlink w:history="0" r:id="rId615"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history="0" w:anchor="P539" w:tooltip="2. Решением о заключении концессионного соглашения устанавливаются:">
        <w:r>
          <w:rPr>
            <w:sz w:val="20"/>
            <w:color w:val="0000ff"/>
          </w:rPr>
          <w:t xml:space="preserve">частью 2 статьи 22</w:t>
        </w:r>
      </w:hyperlink>
      <w:r>
        <w:rPr>
          <w:sz w:val="20"/>
        </w:rPr>
        <w:t xml:space="preserve"> настоящего Федерального закона информацией устанавливаются:</w:t>
      </w:r>
    </w:p>
    <w:p>
      <w:pPr>
        <w:pStyle w:val="0"/>
        <w:spacing w:before="200" w:line-rule="auto"/>
        <w:ind w:firstLine="540"/>
        <w:jc w:val="both"/>
      </w:pPr>
      <w:r>
        <w:rPr>
          <w:sz w:val="20"/>
        </w:rPr>
        <w:t xml:space="preserve">1) задание, формируемое в соответствии </w:t>
      </w:r>
      <w:hyperlink w:history="0" w:anchor="P1368" w:tooltip="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
        <w:r>
          <w:rPr>
            <w:sz w:val="20"/>
            <w:color w:val="0000ff"/>
          </w:rPr>
          <w:t xml:space="preserve">с частью 2</w:t>
        </w:r>
      </w:hyperlink>
      <w:r>
        <w:rPr>
          <w:sz w:val="20"/>
        </w:rPr>
        <w:t xml:space="preserve"> настоящей статьи, и минимально допустимые плановые значения показателей деятельности концессионера;</w:t>
      </w:r>
    </w:p>
    <w:p>
      <w:pPr>
        <w:pStyle w:val="0"/>
        <w:spacing w:before="200" w:line-rule="auto"/>
        <w:ind w:firstLine="540"/>
        <w:jc w:val="both"/>
      </w:pPr>
      <w:r>
        <w:rPr>
          <w:sz w:val="20"/>
        </w:rPr>
        <w:t xml:space="preserve">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pPr>
        <w:pStyle w:val="0"/>
        <w:jc w:val="both"/>
      </w:pPr>
      <w:r>
        <w:rPr>
          <w:sz w:val="20"/>
        </w:rPr>
        <w:t xml:space="preserve">(в ред. Федерального </w:t>
      </w:r>
      <w:hyperlink w:history="0" r:id="rId61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history="0" w:anchor="P1309" w:tooltip="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
        <w:r>
          <w:rPr>
            <w:sz w:val="20"/>
            <w:color w:val="0000ff"/>
          </w:rPr>
          <w:t xml:space="preserve">части 2 статьи 41</w:t>
        </w:r>
      </w:hyperlink>
      <w:r>
        <w:rPr>
          <w:sz w:val="20"/>
        </w:rPr>
        <w:t xml:space="preserve"> настоящего Федерального закона;</w:t>
      </w:r>
    </w:p>
    <w:p>
      <w:pPr>
        <w:pStyle w:val="0"/>
        <w:spacing w:before="200" w:line-rule="auto"/>
        <w:ind w:firstLine="540"/>
        <w:jc w:val="both"/>
      </w:pPr>
      <w:r>
        <w:rPr>
          <w:sz w:val="20"/>
        </w:rPr>
        <w:t xml:space="preserve">4) права и обязанности, осуществляемые субъектом Российской Федерации, участвующим в концессионном соглашении в качестве самостоятельной стороны.</w:t>
      </w:r>
    </w:p>
    <w:bookmarkStart w:id="1368" w:name="P1368"/>
    <w:bookmarkEnd w:id="1368"/>
    <w:p>
      <w:pPr>
        <w:pStyle w:val="0"/>
        <w:spacing w:before="200" w:line-rule="auto"/>
        <w:ind w:firstLine="540"/>
        <w:jc w:val="both"/>
      </w:pPr>
      <w:r>
        <w:rPr>
          <w:sz w:val="20"/>
        </w:rPr>
        <w:t xml:space="preserve">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pPr>
        <w:pStyle w:val="0"/>
        <w:jc w:val="both"/>
      </w:pPr>
      <w:r>
        <w:rPr>
          <w:sz w:val="20"/>
        </w:rPr>
        <w:t xml:space="preserve">(в ред. Федерального </w:t>
      </w:r>
      <w:hyperlink w:history="0" r:id="rId6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bookmarkStart w:id="1371" w:name="P1371"/>
    <w:bookmarkEnd w:id="1371"/>
    <w:p>
      <w:pPr>
        <w:pStyle w:val="2"/>
        <w:outlineLvl w:val="1"/>
        <w:ind w:firstLine="540"/>
        <w:jc w:val="both"/>
      </w:pPr>
      <w:r>
        <w:rPr>
          <w:sz w:val="20"/>
        </w:rPr>
        <w:t xml:space="preserve">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t xml:space="preserve">(введена Федеральным </w:t>
      </w:r>
      <w:hyperlink w:history="0" r:id="rId61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history="0" w:anchor="P565" w:tooltip="Статья 23. Конкурсная документация">
        <w:r>
          <w:rPr>
            <w:sz w:val="20"/>
            <w:color w:val="0000ff"/>
          </w:rPr>
          <w:t xml:space="preserve">статьей 23</w:t>
        </w:r>
      </w:hyperlink>
      <w:r>
        <w:rPr>
          <w:sz w:val="20"/>
        </w:rPr>
        <w:t xml:space="preserve"> настоящего Федерального закона, также включаются:</w:t>
      </w:r>
    </w:p>
    <w:bookmarkStart w:id="1375" w:name="P1375"/>
    <w:bookmarkEnd w:id="1375"/>
    <w:p>
      <w:pPr>
        <w:pStyle w:val="0"/>
        <w:spacing w:before="200" w:line-rule="auto"/>
        <w:ind w:firstLine="540"/>
        <w:jc w:val="both"/>
      </w:pPr>
      <w:r>
        <w:rPr>
          <w:sz w:val="20"/>
        </w:rP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history="0" w:anchor="P1393" w:tooltip="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проект концессионного соглашения и формируемое в соответствии с </w:t>
      </w:r>
      <w:hyperlink w:history="0" w:anchor="P1368" w:tooltip="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
        <w:r>
          <w:rPr>
            <w:sz w:val="20"/>
            <w:color w:val="0000ff"/>
          </w:rPr>
          <w:t xml:space="preserve">частью 2 статьи 45</w:t>
        </w:r>
      </w:hyperlink>
      <w:r>
        <w:rPr>
          <w:sz w:val="20"/>
        </w:rPr>
        <w:t xml:space="preserve"> настоящего Федерального закона задание;</w:t>
      </w:r>
    </w:p>
    <w:p>
      <w:pPr>
        <w:pStyle w:val="0"/>
        <w:spacing w:before="200" w:line-rule="auto"/>
        <w:ind w:firstLine="540"/>
        <w:jc w:val="both"/>
      </w:pPr>
      <w:r>
        <w:rPr>
          <w:sz w:val="20"/>
        </w:rPr>
        <w:t xml:space="preserve">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bookmarkStart w:id="1378" w:name="P1378"/>
    <w:bookmarkEnd w:id="1378"/>
    <w:p>
      <w:pPr>
        <w:pStyle w:val="0"/>
        <w:spacing w:before="200" w:line-rule="auto"/>
        <w:ind w:firstLine="540"/>
        <w:jc w:val="both"/>
      </w:pPr>
      <w:r>
        <w:rPr>
          <w:sz w:val="20"/>
        </w:rPr>
        <w:t xml:space="preserve">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pPr>
        <w:pStyle w:val="0"/>
        <w:spacing w:before="200" w:line-rule="auto"/>
        <w:ind w:firstLine="540"/>
        <w:jc w:val="both"/>
      </w:pPr>
      <w:r>
        <w:rPr>
          <w:sz w:val="20"/>
        </w:rPr>
        <w:t xml:space="preserve">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pPr>
        <w:pStyle w:val="0"/>
        <w:spacing w:before="200" w:line-rule="auto"/>
        <w:ind w:firstLine="540"/>
        <w:jc w:val="both"/>
      </w:pPr>
      <w:r>
        <w:rPr>
          <w:sz w:val="20"/>
        </w:rPr>
        <w:t xml:space="preserve">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bookmarkStart w:id="1381" w:name="P1381"/>
    <w:bookmarkEnd w:id="1381"/>
    <w:p>
      <w:pPr>
        <w:pStyle w:val="0"/>
        <w:spacing w:before="200" w:line-rule="auto"/>
        <w:ind w:firstLine="540"/>
        <w:jc w:val="both"/>
      </w:pPr>
      <w:r>
        <w:rPr>
          <w:sz w:val="20"/>
        </w:rPr>
        <w:t xml:space="preserve">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bookmarkStart w:id="1382" w:name="P1382"/>
    <w:bookmarkEnd w:id="1382"/>
    <w:p>
      <w:pPr>
        <w:pStyle w:val="0"/>
        <w:spacing w:before="200" w:line-rule="auto"/>
        <w:ind w:firstLine="540"/>
        <w:jc w:val="both"/>
      </w:pPr>
      <w:r>
        <w:rPr>
          <w:sz w:val="20"/>
        </w:rPr>
        <w:t xml:space="preserve">8) один из предусмотренных </w:t>
      </w:r>
      <w:hyperlink w:history="0" w:anchor="P1392" w:tooltip="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
        <w:r>
          <w:rPr>
            <w:sz w:val="20"/>
            <w:color w:val="0000ff"/>
          </w:rPr>
          <w:t xml:space="preserve">частью 2</w:t>
        </w:r>
      </w:hyperlink>
      <w:r>
        <w:rPr>
          <w:sz w:val="20"/>
        </w:rPr>
        <w:t xml:space="preserve"> настоящей статьи методов регулирования тарифов;</w:t>
      </w:r>
    </w:p>
    <w:bookmarkStart w:id="1383" w:name="P1383"/>
    <w:bookmarkEnd w:id="1383"/>
    <w:p>
      <w:pPr>
        <w:pStyle w:val="0"/>
        <w:spacing w:before="200" w:line-rule="auto"/>
        <w:ind w:firstLine="540"/>
        <w:jc w:val="both"/>
      </w:pPr>
      <w:r>
        <w:rPr>
          <w:sz w:val="20"/>
        </w:rPr>
        <w:t xml:space="preserve">9) предельные (минимальные и (или) максимальные) значения критериев конкурса, предусмотренных </w:t>
      </w:r>
      <w:hyperlink w:history="0" w:anchor="P1406" w:tooltip="2) объем финансового участия концедента в исполнении концессионного соглашения в формах, предусмотренных пунктами 1 - 3 части 1 статьи 10.1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
        <w:r>
          <w:rPr>
            <w:sz w:val="20"/>
            <w:color w:val="0000ff"/>
          </w:rPr>
          <w:t xml:space="preserve">пунктами 2</w:t>
        </w:r>
      </w:hyperlink>
      <w:r>
        <w:rPr>
          <w:sz w:val="20"/>
        </w:rPr>
        <w:t xml:space="preserve"> - </w:t>
      </w:r>
      <w:hyperlink w:history="0" w:anchor="P1410" w:tooltip="5) плановые значения показателей деятельности концессионера;">
        <w:r>
          <w:rPr>
            <w:sz w:val="20"/>
            <w:color w:val="0000ff"/>
          </w:rPr>
          <w:t xml:space="preserve">5 части 1 статьи 47</w:t>
        </w:r>
      </w:hyperlink>
      <w:r>
        <w:rPr>
          <w:sz w:val="20"/>
        </w:rPr>
        <w:t xml:space="preserve"> настоящего Федерального закона;</w:t>
      </w:r>
    </w:p>
    <w:bookmarkStart w:id="1384" w:name="P1384"/>
    <w:bookmarkEnd w:id="1384"/>
    <w:p>
      <w:pPr>
        <w:pStyle w:val="0"/>
        <w:spacing w:before="200" w:line-rule="auto"/>
        <w:ind w:firstLine="540"/>
        <w:jc w:val="both"/>
      </w:pPr>
      <w:r>
        <w:rPr>
          <w:sz w:val="20"/>
        </w:rPr>
        <w:t xml:space="preserve">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bookmarkStart w:id="1385" w:name="P1385"/>
    <w:bookmarkEnd w:id="1385"/>
    <w:p>
      <w:pPr>
        <w:pStyle w:val="0"/>
        <w:spacing w:before="200" w:line-rule="auto"/>
        <w:ind w:firstLine="540"/>
        <w:jc w:val="both"/>
      </w:pPr>
      <w:r>
        <w:rPr>
          <w:sz w:val="20"/>
        </w:rPr>
        <w:t xml:space="preserve">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pPr>
        <w:pStyle w:val="0"/>
        <w:spacing w:before="200" w:line-rule="auto"/>
        <w:ind w:firstLine="540"/>
        <w:jc w:val="both"/>
      </w:pPr>
      <w:r>
        <w:rPr>
          <w:sz w:val="20"/>
        </w:rPr>
        <w:t xml:space="preserve">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pPr>
        <w:pStyle w:val="0"/>
        <w:spacing w:before="200" w:line-rule="auto"/>
        <w:ind w:firstLine="540"/>
        <w:jc w:val="both"/>
      </w:pPr>
      <w:r>
        <w:rPr>
          <w:sz w:val="20"/>
        </w:rP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w:history="0" r:id="rId619"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pPr>
        <w:pStyle w:val="0"/>
        <w:jc w:val="both"/>
      </w:pPr>
      <w:r>
        <w:rPr>
          <w:sz w:val="20"/>
        </w:rPr>
        <w:t xml:space="preserve">(в ред. Федерального </w:t>
      </w:r>
      <w:hyperlink w:history="0" r:id="rId620"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bookmarkStart w:id="1389" w:name="P1389"/>
    <w:bookmarkEnd w:id="1389"/>
    <w:p>
      <w:pPr>
        <w:pStyle w:val="0"/>
        <w:spacing w:before="200" w:line-rule="auto"/>
        <w:ind w:firstLine="540"/>
        <w:jc w:val="both"/>
      </w:pPr>
      <w:r>
        <w:rPr>
          <w:sz w:val="20"/>
        </w:rPr>
        <w:t xml:space="preserve">14) размещаемые на официальном сайте для размещения информации о проведении торгов и на официальном сайте концедента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history="0" w:anchor="P1375"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3 настоящей статьи;">
        <w:r>
          <w:rPr>
            <w:sz w:val="20"/>
            <w:color w:val="0000ff"/>
          </w:rPr>
          <w:t xml:space="preserve">пунктах 1</w:t>
        </w:r>
      </w:hyperlink>
      <w:r>
        <w:rPr>
          <w:sz w:val="20"/>
        </w:rPr>
        <w:t xml:space="preserve">, </w:t>
      </w:r>
      <w:hyperlink w:history="0" w:anchor="P1378"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r>
          <w:rPr>
            <w:sz w:val="20"/>
            <w:color w:val="0000ff"/>
          </w:rPr>
          <w:t xml:space="preserve">4</w:t>
        </w:r>
      </w:hyperlink>
      <w:r>
        <w:rPr>
          <w:sz w:val="20"/>
        </w:rPr>
        <w:t xml:space="preserve"> - </w:t>
      </w:r>
      <w:hyperlink w:history="0" w:anchor="P1381"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
        <w:r>
          <w:rPr>
            <w:sz w:val="20"/>
            <w:color w:val="0000ff"/>
          </w:rPr>
          <w:t xml:space="preserve">7</w:t>
        </w:r>
      </w:hyperlink>
      <w:r>
        <w:rPr>
          <w:sz w:val="20"/>
        </w:rPr>
        <w:t xml:space="preserve">, </w:t>
      </w:r>
      <w:hyperlink w:history="0" w:anchor="P1383" w:tooltip="9) предельные (минимальные и (или) максимальные) значения критериев конкурса, предусмотренных пунктами 2 - 5 части 1 статьи 47 настоящего Федерального закона;">
        <w:r>
          <w:rPr>
            <w:sz w:val="20"/>
            <w:color w:val="0000ff"/>
          </w:rPr>
          <w:t xml:space="preserve">9</w:t>
        </w:r>
      </w:hyperlink>
      <w:r>
        <w:rPr>
          <w:sz w:val="20"/>
        </w:rPr>
        <w:t xml:space="preserve"> - </w:t>
      </w:r>
      <w:hyperlink w:history="0" w:anchor="P1385"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r>
          <w:rPr>
            <w:sz w:val="20"/>
            <w:color w:val="0000ff"/>
          </w:rPr>
          <w:t xml:space="preserve">11</w:t>
        </w:r>
      </w:hyperlink>
      <w:r>
        <w:rPr>
          <w:sz w:val="20"/>
        </w:rP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history="0" w:anchor="P1375"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3 настоящей статьи;">
        <w:r>
          <w:rPr>
            <w:sz w:val="20"/>
            <w:color w:val="0000ff"/>
          </w:rPr>
          <w:t xml:space="preserve">пунктах 1</w:t>
        </w:r>
      </w:hyperlink>
      <w:r>
        <w:rPr>
          <w:sz w:val="20"/>
        </w:rPr>
        <w:t xml:space="preserve">, </w:t>
      </w:r>
      <w:hyperlink w:history="0" w:anchor="P1378"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r>
          <w:rPr>
            <w:sz w:val="20"/>
            <w:color w:val="0000ff"/>
          </w:rPr>
          <w:t xml:space="preserve">4</w:t>
        </w:r>
      </w:hyperlink>
      <w:r>
        <w:rPr>
          <w:sz w:val="20"/>
        </w:rPr>
        <w:t xml:space="preserve"> - </w:t>
      </w:r>
      <w:hyperlink w:history="0" w:anchor="P1381"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
        <w:r>
          <w:rPr>
            <w:sz w:val="20"/>
            <w:color w:val="0000ff"/>
          </w:rPr>
          <w:t xml:space="preserve">7</w:t>
        </w:r>
      </w:hyperlink>
      <w:r>
        <w:rPr>
          <w:sz w:val="20"/>
        </w:rPr>
        <w:t xml:space="preserve">, </w:t>
      </w:r>
      <w:hyperlink w:history="0" w:anchor="P1383" w:tooltip="9) предельные (минимальные и (или) максимальные) значения критериев конкурса, предусмотренных пунктами 2 - 5 части 1 статьи 47 настоящего Федерального закона;">
        <w:r>
          <w:rPr>
            <w:sz w:val="20"/>
            <w:color w:val="0000ff"/>
          </w:rPr>
          <w:t xml:space="preserve">9</w:t>
        </w:r>
      </w:hyperlink>
      <w:r>
        <w:rPr>
          <w:sz w:val="20"/>
        </w:rPr>
        <w:t xml:space="preserve"> - </w:t>
      </w:r>
      <w:hyperlink w:history="0" w:anchor="P1385"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r>
          <w:rPr>
            <w:sz w:val="20"/>
            <w:color w:val="0000ff"/>
          </w:rPr>
          <w:t xml:space="preserve">11</w:t>
        </w:r>
      </w:hyperlink>
      <w:r>
        <w:rPr>
          <w:sz w:val="20"/>
        </w:rPr>
        <w:t xml:space="preserve"> настоящей части;</w:t>
      </w:r>
    </w:p>
    <w:p>
      <w:pPr>
        <w:pStyle w:val="0"/>
        <w:jc w:val="both"/>
      </w:pPr>
      <w:r>
        <w:rPr>
          <w:sz w:val="20"/>
        </w:rPr>
        <w:t xml:space="preserve">(в ред. Федерального </w:t>
      </w:r>
      <w:hyperlink w:history="0" r:id="rId62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w:history="0" r:id="rId622" w:tooltip="Распоряжение Правительства РФ от 26.04.2017 N 794-р &lt;Об утверждении перечня документов, подтверждающих факт и (или) обстоятельства возникновения у концедента прав на незарегистрированное недвижимое имущество&gt; {КонсультантПлюс}">
        <w:r>
          <w:rPr>
            <w:sz w:val="20"/>
            <w:color w:val="0000ff"/>
          </w:rPr>
          <w:t xml:space="preserve">Перечень</w:t>
        </w:r>
      </w:hyperlink>
      <w:r>
        <w:rPr>
          <w:sz w:val="20"/>
        </w:rP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bookmarkStart w:id="1392" w:name="P1392"/>
    <w:bookmarkEnd w:id="1392"/>
    <w:p>
      <w:pPr>
        <w:pStyle w:val="0"/>
        <w:spacing w:before="200" w:line-rule="auto"/>
        <w:ind w:firstLine="540"/>
        <w:jc w:val="both"/>
      </w:pPr>
      <w:r>
        <w:rPr>
          <w:sz w:val="20"/>
        </w:rPr>
        <w:t xml:space="preserve">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bookmarkStart w:id="1393" w:name="P1393"/>
    <w:bookmarkEnd w:id="1393"/>
    <w:p>
      <w:pPr>
        <w:pStyle w:val="0"/>
        <w:spacing w:before="200" w:line-rule="auto"/>
        <w:ind w:firstLine="540"/>
        <w:jc w:val="both"/>
      </w:pPr>
      <w:r>
        <w:rPr>
          <w:sz w:val="20"/>
        </w:rPr>
        <w:t xml:space="preserve">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pPr>
        <w:pStyle w:val="0"/>
        <w:spacing w:before="200" w:line-rule="auto"/>
        <w:ind w:firstLine="540"/>
        <w:jc w:val="both"/>
      </w:pPr>
      <w:r>
        <w:rPr>
          <w:sz w:val="20"/>
        </w:rPr>
        <w:t xml:space="preserve">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pPr>
        <w:pStyle w:val="0"/>
        <w:spacing w:before="200" w:line-rule="auto"/>
        <w:ind w:firstLine="540"/>
        <w:jc w:val="both"/>
      </w:pPr>
      <w:r>
        <w:rPr>
          <w:sz w:val="20"/>
        </w:rPr>
        <w:t xml:space="preserve">2) иные не являющиеся в соответствии с </w:t>
      </w:r>
      <w:hyperlink w:history="0" w:anchor="P1412" w:tooltip="2. К долгосрочным параметрам регулирования деятельности концессионера, которые в соответствии с частью 1 настоящей статьи устанавливаются в качестве критериев конкурса, относятся:">
        <w:r>
          <w:rPr>
            <w:sz w:val="20"/>
            <w:color w:val="0000ff"/>
          </w:rPr>
          <w:t xml:space="preserve">частью 2 статьи 47</w:t>
        </w:r>
      </w:hyperlink>
      <w:r>
        <w:rPr>
          <w:sz w:val="20"/>
        </w:rP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pPr>
        <w:pStyle w:val="0"/>
        <w:spacing w:before="200" w:line-rule="auto"/>
        <w:ind w:firstLine="540"/>
        <w:jc w:val="both"/>
      </w:pPr>
      <w:r>
        <w:rPr>
          <w:sz w:val="20"/>
        </w:rPr>
        <w:t xml:space="preserve">4. Согласование указанных в </w:t>
      </w:r>
      <w:hyperlink w:history="0" w:anchor="P1393" w:tooltip="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
        <w:r>
          <w:rPr>
            <w:sz w:val="20"/>
            <w:color w:val="0000ff"/>
          </w:rPr>
          <w:t xml:space="preserve">части 3</w:t>
        </w:r>
      </w:hyperlink>
      <w:r>
        <w:rPr>
          <w:sz w:val="20"/>
        </w:rP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history="0" w:anchor="P572" w:tooltip="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
        <w:r>
          <w:rPr>
            <w:sz w:val="20"/>
            <w:color w:val="0000ff"/>
          </w:rPr>
          <w:t xml:space="preserve">пунктом 3 части 1 статьи 23</w:t>
        </w:r>
      </w:hyperlink>
      <w:r>
        <w:rPr>
          <w:sz w:val="20"/>
        </w:rPr>
        <w:t xml:space="preserve"> настоящего Федерального закона и предъявляются к участникам конкурса, не устанавливаются.</w:t>
      </w:r>
    </w:p>
    <w:p>
      <w:pPr>
        <w:pStyle w:val="0"/>
        <w:spacing w:before="200" w:line-rule="auto"/>
        <w:ind w:firstLine="540"/>
        <w:jc w:val="both"/>
      </w:pPr>
      <w:r>
        <w:rPr>
          <w:sz w:val="20"/>
        </w:rPr>
        <w:t xml:space="preserve">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для размещения информации о проведении торгов и на официальном сайте концедента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для размещения информации о проведении торгов и на официальном сайте концедента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pPr>
        <w:pStyle w:val="0"/>
        <w:jc w:val="both"/>
      </w:pPr>
      <w:r>
        <w:rPr>
          <w:sz w:val="20"/>
        </w:rPr>
        <w:t xml:space="preserve">(в ред. Федерального </w:t>
      </w:r>
      <w:hyperlink w:history="0" r:id="rId62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1401" w:name="P1401"/>
    <w:bookmarkEnd w:id="1401"/>
    <w:p>
      <w:pPr>
        <w:pStyle w:val="2"/>
        <w:outlineLvl w:val="1"/>
        <w:ind w:firstLine="540"/>
        <w:jc w:val="both"/>
      </w:pPr>
      <w:r>
        <w:rPr>
          <w:sz w:val="20"/>
        </w:rPr>
        <w:t xml:space="preserve">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t xml:space="preserve">(введена Федеральным </w:t>
      </w:r>
      <w:hyperlink w:history="0" r:id="rId624"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404" w:name="P1404"/>
    <w:bookmarkEnd w:id="1404"/>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bookmarkStart w:id="1405" w:name="P1405"/>
    <w:bookmarkEnd w:id="1405"/>
    <w:p>
      <w:pPr>
        <w:pStyle w:val="0"/>
        <w:spacing w:before="200" w:line-rule="auto"/>
        <w:ind w:firstLine="540"/>
        <w:jc w:val="both"/>
      </w:pPr>
      <w:r>
        <w:rPr>
          <w:sz w:val="20"/>
        </w:rPr>
        <w:t xml:space="preserve">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bookmarkStart w:id="1406" w:name="P1406"/>
    <w:bookmarkEnd w:id="1406"/>
    <w:p>
      <w:pPr>
        <w:pStyle w:val="0"/>
        <w:spacing w:before="200" w:line-rule="auto"/>
        <w:ind w:firstLine="540"/>
        <w:jc w:val="both"/>
      </w:pPr>
      <w:r>
        <w:rPr>
          <w:sz w:val="20"/>
        </w:rPr>
        <w:t xml:space="preserve">2) объем финансового участия концедента в исполнении концессионного соглашения в формах, предусмотренных </w:t>
      </w:r>
      <w:hyperlink w:history="0" w:anchor="P362" w:tooltip="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
        <w:r>
          <w:rPr>
            <w:sz w:val="20"/>
            <w:color w:val="0000ff"/>
          </w:rPr>
          <w:t xml:space="preserve">пунктами 1</w:t>
        </w:r>
      </w:hyperlink>
      <w:r>
        <w:rPr>
          <w:sz w:val="20"/>
        </w:rPr>
        <w:t xml:space="preserve"> - </w:t>
      </w:r>
      <w:hyperlink w:history="0" w:anchor="P364"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
        <w:r>
          <w:rPr>
            <w:sz w:val="20"/>
            <w:color w:val="0000ff"/>
          </w:rPr>
          <w:t xml:space="preserve">3 части 1 статьи 10.1</w:t>
        </w:r>
      </w:hyperlink>
      <w:r>
        <w:rPr>
          <w:sz w:val="20"/>
        </w:rP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pPr>
        <w:pStyle w:val="0"/>
        <w:jc w:val="both"/>
      </w:pPr>
      <w:r>
        <w:rPr>
          <w:sz w:val="20"/>
        </w:rPr>
        <w:t xml:space="preserve">(п. 2 в ред. Федерального </w:t>
      </w:r>
      <w:hyperlink w:history="0" r:id="rId62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1408" w:name="P1408"/>
    <w:bookmarkEnd w:id="1408"/>
    <w:p>
      <w:pPr>
        <w:pStyle w:val="0"/>
        <w:spacing w:before="200" w:line-rule="auto"/>
        <w:ind w:firstLine="540"/>
        <w:jc w:val="both"/>
      </w:pPr>
      <w:r>
        <w:rPr>
          <w:sz w:val="20"/>
        </w:rPr>
        <w:t xml:space="preserve">3) утратил силу с 1 октября 2023 года. - Федеральный </w:t>
      </w:r>
      <w:hyperlink w:history="0" r:id="rId62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4) долгосрочные параметры регулирования деятельности концессионера в соответствии с </w:t>
      </w:r>
      <w:hyperlink w:history="0" w:anchor="P1412" w:tooltip="2. К долгосрочным параметрам регулирования деятельности концессионера, которые в соответствии с частью 1 настоящей статьи устанавливаются в качестве критериев конкурса, относятся:">
        <w:r>
          <w:rPr>
            <w:sz w:val="20"/>
            <w:color w:val="0000ff"/>
          </w:rPr>
          <w:t xml:space="preserve">частью 2</w:t>
        </w:r>
      </w:hyperlink>
      <w:r>
        <w:rPr>
          <w:sz w:val="20"/>
        </w:rPr>
        <w:t xml:space="preserve"> настоящей статьи;</w:t>
      </w:r>
    </w:p>
    <w:bookmarkStart w:id="1410" w:name="P1410"/>
    <w:bookmarkEnd w:id="1410"/>
    <w:p>
      <w:pPr>
        <w:pStyle w:val="0"/>
        <w:spacing w:before="200" w:line-rule="auto"/>
        <w:ind w:firstLine="540"/>
        <w:jc w:val="both"/>
      </w:pPr>
      <w:r>
        <w:rPr>
          <w:sz w:val="20"/>
        </w:rPr>
        <w:t xml:space="preserve">5) плановые значения показателей деятельности концессионера;</w:t>
      </w:r>
    </w:p>
    <w:bookmarkStart w:id="1411" w:name="P1411"/>
    <w:bookmarkEnd w:id="1411"/>
    <w:p>
      <w:pPr>
        <w:pStyle w:val="0"/>
        <w:spacing w:before="200" w:line-rule="auto"/>
        <w:ind w:firstLine="540"/>
        <w:jc w:val="both"/>
      </w:pPr>
      <w:r>
        <w:rPr>
          <w:sz w:val="20"/>
        </w:rPr>
        <w:t xml:space="preserve">6) утратил силу с 1 октября 2023 года. - Федеральный </w:t>
      </w:r>
      <w:hyperlink w:history="0" r:id="rId62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bookmarkStart w:id="1412" w:name="P1412"/>
    <w:bookmarkEnd w:id="1412"/>
    <w:p>
      <w:pPr>
        <w:pStyle w:val="0"/>
        <w:spacing w:before="200" w:line-rule="auto"/>
        <w:ind w:firstLine="540"/>
        <w:jc w:val="both"/>
      </w:pPr>
      <w:r>
        <w:rPr>
          <w:sz w:val="20"/>
        </w:rPr>
        <w:t xml:space="preserve">2. К долгосрочным параметрам регулирования деятельности концессионера, которые в соответствии с </w:t>
      </w:r>
      <w:hyperlink w:history="0" w:anchor="P1404"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sz w:val="20"/>
            <w:color w:val="0000ff"/>
          </w:rPr>
          <w:t xml:space="preserve">частью 1</w:t>
        </w:r>
      </w:hyperlink>
      <w:r>
        <w:rPr>
          <w:sz w:val="20"/>
        </w:rPr>
        <w:t xml:space="preserve"> настоящей статьи устанавливаются в качестве критериев конкурса, относятся:</w:t>
      </w:r>
    </w:p>
    <w:bookmarkStart w:id="1413" w:name="P1413"/>
    <w:bookmarkEnd w:id="1413"/>
    <w:p>
      <w:pPr>
        <w:pStyle w:val="0"/>
        <w:spacing w:before="200" w:line-rule="auto"/>
        <w:ind w:firstLine="540"/>
        <w:jc w:val="both"/>
      </w:pPr>
      <w:r>
        <w:rPr>
          <w:sz w:val="20"/>
        </w:rPr>
        <w:t xml:space="preserve">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pPr>
        <w:pStyle w:val="0"/>
        <w:spacing w:before="200" w:line-rule="auto"/>
        <w:ind w:firstLine="540"/>
        <w:jc w:val="both"/>
      </w:pPr>
      <w:r>
        <w:rPr>
          <w:sz w:val="20"/>
        </w:rPr>
        <w:t xml:space="preserve">2) показатели энергосбережения и энергетической эффективности;</w:t>
      </w:r>
    </w:p>
    <w:p>
      <w:pPr>
        <w:pStyle w:val="0"/>
        <w:spacing w:before="200" w:line-rule="auto"/>
        <w:ind w:firstLine="540"/>
        <w:jc w:val="both"/>
      </w:pPr>
      <w:r>
        <w:rPr>
          <w:sz w:val="20"/>
        </w:rPr>
        <w:t xml:space="preserve">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pPr>
        <w:pStyle w:val="0"/>
        <w:spacing w:before="200" w:line-rule="auto"/>
        <w:ind w:firstLine="540"/>
        <w:jc w:val="both"/>
      </w:pPr>
      <w:r>
        <w:rPr>
          <w:sz w:val="20"/>
        </w:rPr>
        <w:t xml:space="preserve">4) нормативный уровень прибыли в случае, если конкурсной документацией предусмотрен метод индексации установленных тарифов или метод индексации.</w:t>
      </w:r>
    </w:p>
    <w:p>
      <w:pPr>
        <w:pStyle w:val="0"/>
        <w:spacing w:before="200" w:line-rule="auto"/>
        <w:ind w:firstLine="540"/>
        <w:jc w:val="both"/>
      </w:pPr>
      <w:r>
        <w:rPr>
          <w:sz w:val="20"/>
        </w:rPr>
        <w:t xml:space="preserve">3. Для критериев конкурса, указанных в </w:t>
      </w:r>
      <w:hyperlink w:history="0" w:anchor="P1404"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sz w:val="20"/>
            <w:color w:val="0000ff"/>
          </w:rPr>
          <w:t xml:space="preserve">части 1</w:t>
        </w:r>
      </w:hyperlink>
      <w:r>
        <w:rPr>
          <w:sz w:val="20"/>
        </w:rPr>
        <w:t xml:space="preserve"> настоящей статьи, не устанавливаются параметры критериев конкурса, предусмотренные </w:t>
      </w:r>
      <w:hyperlink w:history="0" w:anchor="P652" w:tooltip="3. Для каждого предусмотренного частью 2 или 2.1 настоящей статьи критерия конкурса устанавливаются следующие параметры:">
        <w:r>
          <w:rPr>
            <w:sz w:val="20"/>
            <w:color w:val="0000ff"/>
          </w:rPr>
          <w:t xml:space="preserve">частью 3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4. Критерии конкурса, установленные </w:t>
      </w:r>
      <w:hyperlink w:history="0" w:anchor="P1405" w:tooltip="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w:r>
          <w:rPr>
            <w:sz w:val="20"/>
            <w:color w:val="0000ff"/>
          </w:rPr>
          <w:t xml:space="preserve">пунктом 1 части 1</w:t>
        </w:r>
      </w:hyperlink>
      <w:r>
        <w:rPr>
          <w:sz w:val="20"/>
        </w:rPr>
        <w:t xml:space="preserve"> и </w:t>
      </w:r>
      <w:hyperlink w:history="0" w:anchor="P1413" w:tooltip="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
        <w:r>
          <w:rPr>
            <w:sz w:val="20"/>
            <w:color w:val="0000ff"/>
          </w:rPr>
          <w:t xml:space="preserve">пунктом 1 части 2</w:t>
        </w:r>
      </w:hyperlink>
      <w:r>
        <w:rPr>
          <w:sz w:val="20"/>
        </w:rP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history="0" w:anchor="P1406" w:tooltip="2) объем финансового участия концедента в исполнении концессионного соглашения в формах, предусмотренных пунктами 1 - 3 части 1 статьи 10.1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
        <w:r>
          <w:rPr>
            <w:sz w:val="20"/>
            <w:color w:val="0000ff"/>
          </w:rPr>
          <w:t xml:space="preserve">пунктами 2</w:t>
        </w:r>
      </w:hyperlink>
      <w:r>
        <w:rPr>
          <w:sz w:val="20"/>
        </w:rPr>
        <w:t xml:space="preserve">, </w:t>
      </w:r>
      <w:hyperlink w:history="0" w:anchor="P1408" w:tooltip="3) утратил силу с 1 октября 2023 года. - Федеральный закон от 10.07.2023 N 296-ФЗ;">
        <w:r>
          <w:rPr>
            <w:sz w:val="20"/>
            <w:color w:val="0000ff"/>
          </w:rPr>
          <w:t xml:space="preserve">3</w:t>
        </w:r>
      </w:hyperlink>
      <w:r>
        <w:rPr>
          <w:sz w:val="20"/>
        </w:rPr>
        <w:t xml:space="preserve"> и </w:t>
      </w:r>
      <w:hyperlink w:history="0" w:anchor="P1411" w:tooltip="6) утратил силу с 1 октября 2023 года. - Федеральный закон от 10.07.2023 N 296-ФЗ.">
        <w:r>
          <w:rPr>
            <w:sz w:val="20"/>
            <w:color w:val="0000ff"/>
          </w:rPr>
          <w:t xml:space="preserve">6 части 1</w:t>
        </w:r>
      </w:hyperlink>
      <w:r>
        <w:rPr>
          <w:sz w:val="20"/>
        </w:rPr>
        <w:t xml:space="preserve"> настоящей статьи, подлежат учету при корректировке бюджета концедента в течение действия концессионного соглашения.</w:t>
      </w:r>
    </w:p>
    <w:p>
      <w:pPr>
        <w:pStyle w:val="0"/>
        <w:spacing w:before="200" w:line-rule="auto"/>
        <w:ind w:firstLine="540"/>
        <w:jc w:val="both"/>
      </w:pPr>
      <w:r>
        <w:rPr>
          <w:sz w:val="20"/>
        </w:rPr>
        <w:t xml:space="preserve">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pPr>
        <w:pStyle w:val="0"/>
        <w:spacing w:before="200" w:line-rule="auto"/>
        <w:ind w:firstLine="540"/>
        <w:jc w:val="both"/>
      </w:pPr>
      <w:r>
        <w:rPr>
          <w:sz w:val="20"/>
        </w:rPr>
        <w:t xml:space="preserve">6. Использование критериев конкурса, не предусмотренных настоящей статьей, не допускается.</w:t>
      </w:r>
    </w:p>
    <w:p>
      <w:pPr>
        <w:pStyle w:val="0"/>
        <w:ind w:firstLine="540"/>
        <w:jc w:val="both"/>
      </w:pPr>
      <w:r>
        <w:rPr>
          <w:sz w:val="20"/>
        </w:rPr>
      </w:r>
    </w:p>
    <w:p>
      <w:pPr>
        <w:pStyle w:val="2"/>
        <w:outlineLvl w:val="1"/>
        <w:ind w:firstLine="540"/>
        <w:jc w:val="both"/>
      </w:pPr>
      <w:r>
        <w:rPr>
          <w:sz w:val="20"/>
        </w:rPr>
        <w:t xml:space="preserve">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t xml:space="preserve">(введена Федеральным </w:t>
      </w:r>
      <w:hyperlink w:history="0" r:id="rId62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425" w:name="P1425"/>
    <w:bookmarkEnd w:id="1425"/>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history="0" w:anchor="P734" w:tooltip="Статья 27. Представление заявок на участие в конкурсе">
        <w:r>
          <w:rPr>
            <w:sz w:val="20"/>
            <w:color w:val="0000ff"/>
          </w:rPr>
          <w:t xml:space="preserve">статьей 27</w:t>
        </w:r>
      </w:hyperlink>
      <w:r>
        <w:rPr>
          <w:sz w:val="20"/>
        </w:rPr>
        <w:t xml:space="preserve"> настоящего Федерального закона, должна содержать сведения о лицах:</w:t>
      </w:r>
    </w:p>
    <w:p>
      <w:pPr>
        <w:pStyle w:val="0"/>
        <w:spacing w:before="200" w:line-rule="auto"/>
        <w:ind w:firstLine="540"/>
        <w:jc w:val="both"/>
      </w:pPr>
      <w:r>
        <w:rPr>
          <w:sz w:val="20"/>
        </w:rPr>
        <w:t xml:space="preserve">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pPr>
        <w:pStyle w:val="0"/>
        <w:spacing w:before="200" w:line-rule="auto"/>
        <w:ind w:firstLine="540"/>
        <w:jc w:val="both"/>
      </w:pPr>
      <w:r>
        <w:rPr>
          <w:sz w:val="20"/>
        </w:rPr>
        <w:t xml:space="preserve">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pPr>
        <w:pStyle w:val="0"/>
        <w:spacing w:before="200" w:line-rule="auto"/>
        <w:ind w:firstLine="540"/>
        <w:jc w:val="both"/>
      </w:pPr>
      <w:r>
        <w:rPr>
          <w:sz w:val="20"/>
        </w:rPr>
        <w:t xml:space="preserve">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pPr>
        <w:pStyle w:val="0"/>
        <w:spacing w:before="200" w:line-rule="auto"/>
        <w:ind w:firstLine="540"/>
        <w:jc w:val="both"/>
      </w:pPr>
      <w:r>
        <w:rPr>
          <w:sz w:val="20"/>
        </w:rPr>
        <w:t xml:space="preserve">4) которые осуществляют полномочия управляющей компании заявителя;</w:t>
      </w:r>
    </w:p>
    <w:p>
      <w:pPr>
        <w:pStyle w:val="0"/>
        <w:spacing w:before="200" w:line-rule="auto"/>
        <w:ind w:firstLine="540"/>
        <w:jc w:val="both"/>
      </w:pPr>
      <w:r>
        <w:rPr>
          <w:sz w:val="20"/>
        </w:rPr>
        <w:t xml:space="preserve">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pPr>
        <w:pStyle w:val="0"/>
        <w:spacing w:before="200" w:line-rule="auto"/>
        <w:ind w:firstLine="540"/>
        <w:jc w:val="both"/>
      </w:pPr>
      <w:r>
        <w:rPr>
          <w:sz w:val="20"/>
        </w:rPr>
        <w:t xml:space="preserve">6) которые зарегистрированы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имеют возможность контролировать действия заявителя.</w:t>
      </w:r>
    </w:p>
    <w:p>
      <w:pPr>
        <w:pStyle w:val="0"/>
        <w:jc w:val="both"/>
      </w:pPr>
      <w:r>
        <w:rPr>
          <w:sz w:val="20"/>
        </w:rPr>
        <w:t xml:space="preserve">(п. 6 введен Федеральным </w:t>
      </w:r>
      <w:hyperlink w:history="0" r:id="rId629"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04.08.2023 N 490-ФЗ)</w:t>
      </w:r>
    </w:p>
    <w:p>
      <w:pPr>
        <w:pStyle w:val="0"/>
        <w:spacing w:before="200" w:line-rule="auto"/>
        <w:ind w:firstLine="540"/>
        <w:jc w:val="both"/>
      </w:pPr>
      <w:r>
        <w:rPr>
          <w:sz w:val="20"/>
        </w:rPr>
        <w:t xml:space="preserve">2. </w:t>
      </w:r>
      <w:hyperlink w:history="0" r:id="rId630" w:tooltip="Приказ Минстроя России от 24.05.2022 N 406/пр (ред. от 15.07.2024) &quot;Об утверждении формы предоставления сведений для участия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ых в части 1 статьи 48 Федерального закона &quot;О концессионных соглашениях&quot; (Зарегистрировано в Минюсте России 26.08.2022 N 69804) {КонсультантПлюс}">
        <w:r>
          <w:rPr>
            <w:sz w:val="20"/>
            <w:color w:val="0000ff"/>
          </w:rPr>
          <w:t xml:space="preserve">Форма</w:t>
        </w:r>
      </w:hyperlink>
      <w:r>
        <w:rPr>
          <w:sz w:val="20"/>
        </w:rPr>
        <w:t xml:space="preserve"> предоставления указанных в </w:t>
      </w:r>
      <w:hyperlink w:history="0" w:anchor="P1425"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статьей 27 настоящего Федерального закона, должна содержать сведения о лицах:">
        <w:r>
          <w:rPr>
            <w:sz w:val="20"/>
            <w:color w:val="0000ff"/>
          </w:rPr>
          <w:t xml:space="preserve">части 1</w:t>
        </w:r>
      </w:hyperlink>
      <w:r>
        <w:rPr>
          <w:sz w:val="20"/>
        </w:rP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bookmarkStart w:id="1434" w:name="P1434"/>
    <w:bookmarkEnd w:id="1434"/>
    <w:p>
      <w:pPr>
        <w:pStyle w:val="0"/>
        <w:spacing w:before="200" w:line-rule="auto"/>
        <w:ind w:firstLine="540"/>
        <w:jc w:val="both"/>
      </w:pPr>
      <w:r>
        <w:rPr>
          <w:sz w:val="20"/>
        </w:rPr>
        <w:t xml:space="preserve">3. Заявитель - юридическое лицо обязан подтвердить соответствие юридического лица требованиям, предусмотренным </w:t>
      </w:r>
      <w:hyperlink w:history="0" w:anchor="P1287" w:tooltip="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w:r>
          <w:rPr>
            <w:sz w:val="20"/>
            <w:color w:val="0000ff"/>
          </w:rPr>
          <w:t xml:space="preserve">пунктом 2 части 1 статьи 40</w:t>
        </w:r>
      </w:hyperlink>
      <w:r>
        <w:rPr>
          <w:sz w:val="20"/>
        </w:rPr>
        <w:t xml:space="preserve"> настоящего Федерального закона, в </w:t>
      </w:r>
      <w:hyperlink w:history="0" r:id="rId631" w:tooltip="Приказ ФАС России от 04.07.2024 N 448/24 &quot;Об утверждении Порядка подтверждения соответствия юридического лица, представившего заявку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предусмотренным пунктом 2 части 1 статьи 40 Федерального закона от 21 июля 2005 г. N 115-ФЗ &quot;О концессионных соглашени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w:t>
      </w:r>
    </w:p>
    <w:p>
      <w:pPr>
        <w:pStyle w:val="0"/>
        <w:jc w:val="both"/>
      </w:pPr>
      <w:r>
        <w:rPr>
          <w:sz w:val="20"/>
        </w:rPr>
        <w:t xml:space="preserve">(часть 3 введена Федеральным </w:t>
      </w:r>
      <w:hyperlink w:history="0" r:id="rId632"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04.08.2023 N 490-ФЗ)</w:t>
      </w:r>
    </w:p>
    <w:p>
      <w:pPr>
        <w:pStyle w:val="0"/>
        <w:ind w:firstLine="540"/>
        <w:jc w:val="both"/>
      </w:pPr>
      <w:r>
        <w:rPr>
          <w:sz w:val="20"/>
        </w:rPr>
      </w:r>
    </w:p>
    <w:bookmarkStart w:id="1437" w:name="P1437"/>
    <w:bookmarkEnd w:id="1437"/>
    <w:p>
      <w:pPr>
        <w:pStyle w:val="2"/>
        <w:outlineLvl w:val="1"/>
        <w:ind w:firstLine="540"/>
        <w:jc w:val="both"/>
      </w:pPr>
      <w:r>
        <w:rPr>
          <w:sz w:val="20"/>
        </w:rPr>
        <w:t xml:space="preserve">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t xml:space="preserve">(введена Федеральным </w:t>
      </w:r>
      <w:hyperlink w:history="0" r:id="rId633"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bookmarkStart w:id="1441" w:name="P1441"/>
    <w:bookmarkEnd w:id="1441"/>
    <w:p>
      <w:pPr>
        <w:pStyle w:val="0"/>
        <w:spacing w:before="200" w:line-rule="auto"/>
        <w:ind w:firstLine="540"/>
        <w:jc w:val="both"/>
      </w:pPr>
      <w:r>
        <w:rPr>
          <w:sz w:val="20"/>
        </w:rPr>
        <w:t xml:space="preserve">2. Оценка конкурсных предложений в соответствии с критериями конкурса, указанными в </w:t>
      </w:r>
      <w:hyperlink w:history="0" w:anchor="P1404"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sz w:val="20"/>
            <w:color w:val="0000ff"/>
          </w:rPr>
          <w:t xml:space="preserve">части 1 статьи 47</w:t>
        </w:r>
      </w:hyperlink>
      <w:r>
        <w:rPr>
          <w:sz w:val="20"/>
        </w:rP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pPr>
        <w:pStyle w:val="0"/>
        <w:spacing w:before="200" w:line-rule="auto"/>
        <w:ind w:firstLine="540"/>
        <w:jc w:val="both"/>
      </w:pPr>
      <w:r>
        <w:rPr>
          <w:sz w:val="20"/>
        </w:rPr>
        <w:t xml:space="preserve">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pPr>
        <w:pStyle w:val="0"/>
        <w:spacing w:before="200" w:line-rule="auto"/>
        <w:ind w:firstLine="540"/>
        <w:jc w:val="both"/>
      </w:pPr>
      <w:r>
        <w:rPr>
          <w:sz w:val="20"/>
        </w:rPr>
        <w:t xml:space="preserve">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pPr>
        <w:pStyle w:val="0"/>
        <w:spacing w:before="200" w:line-rule="auto"/>
        <w:ind w:firstLine="540"/>
        <w:jc w:val="both"/>
      </w:pPr>
      <w:r>
        <w:rPr>
          <w:sz w:val="20"/>
        </w:rPr>
        <w:t xml:space="preserve">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pPr>
        <w:pStyle w:val="0"/>
        <w:spacing w:before="200" w:line-rule="auto"/>
        <w:ind w:firstLine="540"/>
        <w:jc w:val="both"/>
      </w:pPr>
      <w:r>
        <w:rPr>
          <w:sz w:val="20"/>
        </w:rPr>
        <w:t xml:space="preserve">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pPr>
        <w:pStyle w:val="0"/>
        <w:spacing w:before="200" w:line-rule="auto"/>
        <w:ind w:firstLine="540"/>
        <w:jc w:val="both"/>
      </w:pPr>
      <w:r>
        <w:rPr>
          <w:sz w:val="20"/>
        </w:rPr>
        <w:t xml:space="preserve">2) объем финансового участия концедента в исполнении концессионного соглашения в формах, предусмотренных </w:t>
      </w:r>
      <w:hyperlink w:history="0" w:anchor="P362" w:tooltip="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
        <w:r>
          <w:rPr>
            <w:sz w:val="20"/>
            <w:color w:val="0000ff"/>
          </w:rPr>
          <w:t xml:space="preserve">пунктами 1</w:t>
        </w:r>
      </w:hyperlink>
      <w:r>
        <w:rPr>
          <w:sz w:val="20"/>
        </w:rPr>
        <w:t xml:space="preserve"> - </w:t>
      </w:r>
      <w:hyperlink w:history="0" w:anchor="P364"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
        <w:r>
          <w:rPr>
            <w:sz w:val="20"/>
            <w:color w:val="0000ff"/>
          </w:rPr>
          <w:t xml:space="preserve">3 части 1 статьи 10.1</w:t>
        </w:r>
      </w:hyperlink>
      <w:r>
        <w:rPr>
          <w:sz w:val="20"/>
        </w:rP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pPr>
        <w:pStyle w:val="0"/>
        <w:jc w:val="both"/>
      </w:pPr>
      <w:r>
        <w:rPr>
          <w:sz w:val="20"/>
        </w:rPr>
        <w:t xml:space="preserve">(п. 2 в ред. Федерального </w:t>
      </w:r>
      <w:hyperlink w:history="0" r:id="rId63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pPr>
        <w:pStyle w:val="0"/>
        <w:spacing w:before="200" w:line-rule="auto"/>
        <w:ind w:firstLine="540"/>
        <w:jc w:val="both"/>
      </w:pPr>
      <w:r>
        <w:rPr>
          <w:sz w:val="20"/>
        </w:rPr>
        <w:t xml:space="preserve">4) - 5) утратили силу с 1 октября 2023 года. - Федеральный </w:t>
      </w:r>
      <w:hyperlink w:history="0" r:id="rId63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bookmarkStart w:id="1450" w:name="P1450"/>
    <w:bookmarkEnd w:id="1450"/>
    <w:p>
      <w:pPr>
        <w:pStyle w:val="0"/>
        <w:spacing w:before="200" w:line-rule="auto"/>
        <w:ind w:firstLine="540"/>
        <w:jc w:val="both"/>
      </w:pPr>
      <w:r>
        <w:rPr>
          <w:sz w:val="20"/>
        </w:rP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w:history="0" r:id="rId636" w:tooltip="Приказ Минэкономразвития России от 01.10.2013 N 563 (ред. от 30.09.2015) &quot;О требованиях к форме и содержанию вычислительной программы по определению дисконтированной выручки участника конкурса на право заключения концессионного соглашения или договора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quot; (Зарегистрировано в Минюс {КонсультантПлюс}">
        <w:r>
          <w:rPr>
            <w:sz w:val="20"/>
            <w:color w:val="0000ff"/>
          </w:rPr>
          <w:t xml:space="preserve">Требования</w:t>
        </w:r>
      </w:hyperlink>
      <w:r>
        <w:rPr>
          <w:sz w:val="20"/>
        </w:rPr>
        <w:t xml:space="preserve"> к форме и содержанию этой программы устанавливаются указанным федеральным органом исполнительной власти.</w:t>
      </w:r>
    </w:p>
    <w:p>
      <w:pPr>
        <w:pStyle w:val="0"/>
        <w:spacing w:before="200" w:line-rule="auto"/>
        <w:ind w:firstLine="540"/>
        <w:jc w:val="both"/>
      </w:pPr>
      <w:r>
        <w:rPr>
          <w:sz w:val="20"/>
        </w:rP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w:history="0" r:id="rId637"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дисконтирования величин устанавливается Правительством Российской Федерации.</w:t>
      </w:r>
    </w:p>
    <w:p>
      <w:pPr>
        <w:pStyle w:val="0"/>
        <w:spacing w:before="200" w:line-rule="auto"/>
        <w:ind w:firstLine="540"/>
        <w:jc w:val="both"/>
      </w:pPr>
      <w:r>
        <w:rPr>
          <w:sz w:val="20"/>
        </w:rP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history="0" w:anchor="P1450" w:tooltip="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quot;Интернет&quot;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этой программы устанавливаются указанным федеральным органом исполнительной власти.">
        <w:r>
          <w:rPr>
            <w:sz w:val="20"/>
            <w:color w:val="0000ff"/>
          </w:rPr>
          <w:t xml:space="preserve">частью 4</w:t>
        </w:r>
      </w:hyperlink>
      <w:r>
        <w:rPr>
          <w:sz w:val="20"/>
        </w:rP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pPr>
        <w:pStyle w:val="0"/>
        <w:spacing w:before="200" w:line-rule="auto"/>
        <w:ind w:firstLine="540"/>
        <w:jc w:val="both"/>
      </w:pPr>
      <w:r>
        <w:rPr>
          <w:sz w:val="20"/>
        </w:rPr>
        <w:t xml:space="preserve">7. Необходимая валовая выручка от поставок товаров, оказания услуг по регулируемым ценам (тарифам) рассчитывается в соответствии с </w:t>
      </w:r>
      <w:r>
        <w:rPr>
          <w:sz w:val="20"/>
        </w:rPr>
        <w:t xml:space="preserve">методическими указаниями</w:t>
      </w:r>
      <w:r>
        <w:rPr>
          <w:sz w:val="20"/>
        </w:rPr>
        <w:t xml:space="preserve">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history="0" w:anchor="P1371" w:tooltip="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статьей 46</w:t>
        </w:r>
      </w:hyperlink>
      <w:r>
        <w:rPr>
          <w:sz w:val="20"/>
        </w:rP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pPr>
        <w:pStyle w:val="0"/>
        <w:ind w:firstLine="540"/>
        <w:jc w:val="both"/>
      </w:pPr>
      <w:r>
        <w:rPr>
          <w:sz w:val="20"/>
        </w:rPr>
      </w:r>
    </w:p>
    <w:p>
      <w:pPr>
        <w:pStyle w:val="2"/>
        <w:outlineLvl w:val="1"/>
        <w:ind w:firstLine="540"/>
        <w:jc w:val="both"/>
      </w:pPr>
      <w:r>
        <w:rPr>
          <w:sz w:val="20"/>
        </w:rPr>
        <w:t xml:space="preserve">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ind w:firstLine="540"/>
        <w:jc w:val="both"/>
      </w:pPr>
      <w:r>
        <w:rPr>
          <w:sz w:val="20"/>
        </w:rPr>
        <w:t xml:space="preserve">(введена Федеральным </w:t>
      </w:r>
      <w:hyperlink w:history="0" r:id="rId638"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w:history="0" r:id="rId639" w:tooltip="Постановление Правительства РФ от 11.05.2017 N 558 (ред. от 24.01.2019) &quot;Об особенностях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quot; {КонсультантПлюс}">
        <w:r>
          <w:rPr>
            <w:sz w:val="20"/>
            <w:color w:val="0000ff"/>
          </w:rPr>
          <w:t xml:space="preserve">особенностей</w:t>
        </w:r>
      </w:hyperlink>
      <w:r>
        <w:rPr>
          <w:sz w:val="20"/>
        </w:rPr>
        <w:t xml:space="preserve">, установленных Правительством Российской Федерации.</w:t>
      </w:r>
    </w:p>
    <w:p>
      <w:pPr>
        <w:pStyle w:val="0"/>
        <w:spacing w:before="200" w:line-rule="auto"/>
        <w:ind w:firstLine="540"/>
        <w:jc w:val="both"/>
      </w:pPr>
      <w:r>
        <w:rPr>
          <w:sz w:val="20"/>
        </w:rPr>
        <w:t xml:space="preserve">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территории одного субъекта Российской Федерации или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pPr>
        <w:pStyle w:val="0"/>
        <w:jc w:val="both"/>
      </w:pPr>
      <w:r>
        <w:rPr>
          <w:sz w:val="20"/>
        </w:rPr>
        <w:t xml:space="preserve">(в ред. Федерального </w:t>
      </w:r>
      <w:hyperlink w:history="0" r:id="rId64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bookmarkStart w:id="1462" w:name="P1462"/>
    <w:bookmarkEnd w:id="1462"/>
    <w:p>
      <w:pPr>
        <w:pStyle w:val="2"/>
        <w:outlineLvl w:val="1"/>
        <w:ind w:firstLine="540"/>
        <w:jc w:val="both"/>
      </w:pPr>
      <w:r>
        <w:rPr>
          <w:sz w:val="20"/>
        </w:rPr>
        <w:t xml:space="preserve">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pPr>
        <w:pStyle w:val="0"/>
        <w:ind w:firstLine="540"/>
        <w:jc w:val="both"/>
      </w:pPr>
      <w:r>
        <w:rPr>
          <w:sz w:val="20"/>
        </w:rPr>
        <w:t xml:space="preserve">(введена Федеральным </w:t>
      </w:r>
      <w:hyperlink w:history="0" r:id="rId641"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465" w:name="P1465"/>
    <w:bookmarkEnd w:id="1465"/>
    <w:p>
      <w:pPr>
        <w:pStyle w:val="0"/>
        <w:ind w:firstLine="540"/>
        <w:jc w:val="both"/>
      </w:pPr>
      <w:r>
        <w:rPr>
          <w:sz w:val="20"/>
        </w:rPr>
        <w:t xml:space="preserve">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pPr>
        <w:pStyle w:val="0"/>
        <w:jc w:val="both"/>
      </w:pPr>
      <w:r>
        <w:rPr>
          <w:sz w:val="20"/>
        </w:rPr>
        <w:t xml:space="preserve">(в ред. Федерального </w:t>
      </w:r>
      <w:hyperlink w:history="0" r:id="rId642"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закона</w:t>
        </w:r>
      </w:hyperlink>
      <w:r>
        <w:rPr>
          <w:sz w:val="20"/>
        </w:rPr>
        <w:t xml:space="preserve"> от 30.12.2021 N 469-ФЗ)</w:t>
      </w:r>
    </w:p>
    <w:p>
      <w:pPr>
        <w:pStyle w:val="0"/>
        <w:spacing w:before="200" w:line-rule="auto"/>
        <w:ind w:firstLine="540"/>
        <w:jc w:val="both"/>
      </w:pPr>
      <w:r>
        <w:rPr>
          <w:sz w:val="20"/>
        </w:rPr>
        <w:t xml:space="preserve">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pPr>
        <w:pStyle w:val="0"/>
        <w:spacing w:before="200" w:line-rule="auto"/>
        <w:ind w:firstLine="540"/>
        <w:jc w:val="both"/>
      </w:pPr>
      <w:r>
        <w:rPr>
          <w:sz w:val="20"/>
        </w:rPr>
        <w:t xml:space="preserve">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pPr>
        <w:pStyle w:val="0"/>
        <w:spacing w:before="200" w:line-rule="auto"/>
        <w:ind w:firstLine="540"/>
        <w:jc w:val="both"/>
      </w:pPr>
      <w:r>
        <w:rPr>
          <w:sz w:val="20"/>
        </w:rPr>
        <w:t xml:space="preserve">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2022 года;</w:t>
      </w:r>
    </w:p>
    <w:p>
      <w:pPr>
        <w:pStyle w:val="0"/>
        <w:jc w:val="both"/>
      </w:pPr>
      <w:r>
        <w:rPr>
          <w:sz w:val="20"/>
        </w:rPr>
        <w:t xml:space="preserve">(в ред. Федерального </w:t>
      </w:r>
      <w:hyperlink w:history="0" r:id="rId643"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закона</w:t>
        </w:r>
      </w:hyperlink>
      <w:r>
        <w:rPr>
          <w:sz w:val="20"/>
        </w:rPr>
        <w:t xml:space="preserve"> от 30.12.2021 N 469-ФЗ)</w:t>
      </w:r>
    </w:p>
    <w:p>
      <w:pPr>
        <w:pStyle w:val="0"/>
        <w:spacing w:before="200" w:line-rule="auto"/>
        <w:ind w:firstLine="540"/>
        <w:jc w:val="both"/>
      </w:pPr>
      <w:r>
        <w:rPr>
          <w:sz w:val="20"/>
        </w:rPr>
        <w:t xml:space="preserve">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bookmarkStart w:id="1472" w:name="P1472"/>
    <w:bookmarkEnd w:id="1472"/>
    <w:p>
      <w:pPr>
        <w:pStyle w:val="0"/>
        <w:spacing w:before="200" w:line-rule="auto"/>
        <w:ind w:firstLine="540"/>
        <w:jc w:val="both"/>
      </w:pPr>
      <w:r>
        <w:rPr>
          <w:sz w:val="20"/>
        </w:rPr>
        <w:t xml:space="preserve">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history="0" w:anchor="P1513"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sz w:val="20"/>
            <w:color w:val="0000ff"/>
          </w:rPr>
          <w:t xml:space="preserve">статье 52.1</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64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645"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закона</w:t>
        </w:r>
      </w:hyperlink>
      <w:r>
        <w:rPr>
          <w:sz w:val="20"/>
        </w:rPr>
        <w:t xml:space="preserve"> от 30.12.2021 N 469-ФЗ)</w:t>
      </w:r>
    </w:p>
    <w:bookmarkStart w:id="1474" w:name="P1474"/>
    <w:bookmarkEnd w:id="1474"/>
    <w:p>
      <w:pPr>
        <w:pStyle w:val="0"/>
        <w:spacing w:before="200" w:line-rule="auto"/>
        <w:ind w:firstLine="540"/>
        <w:jc w:val="both"/>
      </w:pPr>
      <w:r>
        <w:rPr>
          <w:sz w:val="20"/>
        </w:rPr>
        <w:t xml:space="preserve">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w:t>
      </w:r>
      <w:hyperlink w:history="0" w:anchor="P951" w:tooltip="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статье 51 настоящего Федерального закона, возникли на основании нескольких договоров ...">
        <w:r>
          <w:rPr>
            <w:sz w:val="20"/>
            <w:color w:val="0000ff"/>
          </w:rPr>
          <w:t xml:space="preserve">пункте 1 части 3 статьи 37</w:t>
        </w:r>
      </w:hyperlink>
      <w:r>
        <w:rPr>
          <w:sz w:val="20"/>
        </w:rPr>
        <w:t xml:space="preserve"> настоящего Федерального закона (далее в настоящей части - долгосрочное концессионное соглашение), должно соответствовать условиям, предусмотренным </w:t>
      </w:r>
      <w:hyperlink w:history="0" w:anchor="P1465"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частью 1</w:t>
        </w:r>
      </w:hyperlink>
      <w:r>
        <w:rPr>
          <w:sz w:val="20"/>
        </w:rPr>
        <w:t xml:space="preserve"> настоящей статьи. Срок действия долгосрочного концессионного соглашения устанавливается с учетом положений </w:t>
      </w:r>
      <w:hyperlink w:history="0" w:anchor="P218" w:tooltip="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
        <w:r>
          <w:rPr>
            <w:sz w:val="20"/>
            <w:color w:val="0000ff"/>
          </w:rPr>
          <w:t xml:space="preserve">части 1 статьи 6</w:t>
        </w:r>
      </w:hyperlink>
      <w:r>
        <w:rPr>
          <w:sz w:val="20"/>
        </w:rPr>
        <w:t xml:space="preserve"> настоящего Федерального закона и не может превышать сорока девяти лет. При этом заключаемым долгосрочным концессионным соглашением должно предусматриваться принятие концессионером инвестиционных обязательств в размере, рассчитанном исходя из всего срока действия такого концессионного соглашения. Минимальный размер инвестиционных обязательств концессионера, определяемый в соответствии с настоящей частью, рассчитывается одним из следующих способов (в случае, если концедентом по долгосрочному концессионному соглашению является субъект Российской Федерации или муниципальное образование, выбор способа осуществляется по решению высшего должностного лица субъекта Российской Федерации, в границах территории которого находится имущество, передаваемое концессионеру по долгосрочному концессионному соглашению):</w:t>
      </w:r>
    </w:p>
    <w:p>
      <w:pPr>
        <w:pStyle w:val="0"/>
        <w:jc w:val="both"/>
      </w:pPr>
      <w:r>
        <w:rPr>
          <w:sz w:val="20"/>
        </w:rPr>
        <w:t xml:space="preserve">(в ред. Федерального </w:t>
      </w:r>
      <w:hyperlink w:history="0" r:id="rId646"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1) как сумма инвестиционных обязательств арендатора за двенадцать календарных месяцев, предшествующих заключению долгосрочного концессионного соглашения, деленная на двенадцать, увеличенная в полтора раза и умноженная на количество календарных месяцев срока действия долгосрочного концессионного соглашения;</w:t>
      </w:r>
    </w:p>
    <w:p>
      <w:pPr>
        <w:pStyle w:val="0"/>
        <w:spacing w:before="200" w:line-rule="auto"/>
        <w:ind w:firstLine="540"/>
        <w:jc w:val="both"/>
      </w:pPr>
      <w:r>
        <w:rPr>
          <w:sz w:val="20"/>
        </w:rPr>
        <w:t xml:space="preserve">2) как сумма арендной платы по договору аренды за двенадцать календарных месяцев, предшествующих заключению долгосрочного концессионного соглашения, деленная на двенадцать, увеличенная в три раза и умноженная на количество календарных месяцев срока действия долгосрочного концессионного соглашения;</w:t>
      </w:r>
    </w:p>
    <w:p>
      <w:pPr>
        <w:pStyle w:val="0"/>
        <w:spacing w:before="200" w:line-rule="auto"/>
        <w:ind w:firstLine="540"/>
        <w:jc w:val="both"/>
      </w:pPr>
      <w:r>
        <w:rPr>
          <w:sz w:val="20"/>
        </w:rPr>
        <w:t xml:space="preserve">3) как сумма инвестиционных обязательств по долгосрочному концессионному соглашению в размере, в полтора раза превышающем восстановительную стоимость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передаваемых по долгосрочному концессионному соглашению.</w:t>
      </w:r>
    </w:p>
    <w:p>
      <w:pPr>
        <w:pStyle w:val="0"/>
        <w:jc w:val="both"/>
      </w:pPr>
      <w:r>
        <w:rPr>
          <w:sz w:val="20"/>
        </w:rPr>
        <w:t xml:space="preserve">(часть 1.2 введена Федеральным </w:t>
      </w:r>
      <w:hyperlink w:history="0" r:id="rId647"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2. Действие договоров аренды, указанных в </w:t>
      </w:r>
      <w:hyperlink w:history="0" w:anchor="P1465"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части 1</w:t>
        </w:r>
      </w:hyperlink>
      <w:r>
        <w:rPr>
          <w:sz w:val="20"/>
        </w:rPr>
        <w:t xml:space="preserve"> настоящей статьи, прекращается с момента подписания концессионных соглашений в порядке, предусмотренном </w:t>
      </w:r>
      <w:hyperlink w:history="0" w:anchor="P1465"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Концедентом по концессионному соглашению, указанному в </w:t>
      </w:r>
      <w:hyperlink w:history="0" w:anchor="P1465"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частях 1</w:t>
        </w:r>
      </w:hyperlink>
      <w:r>
        <w:rPr>
          <w:sz w:val="20"/>
        </w:rPr>
        <w:t xml:space="preserve"> и </w:t>
      </w:r>
      <w:hyperlink w:history="0" w:anchor="P1472" w:tooltip="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статье 52.1 настоящего Федерального закона.">
        <w:r>
          <w:rPr>
            <w:sz w:val="20"/>
            <w:color w:val="0000ff"/>
          </w:rPr>
          <w:t xml:space="preserve">1.1</w:t>
        </w:r>
      </w:hyperlink>
      <w:r>
        <w:rPr>
          <w:sz w:val="20"/>
        </w:rPr>
        <w:t xml:space="preserve"> настоящей статьи, должно являться одно публично-правовое образование.</w:t>
      </w:r>
    </w:p>
    <w:p>
      <w:pPr>
        <w:pStyle w:val="0"/>
        <w:jc w:val="both"/>
      </w:pPr>
      <w:r>
        <w:rPr>
          <w:sz w:val="20"/>
        </w:rPr>
        <w:t xml:space="preserve">(в ред. Федерального </w:t>
      </w:r>
      <w:hyperlink w:history="0" r:id="rId64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483" w:name="P1483"/>
    <w:bookmarkEnd w:id="1483"/>
    <w:p>
      <w:pPr>
        <w:pStyle w:val="0"/>
        <w:spacing w:before="200" w:line-rule="auto"/>
        <w:ind w:firstLine="540"/>
        <w:jc w:val="both"/>
      </w:pPr>
      <w:r>
        <w:rPr>
          <w:sz w:val="20"/>
        </w:rPr>
        <w:t xml:space="preserve">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w:t>
      </w:r>
      <w:hyperlink w:history="0" w:anchor="P287" w:tooltip="Статья 10. Условия концессионного соглашения">
        <w:r>
          <w:rPr>
            <w:sz w:val="20"/>
            <w:color w:val="0000ff"/>
          </w:rPr>
          <w:t xml:space="preserve">статьями 10</w:t>
        </w:r>
      </w:hyperlink>
      <w:r>
        <w:rPr>
          <w:sz w:val="20"/>
        </w:rPr>
        <w:t xml:space="preserve"> и </w:t>
      </w:r>
      <w:hyperlink w:history="0" w:anchor="P1313"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sz w:val="20"/>
            <w:color w:val="0000ff"/>
          </w:rPr>
          <w:t xml:space="preserve">42</w:t>
        </w:r>
      </w:hyperlink>
      <w:r>
        <w:rPr>
          <w:sz w:val="20"/>
        </w:rPr>
        <w:t xml:space="preserve"> настоящего Федерального закона, и иные не противоречащие законодательству Российской Федерации условия, направляется арендатором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зависимости от того, в чьей собственности находится объект концессионного соглашения, предусмотренный данным предложением.</w:t>
      </w:r>
    </w:p>
    <w:p>
      <w:pPr>
        <w:pStyle w:val="0"/>
        <w:jc w:val="both"/>
      </w:pPr>
      <w:r>
        <w:rPr>
          <w:sz w:val="20"/>
        </w:rPr>
        <w:t xml:space="preserve">(часть 3.1 введена Федеральным </w:t>
      </w:r>
      <w:hyperlink w:history="0" r:id="rId649"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3.2. Орган, указанный в </w:t>
      </w:r>
      <w:hyperlink w:history="0" w:anchor="P1483" w:tooltip="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направляется арендатор...">
        <w:r>
          <w:rPr>
            <w:sz w:val="20"/>
            <w:color w:val="0000ff"/>
          </w:rPr>
          <w:t xml:space="preserve">части 3.1</w:t>
        </w:r>
      </w:hyperlink>
      <w:r>
        <w:rPr>
          <w:sz w:val="20"/>
        </w:rPr>
        <w:t xml:space="preserve"> настоящей статьи, в течение семи рабочих дней со дня поступления предусмотренного этой частью предложения о заключении концессионного соглашения без проведения конкурса направляет данное предложение в орган исполнительной власти субъекта Российской Федерации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в течение семи рабочих дней содержащихся в данном предложении долгосрочных параметров регулирования деятельности концессионера (долгосрочных параметров регулирования цен (тарифов), метода регулирования тарифов, определенных в соответствии с нормативными правовыми актами Российской Федерации в сфере теплоснабжения, сфере водоснабжения и водоотведения.</w:t>
      </w:r>
    </w:p>
    <w:p>
      <w:pPr>
        <w:pStyle w:val="0"/>
        <w:jc w:val="both"/>
      </w:pPr>
      <w:r>
        <w:rPr>
          <w:sz w:val="20"/>
        </w:rPr>
        <w:t xml:space="preserve">(часть 3.2 введена Федеральным </w:t>
      </w:r>
      <w:hyperlink w:history="0" r:id="rId650"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3.3. Орган, указанный в </w:t>
      </w:r>
      <w:hyperlink w:history="0" w:anchor="P1483" w:tooltip="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направляется арендатор...">
        <w:r>
          <w:rPr>
            <w:sz w:val="20"/>
            <w:color w:val="0000ff"/>
          </w:rPr>
          <w:t xml:space="preserve">части 3.1</w:t>
        </w:r>
      </w:hyperlink>
      <w:r>
        <w:rPr>
          <w:sz w:val="20"/>
        </w:rPr>
        <w:t xml:space="preserve"> настоящей статьи, в течение тридцати календарных дней со дня поступления предусмотренного этой частью предложения о заключении концессионного соглашения без проведения конкурса рассматривает данное предложение и принимает решение:</w:t>
      </w:r>
    </w:p>
    <w:p>
      <w:pPr>
        <w:pStyle w:val="0"/>
        <w:spacing w:before="200" w:line-rule="auto"/>
        <w:ind w:firstLine="540"/>
        <w:jc w:val="both"/>
      </w:pPr>
      <w:r>
        <w:rPr>
          <w:sz w:val="20"/>
        </w:rPr>
        <w:t xml:space="preserve">1) 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p>
    <w:p>
      <w:pPr>
        <w:pStyle w:val="0"/>
        <w:spacing w:before="200" w:line-rule="auto"/>
        <w:ind w:firstLine="540"/>
        <w:jc w:val="both"/>
      </w:pPr>
      <w:r>
        <w:rPr>
          <w:sz w:val="20"/>
        </w:rPr>
        <w:t xml:space="preserve">2) о невозможности заключения концессионного соглашения без проведения конкурса с указанием основания отказа.</w:t>
      </w:r>
    </w:p>
    <w:p>
      <w:pPr>
        <w:pStyle w:val="0"/>
        <w:jc w:val="both"/>
      </w:pPr>
      <w:r>
        <w:rPr>
          <w:sz w:val="20"/>
        </w:rPr>
        <w:t xml:space="preserve">(часть 3.3 введена Федеральным </w:t>
      </w:r>
      <w:hyperlink w:history="0" r:id="rId651"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3.4. Отказ в заключении концессионного соглашения, предусмотренного </w:t>
      </w:r>
      <w:hyperlink w:history="0" w:anchor="P1465"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
        <w:r>
          <w:rPr>
            <w:sz w:val="20"/>
            <w:color w:val="0000ff"/>
          </w:rPr>
          <w:t xml:space="preserve">частями 1</w:t>
        </w:r>
      </w:hyperlink>
      <w:r>
        <w:rPr>
          <w:sz w:val="20"/>
        </w:rPr>
        <w:t xml:space="preserve"> и </w:t>
      </w:r>
      <w:hyperlink w:history="0" w:anchor="P1474" w:tooltip="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пункте 1 части 3 статьи 37 настоящего Федерального закона (далее в настоящей части - долгосрочное концессионное соглашение), должно соответствовать условиям, предусмотренным частью 1 настоящей статьи. Срок действия долгосрочного концессионного соглашения устанавливается с учетом положений части 1 статьи 6 настоящего Федерального закона и не может п...">
        <w:r>
          <w:rPr>
            <w:sz w:val="20"/>
            <w:color w:val="0000ff"/>
          </w:rPr>
          <w:t xml:space="preserve">1.2</w:t>
        </w:r>
      </w:hyperlink>
      <w:r>
        <w:rPr>
          <w:sz w:val="20"/>
        </w:rPr>
        <w:t xml:space="preserve"> настоящей статьи, допускается в случаях, указанных в </w:t>
      </w:r>
      <w:hyperlink w:history="0" w:anchor="P977" w:tooltip="4.6. Отказ в заключении концессионного соглашения допускается в случае, если:">
        <w:r>
          <w:rPr>
            <w:sz w:val="20"/>
            <w:color w:val="0000ff"/>
          </w:rPr>
          <w:t xml:space="preserve">части 4.6 статьи 37</w:t>
        </w:r>
      </w:hyperlink>
      <w:r>
        <w:rPr>
          <w:sz w:val="20"/>
        </w:rPr>
        <w:t xml:space="preserve"> настоящего Федерального закона.</w:t>
      </w:r>
    </w:p>
    <w:p>
      <w:pPr>
        <w:pStyle w:val="0"/>
        <w:jc w:val="both"/>
      </w:pPr>
      <w:r>
        <w:rPr>
          <w:sz w:val="20"/>
        </w:rPr>
        <w:t xml:space="preserve">(часть 3.4 введена Федеральным </w:t>
      </w:r>
      <w:hyperlink w:history="0" r:id="rId652"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bookmarkStart w:id="1494" w:name="P1494"/>
    <w:bookmarkEnd w:id="1494"/>
    <w:p>
      <w:pPr>
        <w:pStyle w:val="0"/>
        <w:spacing w:before="200" w:line-rule="auto"/>
        <w:ind w:firstLine="540"/>
        <w:jc w:val="both"/>
      </w:pPr>
      <w:r>
        <w:rPr>
          <w:sz w:val="20"/>
        </w:rP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w:history="0" r:id="rId653"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pPr>
        <w:pStyle w:val="0"/>
        <w:spacing w:before="200" w:line-rule="auto"/>
        <w:ind w:firstLine="540"/>
        <w:jc w:val="both"/>
      </w:pPr>
      <w:r>
        <w:rPr>
          <w:sz w:val="20"/>
        </w:rP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w:history="0" r:id="rId654"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history="0" w:anchor="P1494" w:tooltip="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
        <w:r>
          <w:rPr>
            <w:sz w:val="20"/>
            <w:color w:val="0000ff"/>
          </w:rPr>
          <w:t xml:space="preserve">частью 5</w:t>
        </w:r>
      </w:hyperlink>
      <w:r>
        <w:rPr>
          <w:sz w:val="20"/>
        </w:rP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pPr>
        <w:pStyle w:val="0"/>
        <w:spacing w:before="200" w:line-rule="auto"/>
        <w:ind w:firstLine="540"/>
        <w:jc w:val="both"/>
      </w:pPr>
      <w:r>
        <w:rPr>
          <w:sz w:val="20"/>
        </w:rPr>
        <w:t xml:space="preserve">7. В случае, если в течение срока реализации концессионного соглашения будут созданы новые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являющиеся собственностью концедента, не предусмотренные концессионным соглашением, технологически связанные с являющимися объектом концессионного соглашения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указанные новые объекты передаются концедентом концессионеру без проведения торгов путем изменения условий действующего концессионного соглашения. Стоимость указанных новых объектов в совокупности не должна превышать двадцати пяти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(финансовой) отчетности. При этом концессионер вправе отказаться от принятия указанных новых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w:t>
      </w:r>
    </w:p>
    <w:p>
      <w:pPr>
        <w:pStyle w:val="0"/>
        <w:jc w:val="both"/>
      </w:pPr>
      <w:r>
        <w:rPr>
          <w:sz w:val="20"/>
        </w:rPr>
        <w:t xml:space="preserve">(часть 7 введена Федеральным </w:t>
      </w:r>
      <w:hyperlink w:history="0" r:id="rId655" w:tooltip="Федеральный закон от 30.12.2021 N 469-ФЗ &quot;О внесении изменений в статьи 37 и 51 Федерального закона &quot;О концессионных соглашениях&quot; {КонсультантПлюс}">
        <w:r>
          <w:rPr>
            <w:sz w:val="20"/>
            <w:color w:val="0000ff"/>
          </w:rPr>
          <w:t xml:space="preserve">законом</w:t>
        </w:r>
      </w:hyperlink>
      <w:r>
        <w:rPr>
          <w:sz w:val="20"/>
        </w:rPr>
        <w:t xml:space="preserve"> от 30.12.2021 N 469-ФЗ)</w:t>
      </w:r>
    </w:p>
    <w:p>
      <w:pPr>
        <w:pStyle w:val="0"/>
        <w:spacing w:before="200" w:line-rule="auto"/>
        <w:ind w:firstLine="540"/>
        <w:jc w:val="both"/>
      </w:pPr>
      <w:r>
        <w:rPr>
          <w:sz w:val="20"/>
        </w:rPr>
        <w:t xml:space="preserve">8. Юридическое лицо, с которым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заключается без проведения конкурса в случаях, предусмотренных настоящей статьей и </w:t>
      </w:r>
      <w:hyperlink w:history="0" w:anchor="P1513"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sz w:val="20"/>
            <w:color w:val="0000ff"/>
          </w:rPr>
          <w:t xml:space="preserve">статьей 52.1</w:t>
        </w:r>
      </w:hyperlink>
      <w:r>
        <w:rPr>
          <w:sz w:val="20"/>
        </w:rPr>
        <w:t xml:space="preserve"> настоящего Федерального закона, и юридическое лицо, определенное решением Правительства Российской Федерации в соответствии с </w:t>
      </w:r>
      <w:hyperlink w:history="0" w:anchor="P942" w:tooltip="1. Концессионное соглашение может быть заключено без проведения конкурса в случаях, предусмотренных частью 6.8 статьи 29, частью 10 статьи 32, статьями 51 и 52.1 настоящего Федерального закона, частями 2 и 4.10 настоящей статьи, а также с концессионером, определенным решением Правительства Российской Федерации, и в иных предусмотренных федеральным законом случаях.">
        <w:r>
          <w:rPr>
            <w:sz w:val="20"/>
            <w:color w:val="0000ff"/>
          </w:rPr>
          <w:t xml:space="preserve">частью 1 статьи 37</w:t>
        </w:r>
      </w:hyperlink>
      <w:r>
        <w:rPr>
          <w:sz w:val="20"/>
        </w:rPr>
        <w:t xml:space="preserve"> настоящего Федерального закона, обязаны предоставить сведения, указанные в </w:t>
      </w:r>
      <w:hyperlink w:history="0" w:anchor="P1425"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статьей 27 настоящего Федерального закона, должна содержать сведения о лицах:">
        <w:r>
          <w:rPr>
            <w:sz w:val="20"/>
            <w:color w:val="0000ff"/>
          </w:rPr>
          <w:t xml:space="preserve">части 1 статьи 48</w:t>
        </w:r>
      </w:hyperlink>
      <w:r>
        <w:rPr>
          <w:sz w:val="20"/>
        </w:rPr>
        <w:t xml:space="preserve"> настоящего Федерального закона, и подтвердить соответствие юридического лица требованиям, предусмотренным </w:t>
      </w:r>
      <w:hyperlink w:history="0" w:anchor="P1287" w:tooltip="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w:r>
          <w:rPr>
            <w:sz w:val="20"/>
            <w:color w:val="0000ff"/>
          </w:rPr>
          <w:t xml:space="preserve">пунктом 2 части 1 статьи 40</w:t>
        </w:r>
      </w:hyperlink>
      <w:r>
        <w:rPr>
          <w:sz w:val="20"/>
        </w:rPr>
        <w:t xml:space="preserve"> настоящего Федерального закона, в порядке, установленном в соответствии с </w:t>
      </w:r>
      <w:hyperlink w:history="0" w:anchor="P1434" w:tooltip="3. Заявитель - юридическое лицо обязан подтвердить соответствие юридического лица требованиям, предусмотренным пунктом 2 части 1 статьи 40 настоящего Федерального закона, в порядке, установленном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w:r>
          <w:rPr>
            <w:sz w:val="20"/>
            <w:color w:val="0000ff"/>
          </w:rPr>
          <w:t xml:space="preserve">частью 3 статьи 48</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656"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04.08.2023 N 490-ФЗ)</w:t>
      </w:r>
    </w:p>
    <w:p>
      <w:pPr>
        <w:pStyle w:val="0"/>
        <w:ind w:firstLine="540"/>
        <w:jc w:val="both"/>
      </w:pPr>
      <w:r>
        <w:rPr>
          <w:sz w:val="20"/>
        </w:rPr>
      </w:r>
    </w:p>
    <w:bookmarkStart w:id="1501" w:name="P1501"/>
    <w:bookmarkEnd w:id="1501"/>
    <w:p>
      <w:pPr>
        <w:pStyle w:val="2"/>
        <w:outlineLvl w:val="1"/>
        <w:ind w:firstLine="540"/>
        <w:jc w:val="both"/>
      </w:pPr>
      <w:r>
        <w:rPr>
          <w:sz w:val="20"/>
        </w:rPr>
        <w:t xml:space="preserve">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pPr>
        <w:pStyle w:val="0"/>
        <w:ind w:firstLine="540"/>
        <w:jc w:val="both"/>
      </w:pPr>
      <w:r>
        <w:rPr>
          <w:sz w:val="20"/>
        </w:rPr>
        <w:t xml:space="preserve">(введена Федеральным </w:t>
      </w:r>
      <w:hyperlink w:history="0" r:id="rId657"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history="0" w:anchor="P960" w:tooltip="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
        <w:r>
          <w:rPr>
            <w:sz w:val="20"/>
            <w:color w:val="0000ff"/>
          </w:rPr>
          <w:t xml:space="preserve">частями 4.2</w:t>
        </w:r>
      </w:hyperlink>
      <w:r>
        <w:rPr>
          <w:sz w:val="20"/>
        </w:rPr>
        <w:t xml:space="preserve"> - </w:t>
      </w:r>
      <w:hyperlink w:history="0" w:anchor="P966" w:tooltip="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
        <w:r>
          <w:rPr>
            <w:sz w:val="20"/>
            <w:color w:val="0000ff"/>
          </w:rPr>
          <w:t xml:space="preserve">4.4</w:t>
        </w:r>
      </w:hyperlink>
      <w:r>
        <w:rPr>
          <w:sz w:val="20"/>
        </w:rPr>
        <w:t xml:space="preserve">, </w:t>
      </w:r>
      <w:hyperlink w:history="0" w:anchor="P977" w:tooltip="4.6. Отказ в заключении концессионного соглашения допускается в случае, если:">
        <w:r>
          <w:rPr>
            <w:sz w:val="20"/>
            <w:color w:val="0000ff"/>
          </w:rPr>
          <w:t xml:space="preserve">4.6</w:t>
        </w:r>
      </w:hyperlink>
      <w:r>
        <w:rPr>
          <w:sz w:val="20"/>
        </w:rPr>
        <w:t xml:space="preserve"> - </w:t>
      </w:r>
      <w:hyperlink w:history="0" w:anchor="P1015"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настоя...">
        <w:r>
          <w:rPr>
            <w:sz w:val="20"/>
            <w:color w:val="0000ff"/>
          </w:rPr>
          <w:t xml:space="preserve">4.10</w:t>
        </w:r>
      </w:hyperlink>
      <w:r>
        <w:rPr>
          <w:sz w:val="20"/>
        </w:rPr>
        <w:t xml:space="preserve"> и </w:t>
      </w:r>
      <w:hyperlink w:history="0" w:anchor="P1024" w:tooltip="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
        <w:r>
          <w:rPr>
            <w:sz w:val="20"/>
            <w:color w:val="0000ff"/>
          </w:rPr>
          <w:t xml:space="preserve">4.12 статьи 37</w:t>
        </w:r>
      </w:hyperlink>
      <w:r>
        <w:rPr>
          <w:sz w:val="20"/>
        </w:rPr>
        <w:t xml:space="preserve"> настоящего Федерального закона с учетом требований настоящей статьи и положений </w:t>
      </w:r>
      <w:hyperlink w:history="0" w:anchor="P1513"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sz w:val="20"/>
            <w:color w:val="0000ff"/>
          </w:rPr>
          <w:t xml:space="preserve">статьи 52.1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5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history="0" w:anchor="P1375"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3 настоящей статьи;">
        <w:r>
          <w:rPr>
            <w:sz w:val="20"/>
            <w:color w:val="0000ff"/>
          </w:rPr>
          <w:t xml:space="preserve">пунктах 1</w:t>
        </w:r>
      </w:hyperlink>
      <w:r>
        <w:rPr>
          <w:sz w:val="20"/>
        </w:rPr>
        <w:t xml:space="preserve">, </w:t>
      </w:r>
      <w:hyperlink w:history="0" w:anchor="P1378"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r>
          <w:rPr>
            <w:sz w:val="20"/>
            <w:color w:val="0000ff"/>
          </w:rPr>
          <w:t xml:space="preserve">4</w:t>
        </w:r>
      </w:hyperlink>
      <w:r>
        <w:rPr>
          <w:sz w:val="20"/>
        </w:rPr>
        <w:t xml:space="preserve"> - </w:t>
      </w:r>
      <w:hyperlink w:history="0" w:anchor="P1382" w:tooltip="8) один из предусмотренных частью 2 настоящей статьи методов регулирования тарифов;">
        <w:r>
          <w:rPr>
            <w:sz w:val="20"/>
            <w:color w:val="0000ff"/>
          </w:rPr>
          <w:t xml:space="preserve">8</w:t>
        </w:r>
      </w:hyperlink>
      <w:r>
        <w:rPr>
          <w:sz w:val="20"/>
        </w:rPr>
        <w:t xml:space="preserve">, </w:t>
      </w:r>
      <w:hyperlink w:history="0" w:anchor="P1384" w:tooltip="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
        <w:r>
          <w:rPr>
            <w:sz w:val="20"/>
            <w:color w:val="0000ff"/>
          </w:rPr>
          <w:t xml:space="preserve">10</w:t>
        </w:r>
      </w:hyperlink>
      <w:r>
        <w:rPr>
          <w:sz w:val="20"/>
        </w:rPr>
        <w:t xml:space="preserve"> - </w:t>
      </w:r>
      <w:hyperlink w:history="0" w:anchor="P1389" w:tooltip="14) размещаемые на официальном сайте для размещения информации о проведении торгов и на официальном сайте концедента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
        <w:r>
          <w:rPr>
            <w:sz w:val="20"/>
            <w:color w:val="0000ff"/>
          </w:rPr>
          <w:t xml:space="preserve">14 части 1 статьи 46</w:t>
        </w:r>
      </w:hyperlink>
      <w:r>
        <w:rPr>
          <w:sz w:val="20"/>
        </w:rP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pPr>
        <w:pStyle w:val="0"/>
        <w:jc w:val="both"/>
      </w:pPr>
      <w:r>
        <w:rPr>
          <w:sz w:val="20"/>
        </w:rPr>
        <w:t xml:space="preserve">(в ред. Федерального </w:t>
      </w:r>
      <w:hyperlink w:history="0" r:id="rId65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66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4. Лицо, выступающее с инициативой заключения концессионного соглашения, а также иные лица, подающие заявки о готовности к участию в конкурсе на заключение концессионного соглашения, обязаны представить сведения, указанные в </w:t>
      </w:r>
      <w:hyperlink w:history="0" w:anchor="P1425"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статьей 27 настоящего Федерального закона, должна содержать сведения о лицах:">
        <w:r>
          <w:rPr>
            <w:sz w:val="20"/>
            <w:color w:val="0000ff"/>
          </w:rPr>
          <w:t xml:space="preserve">части 1 статьи 48</w:t>
        </w:r>
      </w:hyperlink>
      <w:r>
        <w:rPr>
          <w:sz w:val="20"/>
        </w:rPr>
        <w:t xml:space="preserve"> настоящего Федерального закона, и подтвердить соответствие юридического лица требованиям, предусмотренным </w:t>
      </w:r>
      <w:hyperlink w:history="0" w:anchor="P1287" w:tooltip="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w:r>
          <w:rPr>
            <w:sz w:val="20"/>
            <w:color w:val="0000ff"/>
          </w:rPr>
          <w:t xml:space="preserve">пунктом 2 части 1 статьи 40</w:t>
        </w:r>
      </w:hyperlink>
      <w:r>
        <w:rPr>
          <w:sz w:val="20"/>
        </w:rPr>
        <w:t xml:space="preserve"> настоящего Федерального закона, в порядке, установленном в соответствии с </w:t>
      </w:r>
      <w:hyperlink w:history="0" w:anchor="P1434" w:tooltip="3. Заявитель - юридическое лицо обязан подтвердить соответствие юридического лица требованиям, предусмотренным пунктом 2 части 1 статьи 40 настоящего Федерального закона, в порядке, установленном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w:r>
          <w:rPr>
            <w:sz w:val="20"/>
            <w:color w:val="0000ff"/>
          </w:rPr>
          <w:t xml:space="preserve">частью 3 статьи 48</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661" w:tooltip="Федеральный закон от 04.08.2023 N 490-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04.08.2023 N 490-ФЗ)</w:t>
      </w:r>
    </w:p>
    <w:p>
      <w:pPr>
        <w:pStyle w:val="0"/>
        <w:ind w:firstLine="540"/>
        <w:jc w:val="both"/>
      </w:pPr>
      <w:r>
        <w:rPr>
          <w:sz w:val="20"/>
        </w:rPr>
      </w:r>
    </w:p>
    <w:bookmarkStart w:id="1513" w:name="P1513"/>
    <w:bookmarkEnd w:id="1513"/>
    <w:p>
      <w:pPr>
        <w:pStyle w:val="2"/>
        <w:outlineLvl w:val="1"/>
        <w:ind w:firstLine="540"/>
        <w:jc w:val="both"/>
      </w:pPr>
      <w:r>
        <w:rPr>
          <w:sz w:val="20"/>
        </w:rPr>
        <w:t xml:space="preserve">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pPr>
        <w:pStyle w:val="0"/>
        <w:ind w:firstLine="540"/>
        <w:jc w:val="both"/>
      </w:pPr>
      <w:r>
        <w:rPr>
          <w:sz w:val="20"/>
        </w:rPr>
        <w:t xml:space="preserve">(введена Федеральным </w:t>
      </w:r>
      <w:hyperlink w:history="0" r:id="rId66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w:history="0" r:id="rId663"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 устанавливается настоящим Федеральным законом с учетом требований настоящей статьи.</w:t>
      </w:r>
    </w:p>
    <w:bookmarkStart w:id="1517" w:name="P1517"/>
    <w:bookmarkEnd w:id="1517"/>
    <w:p>
      <w:pPr>
        <w:pStyle w:val="0"/>
        <w:spacing w:before="200" w:line-rule="auto"/>
        <w:ind w:firstLine="540"/>
        <w:jc w:val="both"/>
      </w:pPr>
      <w:r>
        <w:rPr>
          <w:sz w:val="20"/>
        </w:rPr>
        <w:t xml:space="preserve">2. В ценовых зонах теплоснабжения, установленных в соответствии с Федеральным </w:t>
      </w:r>
      <w:hyperlink w:history="0" r:id="rId664"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 единая теплоснабжающая организация, определенная в соответствии с Федеральным </w:t>
      </w:r>
      <w:hyperlink w:history="0" r:id="rId665"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bookmarkStart w:id="1518" w:name="P1518"/>
    <w:bookmarkEnd w:id="1518"/>
    <w:p>
      <w:pPr>
        <w:pStyle w:val="0"/>
        <w:spacing w:before="200" w:line-rule="auto"/>
        <w:ind w:firstLine="540"/>
        <w:jc w:val="both"/>
      </w:pPr>
      <w:r>
        <w:rPr>
          <w:sz w:val="20"/>
        </w:rPr>
        <w:t xml:space="preserve">3. В ценовых зонах теплоснабжения, определенных в соответствии с Федеральным </w:t>
      </w:r>
      <w:hyperlink w:history="0" r:id="rId666"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pPr>
        <w:pStyle w:val="0"/>
        <w:spacing w:before="200" w:line-rule="auto"/>
        <w:ind w:firstLine="540"/>
        <w:jc w:val="both"/>
      </w:pPr>
      <w:r>
        <w:rPr>
          <w:sz w:val="20"/>
        </w:rP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history="0" w:anchor="P1518" w:tooltip="3. В ценовых зонах теплоснабжения, определенных в соответствии с Федеральным законом от 27 июля 2010 года N 190-ФЗ &quot;О теплоснабжении&quot;,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
        <w:r>
          <w:rPr>
            <w:sz w:val="20"/>
            <w:color w:val="0000ff"/>
          </w:rPr>
          <w:t xml:space="preserve">части 3</w:t>
        </w:r>
      </w:hyperlink>
      <w:r>
        <w:rPr>
          <w:sz w:val="20"/>
        </w:rP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history="0" w:anchor="P1518" w:tooltip="3. В ценовых зонах теплоснабжения, определенных в соответствии с Федеральным законом от 27 июля 2010 года N 190-ФЗ &quot;О теплоснабжении&quot;,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history="0" w:anchor="P967" w:tooltip="1) возможности заключения концессионного соглашения на представленных в предложении о заключении концессионного соглашения условиях;">
        <w:r>
          <w:rPr>
            <w:sz w:val="20"/>
            <w:color w:val="0000ff"/>
          </w:rPr>
          <w:t xml:space="preserve">пунктах 1</w:t>
        </w:r>
      </w:hyperlink>
      <w:r>
        <w:rPr>
          <w:sz w:val="20"/>
        </w:rPr>
        <w:t xml:space="preserve"> и </w:t>
      </w:r>
      <w:hyperlink w:history="0" w:anchor="P969" w:tooltip="2) возможности заключения концессионного соглашения на иных условиях;">
        <w:r>
          <w:rPr>
            <w:sz w:val="20"/>
            <w:color w:val="0000ff"/>
          </w:rPr>
          <w:t xml:space="preserve">2 части 4.4</w:t>
        </w:r>
      </w:hyperlink>
      <w:r>
        <w:rPr>
          <w:sz w:val="20"/>
        </w:rPr>
        <w:t xml:space="preserve">, </w:t>
      </w:r>
      <w:hyperlink w:history="0" w:anchor="P995" w:tooltip="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w:r>
          <w:rPr>
            <w:sz w:val="20"/>
            <w:color w:val="0000ff"/>
          </w:rPr>
          <w:t xml:space="preserve">частях 4.7</w:t>
        </w:r>
      </w:hyperlink>
      <w:r>
        <w:rPr>
          <w:sz w:val="20"/>
        </w:rPr>
        <w:t xml:space="preserve"> и </w:t>
      </w:r>
      <w:hyperlink w:history="0" w:anchor="P997" w:tooltip="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
        <w:r>
          <w:rPr>
            <w:sz w:val="20"/>
            <w:color w:val="0000ff"/>
          </w:rPr>
          <w:t xml:space="preserve">4.8 статьи 37</w:t>
        </w:r>
      </w:hyperlink>
      <w:r>
        <w:rPr>
          <w:sz w:val="20"/>
        </w:rPr>
        <w:t xml:space="preserve"> настоящего Федерального закона, единая теплоснабжающая организация в сорокапятидневный срок со дня размещения на официальном </w:t>
      </w:r>
      <w:hyperlink w:history="0" r:id="rId667"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history="0" w:anchor="P1517" w:tooltip="2. В ценовых зонах теплоснабжения, установленных в соответствии с Федеральным законом от 27 июля 2010 года N 190-ФЗ &quot;О теплоснабжении&quot;, единая теплоснабжающая организация, определенная в соответствии с Федеральным законом от 27 июля 2010 года N 190-ФЗ &quot;О теплоснабжении&quot;,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
        <w:r>
          <w:rPr>
            <w:sz w:val="20"/>
            <w:color w:val="0000ff"/>
          </w:rPr>
          <w:t xml:space="preserve">части 2</w:t>
        </w:r>
      </w:hyperlink>
      <w:r>
        <w:rPr>
          <w:sz w:val="20"/>
        </w:rP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pPr>
        <w:pStyle w:val="0"/>
        <w:jc w:val="both"/>
      </w:pPr>
      <w:r>
        <w:rPr>
          <w:sz w:val="20"/>
        </w:rPr>
        <w:t xml:space="preserve">(в ред. Федерального </w:t>
      </w:r>
      <w:hyperlink w:history="0" r:id="rId66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history="0" w:anchor="P960" w:tooltip="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ями 10 и 42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
        <w:r>
          <w:rPr>
            <w:sz w:val="20"/>
            <w:color w:val="0000ff"/>
          </w:rPr>
          <w:t xml:space="preserve">частями 4.2</w:t>
        </w:r>
      </w:hyperlink>
      <w:r>
        <w:rPr>
          <w:sz w:val="20"/>
        </w:rPr>
        <w:t xml:space="preserve"> - </w:t>
      </w:r>
      <w:hyperlink w:history="0" w:anchor="P966" w:tooltip="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
        <w:r>
          <w:rPr>
            <w:sz w:val="20"/>
            <w:color w:val="0000ff"/>
          </w:rPr>
          <w:t xml:space="preserve">4.4</w:t>
        </w:r>
      </w:hyperlink>
      <w:r>
        <w:rPr>
          <w:sz w:val="20"/>
        </w:rPr>
        <w:t xml:space="preserve">, </w:t>
      </w:r>
      <w:hyperlink w:history="0" w:anchor="P977" w:tooltip="4.6. Отказ в заключении концессионного соглашения допускается в случае, если:">
        <w:r>
          <w:rPr>
            <w:sz w:val="20"/>
            <w:color w:val="0000ff"/>
          </w:rPr>
          <w:t xml:space="preserve">4.6</w:t>
        </w:r>
      </w:hyperlink>
      <w:r>
        <w:rPr>
          <w:sz w:val="20"/>
        </w:rPr>
        <w:t xml:space="preserve">, </w:t>
      </w:r>
      <w:hyperlink w:history="0" w:anchor="P997" w:tooltip="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
        <w:r>
          <w:rPr>
            <w:sz w:val="20"/>
            <w:color w:val="0000ff"/>
          </w:rPr>
          <w:t xml:space="preserve">4.8</w:t>
        </w:r>
      </w:hyperlink>
      <w:r>
        <w:rPr>
          <w:sz w:val="20"/>
        </w:rPr>
        <w:t xml:space="preserve">, </w:t>
      </w:r>
      <w:hyperlink w:history="0" w:anchor="P1015"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настоя...">
        <w:r>
          <w:rPr>
            <w:sz w:val="20"/>
            <w:color w:val="0000ff"/>
          </w:rPr>
          <w:t xml:space="preserve">4.10</w:t>
        </w:r>
      </w:hyperlink>
      <w:r>
        <w:rPr>
          <w:sz w:val="20"/>
        </w:rPr>
        <w:t xml:space="preserve"> и </w:t>
      </w:r>
      <w:hyperlink w:history="0" w:anchor="P1024" w:tooltip="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
        <w:r>
          <w:rPr>
            <w:sz w:val="20"/>
            <w:color w:val="0000ff"/>
          </w:rPr>
          <w:t xml:space="preserve">4.12 статьи 37</w:t>
        </w:r>
      </w:hyperlink>
      <w:r>
        <w:rPr>
          <w:sz w:val="20"/>
        </w:rP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для размещения информации о проведении торгов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pPr>
        <w:pStyle w:val="0"/>
        <w:jc w:val="both"/>
      </w:pPr>
      <w:r>
        <w:rPr>
          <w:sz w:val="20"/>
        </w:rPr>
        <w:t xml:space="preserve">(в ред. Федерального </w:t>
      </w:r>
      <w:hyperlink w:history="0" r:id="rId66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ind w:firstLine="540"/>
        <w:jc w:val="both"/>
      </w:pPr>
      <w:r>
        <w:rPr>
          <w:sz w:val="20"/>
        </w:rPr>
      </w:r>
    </w:p>
    <w:p>
      <w:pPr>
        <w:pStyle w:val="2"/>
        <w:outlineLvl w:val="1"/>
        <w:ind w:firstLine="540"/>
        <w:jc w:val="both"/>
      </w:pPr>
      <w:r>
        <w:rPr>
          <w:sz w:val="20"/>
        </w:rPr>
        <w:t xml:space="preserve">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pPr>
        <w:pStyle w:val="0"/>
        <w:ind w:firstLine="540"/>
        <w:jc w:val="both"/>
      </w:pPr>
      <w:r>
        <w:rPr>
          <w:sz w:val="20"/>
        </w:rPr>
        <w:t xml:space="preserve">(введена Федеральным </w:t>
      </w:r>
      <w:hyperlink w:history="0" r:id="rId670"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p>
      <w:pPr>
        <w:pStyle w:val="0"/>
        <w:ind w:firstLine="540"/>
        <w:jc w:val="both"/>
      </w:pPr>
      <w:r>
        <w:rPr>
          <w:sz w:val="20"/>
        </w:rP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w:history="0" r:id="rId67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history="0" w:anchor="P1328" w:tooltip="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
        <w:r>
          <w:rPr>
            <w:sz w:val="20"/>
            <w:color w:val="0000ff"/>
          </w:rPr>
          <w:t xml:space="preserve">частью 3 статьи 42</w:t>
        </w:r>
      </w:hyperlink>
      <w:r>
        <w:rPr>
          <w:sz w:val="20"/>
        </w:rP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history="0" w:anchor="P1264"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
        <w:r>
          <w:rPr>
            <w:sz w:val="20"/>
            <w:color w:val="0000ff"/>
          </w:rPr>
          <w:t xml:space="preserve">частями 6</w:t>
        </w:r>
      </w:hyperlink>
      <w:r>
        <w:rPr>
          <w:sz w:val="20"/>
        </w:rPr>
        <w:t xml:space="preserve"> и </w:t>
      </w:r>
      <w:hyperlink w:history="0" w:anchor="P1265" w:tooltip="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
        <w:r>
          <w:rPr>
            <w:sz w:val="20"/>
            <w:color w:val="0000ff"/>
          </w:rPr>
          <w:t xml:space="preserve">7 статьи 39</w:t>
        </w:r>
      </w:hyperlink>
      <w:r>
        <w:rPr>
          <w:sz w:val="20"/>
        </w:rPr>
        <w:t xml:space="preserve"> настоящего Федерального закона), регулируемого настоящей главой, не допускается.</w:t>
      </w:r>
    </w:p>
    <w:p>
      <w:pPr>
        <w:pStyle w:val="0"/>
        <w:spacing w:before="200" w:line-rule="auto"/>
        <w:ind w:firstLine="540"/>
        <w:jc w:val="both"/>
      </w:pPr>
      <w:r>
        <w:rPr>
          <w:sz w:val="20"/>
        </w:rPr>
        <w:t xml:space="preserve">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pPr>
        <w:pStyle w:val="0"/>
        <w:ind w:firstLine="540"/>
        <w:jc w:val="both"/>
      </w:pPr>
      <w:r>
        <w:rPr>
          <w:sz w:val="20"/>
        </w:rPr>
      </w:r>
    </w:p>
    <w:bookmarkStart w:id="1531" w:name="P1531"/>
    <w:bookmarkEnd w:id="1531"/>
    <w:p>
      <w:pPr>
        <w:pStyle w:val="2"/>
        <w:outlineLvl w:val="0"/>
        <w:jc w:val="center"/>
      </w:pPr>
      <w:r>
        <w:rPr>
          <w:sz w:val="20"/>
        </w:rPr>
        <w:t xml:space="preserve">Глава 4.1. ОСОБЕННОСТИ РЕГУЛИРОВАНИЯ ОТНОШЕНИЙ,</w:t>
      </w:r>
    </w:p>
    <w:p>
      <w:pPr>
        <w:pStyle w:val="2"/>
        <w:jc w:val="center"/>
      </w:pPr>
      <w:r>
        <w:rPr>
          <w:sz w:val="20"/>
        </w:rPr>
        <w:t xml:space="preserve">ВОЗНИКАЮЩИХ В СВЯЗИ С ПОДГОТОВКОЙ, ЗАКЛЮЧЕНИЕМ,</w:t>
      </w:r>
    </w:p>
    <w:p>
      <w:pPr>
        <w:pStyle w:val="2"/>
        <w:jc w:val="center"/>
      </w:pPr>
      <w:r>
        <w:rPr>
          <w:sz w:val="20"/>
        </w:rPr>
        <w:t xml:space="preserve">ИСПОЛНЕНИЕМ И ПРЕКРАЩЕНИЕМ КОНЦЕССИОННОГО СОГЛАШЕНИЯ,</w:t>
      </w:r>
    </w:p>
    <w:p>
      <w:pPr>
        <w:pStyle w:val="2"/>
        <w:jc w:val="center"/>
      </w:pPr>
      <w:r>
        <w:rPr>
          <w:sz w:val="20"/>
        </w:rPr>
        <w:t xml:space="preserve">ОБЪЕКТОМ КОТОРОГО ЯВЛЯЮТСЯ ОБЪЕКТЫ ИНФОРМАЦИОННЫХ</w:t>
      </w:r>
    </w:p>
    <w:p>
      <w:pPr>
        <w:pStyle w:val="2"/>
        <w:jc w:val="center"/>
      </w:pPr>
      <w:r>
        <w:rPr>
          <w:sz w:val="20"/>
        </w:rPr>
        <w:t xml:space="preserve">ТЕХНОЛОГИЙ ИЛИ ОБЪЕКТЫ ИНФОРМАЦИОННЫХ ТЕХНОЛОГИЙ</w:t>
      </w:r>
    </w:p>
    <w:p>
      <w:pPr>
        <w:pStyle w:val="2"/>
        <w:jc w:val="center"/>
      </w:pPr>
      <w:r>
        <w:rPr>
          <w:sz w:val="20"/>
        </w:rPr>
        <w:t xml:space="preserve">И ТЕХНИЧЕСКИЕ СРЕДСТВА ОБЕСПЕЧЕНИЯ ФУНКЦИОНИРОВАНИЯ</w:t>
      </w:r>
    </w:p>
    <w:p>
      <w:pPr>
        <w:pStyle w:val="2"/>
        <w:jc w:val="center"/>
      </w:pPr>
      <w:r>
        <w:rPr>
          <w:sz w:val="20"/>
        </w:rPr>
        <w:t xml:space="preserve">ОБЪЕКТОВ ИНФОРМАЦИОННЫХ ТЕХНОЛОГИЙ</w:t>
      </w:r>
    </w:p>
    <w:p>
      <w:pPr>
        <w:pStyle w:val="0"/>
        <w:jc w:val="center"/>
      </w:pPr>
      <w:r>
        <w:rPr>
          <w:sz w:val="20"/>
        </w:rPr>
        <w:t xml:space="preserve">(введена Федеральным </w:t>
      </w:r>
      <w:hyperlink w:history="0" r:id="rId672"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2"/>
        <w:outlineLvl w:val="1"/>
        <w:ind w:firstLine="540"/>
        <w:jc w:val="both"/>
      </w:pPr>
      <w:r>
        <w:rPr>
          <w:sz w:val="20"/>
        </w:rPr>
        <w:t xml:space="preserve">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pPr>
        <w:pStyle w:val="0"/>
        <w:ind w:firstLine="540"/>
        <w:jc w:val="both"/>
      </w:pPr>
      <w:r>
        <w:rPr>
          <w:sz w:val="20"/>
        </w:rPr>
        <w:t xml:space="preserve">(введена Федеральным </w:t>
      </w:r>
      <w:hyperlink w:history="0" r:id="rId673"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0"/>
        <w:ind w:firstLine="540"/>
        <w:jc w:val="both"/>
      </w:pPr>
      <w:r>
        <w:rPr>
          <w:sz w:val="20"/>
        </w:rPr>
        <w:t xml:space="preserve">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pPr>
        <w:pStyle w:val="0"/>
        <w:spacing w:before="200" w:line-rule="auto"/>
        <w:ind w:firstLine="540"/>
        <w:jc w:val="both"/>
      </w:pPr>
      <w:r>
        <w:rPr>
          <w:sz w:val="20"/>
        </w:rPr>
        <w:t xml:space="preserve">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pPr>
        <w:pStyle w:val="0"/>
        <w:spacing w:before="200" w:line-rule="auto"/>
        <w:ind w:firstLine="540"/>
        <w:jc w:val="both"/>
      </w:pPr>
      <w:r>
        <w:rPr>
          <w:sz w:val="20"/>
        </w:rPr>
        <w:t xml:space="preserve">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pPr>
        <w:pStyle w:val="0"/>
        <w:spacing w:before="200" w:line-rule="auto"/>
        <w:ind w:firstLine="540"/>
        <w:jc w:val="both"/>
      </w:pPr>
      <w:r>
        <w:rPr>
          <w:sz w:val="20"/>
        </w:rPr>
        <w:t xml:space="preserve">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pPr>
        <w:pStyle w:val="0"/>
        <w:spacing w:before="200" w:line-rule="auto"/>
        <w:ind w:firstLine="540"/>
        <w:jc w:val="both"/>
      </w:pPr>
      <w:r>
        <w:rPr>
          <w:sz w:val="20"/>
        </w:rPr>
        <w:t xml:space="preserve">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pPr>
        <w:pStyle w:val="0"/>
        <w:spacing w:before="200" w:line-rule="auto"/>
        <w:ind w:firstLine="540"/>
        <w:jc w:val="both"/>
      </w:pPr>
      <w:r>
        <w:rPr>
          <w:sz w:val="20"/>
        </w:rPr>
        <w:t xml:space="preserve">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pPr>
        <w:pStyle w:val="0"/>
        <w:spacing w:before="200" w:line-rule="auto"/>
        <w:ind w:firstLine="540"/>
        <w:jc w:val="both"/>
      </w:pPr>
      <w:r>
        <w:rPr>
          <w:sz w:val="20"/>
        </w:rPr>
        <w:t xml:space="preserve">7. Концессионным соглашением может быть предусмотрено, что для создания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pPr>
        <w:pStyle w:val="0"/>
        <w:jc w:val="both"/>
      </w:pPr>
      <w:r>
        <w:rPr>
          <w:sz w:val="20"/>
        </w:rPr>
        <w:t xml:space="preserve">(в ред. Федерального </w:t>
      </w:r>
      <w:hyperlink w:history="0" r:id="rId674"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bookmarkStart w:id="1552" w:name="P1552"/>
    <w:bookmarkEnd w:id="1552"/>
    <w:p>
      <w:pPr>
        <w:pStyle w:val="0"/>
        <w:spacing w:before="200" w:line-rule="auto"/>
        <w:ind w:firstLine="540"/>
        <w:jc w:val="both"/>
      </w:pPr>
      <w:r>
        <w:rPr>
          <w:sz w:val="20"/>
        </w:rPr>
        <w:t xml:space="preserve">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pPr>
        <w:pStyle w:val="0"/>
        <w:spacing w:before="200" w:line-rule="auto"/>
        <w:ind w:firstLine="540"/>
        <w:jc w:val="both"/>
      </w:pPr>
      <w:r>
        <w:rPr>
          <w:sz w:val="20"/>
        </w:rPr>
        <w:t xml:space="preserve">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pPr>
        <w:pStyle w:val="0"/>
        <w:spacing w:before="200" w:line-rule="auto"/>
        <w:ind w:firstLine="540"/>
        <w:jc w:val="both"/>
      </w:pPr>
      <w:r>
        <w:rPr>
          <w:sz w:val="20"/>
        </w:rPr>
        <w:t xml:space="preserve">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pPr>
        <w:pStyle w:val="0"/>
        <w:spacing w:before="200" w:line-rule="auto"/>
        <w:ind w:firstLine="540"/>
        <w:jc w:val="both"/>
      </w:pPr>
      <w:r>
        <w:rPr>
          <w:sz w:val="20"/>
        </w:rPr>
        <w:t xml:space="preserve">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pPr>
        <w:pStyle w:val="0"/>
        <w:spacing w:before="200" w:line-rule="auto"/>
        <w:ind w:firstLine="540"/>
        <w:jc w:val="both"/>
      </w:pPr>
      <w:r>
        <w:rPr>
          <w:sz w:val="20"/>
        </w:rPr>
        <w:t xml:space="preserve">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pPr>
        <w:pStyle w:val="0"/>
        <w:spacing w:before="200" w:line-rule="auto"/>
        <w:ind w:firstLine="540"/>
        <w:jc w:val="both"/>
      </w:pPr>
      <w:r>
        <w:rPr>
          <w:sz w:val="20"/>
        </w:rP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history="0" w:anchor="P83" w:tooltip="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
        <w:r>
          <w:rPr>
            <w:sz w:val="20"/>
            <w:color w:val="0000ff"/>
          </w:rPr>
          <w:t xml:space="preserve">части 11 статьи 3</w:t>
        </w:r>
      </w:hyperlink>
      <w:r>
        <w:rPr>
          <w:sz w:val="20"/>
        </w:rPr>
        <w:t xml:space="preserve"> настоящего Федерального закона применяются с учетом особенностей, установленных настоящей главой.</w:t>
      </w:r>
    </w:p>
    <w:p>
      <w:pPr>
        <w:pStyle w:val="0"/>
        <w:spacing w:before="200" w:line-rule="auto"/>
        <w:ind w:firstLine="540"/>
        <w:jc w:val="both"/>
      </w:pPr>
      <w:r>
        <w:rPr>
          <w:sz w:val="20"/>
        </w:rPr>
        <w:t xml:space="preserve">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pPr>
        <w:pStyle w:val="0"/>
        <w:jc w:val="both"/>
      </w:pPr>
      <w:r>
        <w:rPr>
          <w:sz w:val="20"/>
        </w:rPr>
      </w:r>
    </w:p>
    <w:p>
      <w:pPr>
        <w:pStyle w:val="2"/>
        <w:outlineLvl w:val="1"/>
        <w:ind w:firstLine="540"/>
        <w:jc w:val="both"/>
      </w:pPr>
      <w:r>
        <w:rPr>
          <w:sz w:val="20"/>
        </w:rPr>
        <w:t xml:space="preserve">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pPr>
        <w:pStyle w:val="0"/>
        <w:ind w:firstLine="540"/>
        <w:jc w:val="both"/>
      </w:pPr>
      <w:r>
        <w:rPr>
          <w:sz w:val="20"/>
        </w:rPr>
        <w:t xml:space="preserve">(введена Федеральным </w:t>
      </w:r>
      <w:hyperlink w:history="0" r:id="rId675"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0"/>
        <w:ind w:firstLine="540"/>
        <w:jc w:val="both"/>
      </w:pPr>
      <w:r>
        <w:rPr>
          <w:sz w:val="20"/>
        </w:rPr>
        <w:t xml:space="preserve">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bookmarkStart w:id="1564" w:name="P1564"/>
    <w:bookmarkEnd w:id="1564"/>
    <w:p>
      <w:pPr>
        <w:pStyle w:val="0"/>
        <w:spacing w:before="200" w:line-rule="auto"/>
        <w:ind w:firstLine="540"/>
        <w:jc w:val="both"/>
      </w:pPr>
      <w:r>
        <w:rPr>
          <w:sz w:val="20"/>
        </w:rP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history="0" w:anchor="P289" w:tooltip="1. Концессионное соглашение должно включать в себя следующие существенные условия:">
        <w:r>
          <w:rPr>
            <w:sz w:val="20"/>
            <w:color w:val="0000ff"/>
          </w:rPr>
          <w:t xml:space="preserve">частью 1 статьи 10</w:t>
        </w:r>
      </w:hyperlink>
      <w:r>
        <w:rPr>
          <w:sz w:val="20"/>
        </w:rPr>
        <w:t xml:space="preserve"> (за исключением условий, предусмотренных </w:t>
      </w:r>
      <w:hyperlink w:history="0" w:anchor="P290" w:tooltip="1) обязательства концессионера по созданию и (или) реконструкции объекта концессионного соглашения, соблюдению сроков его создания и (или) реконструкции;">
        <w:r>
          <w:rPr>
            <w:sz w:val="20"/>
            <w:color w:val="0000ff"/>
          </w:rPr>
          <w:t xml:space="preserve">пунктами 1</w:t>
        </w:r>
      </w:hyperlink>
      <w:r>
        <w:rPr>
          <w:sz w:val="20"/>
        </w:rPr>
        <w:t xml:space="preserve">, </w:t>
      </w:r>
      <w:hyperlink w:history="0" w:anchor="P297" w:tooltip="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
        <w:r>
          <w:rPr>
            <w:sz w:val="20"/>
            <w:color w:val="0000ff"/>
          </w:rPr>
          <w:t xml:space="preserve">5</w:t>
        </w:r>
      </w:hyperlink>
      <w:r>
        <w:rPr>
          <w:sz w:val="20"/>
        </w:rPr>
        <w:t xml:space="preserve"> и </w:t>
      </w:r>
      <w:hyperlink w:history="0" w:anchor="P306" w:tooltip="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
        <w:r>
          <w:rPr>
            <w:sz w:val="20"/>
            <w:color w:val="0000ff"/>
          </w:rPr>
          <w:t xml:space="preserve">6.4 части 1 статьи 10</w:t>
        </w:r>
      </w:hyperlink>
      <w:r>
        <w:rPr>
          <w:sz w:val="20"/>
        </w:rPr>
        <w:t xml:space="preserve">) настоящего Федерального закона, должно содержать следующие существенные условия:</w:t>
      </w:r>
    </w:p>
    <w:p>
      <w:pPr>
        <w:pStyle w:val="0"/>
        <w:spacing w:before="200" w:line-rule="auto"/>
        <w:ind w:firstLine="540"/>
        <w:jc w:val="both"/>
      </w:pPr>
      <w:r>
        <w:rPr>
          <w:sz w:val="20"/>
        </w:rPr>
        <w:t xml:space="preserve">1) обязательства концессионера по созданию объекта концессионного соглашения и соблюдению сроков его создания;</w:t>
      </w:r>
    </w:p>
    <w:p>
      <w:pPr>
        <w:pStyle w:val="0"/>
        <w:spacing w:before="200" w:line-rule="auto"/>
        <w:ind w:firstLine="540"/>
        <w:jc w:val="both"/>
      </w:pPr>
      <w:r>
        <w:rPr>
          <w:sz w:val="20"/>
        </w:rPr>
        <w:t xml:space="preserve">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pPr>
        <w:pStyle w:val="0"/>
        <w:spacing w:before="200" w:line-rule="auto"/>
        <w:ind w:firstLine="540"/>
        <w:jc w:val="both"/>
      </w:pPr>
      <w:r>
        <w:rPr>
          <w:sz w:val="20"/>
        </w:rPr>
        <w:t xml:space="preserve">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pPr>
        <w:pStyle w:val="0"/>
        <w:spacing w:before="200" w:line-rule="auto"/>
        <w:ind w:firstLine="540"/>
        <w:jc w:val="both"/>
      </w:pPr>
      <w:r>
        <w:rPr>
          <w:sz w:val="20"/>
        </w:rP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w:history="0" r:id="rId67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history="0" w:anchor="P1552" w:tooltip="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
        <w:r>
          <w:rPr>
            <w:sz w:val="20"/>
            <w:color w:val="0000ff"/>
          </w:rPr>
          <w:t xml:space="preserve">частью 9 статьи 53.1</w:t>
        </w:r>
      </w:hyperlink>
      <w:r>
        <w:rPr>
          <w:sz w:val="20"/>
        </w:rPr>
        <w:t xml:space="preserve"> настоящего Федерального закона, или случаев использования правообладателем произведения анонимно (без указания авторов).</w:t>
      </w:r>
    </w:p>
    <w:p>
      <w:pPr>
        <w:pStyle w:val="0"/>
        <w:spacing w:before="200" w:line-rule="auto"/>
        <w:ind w:firstLine="540"/>
        <w:jc w:val="both"/>
      </w:pPr>
      <w:r>
        <w:rPr>
          <w:sz w:val="20"/>
        </w:rP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history="0" w:anchor="P1564" w:tooltip="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частью 1 статьи 10 (за исключением условий, предусмотренных пунктами 1, 5 и 6.4 части 1 статьи 10) настоящего Федерального закона, должно содержать следующие существенные условия:">
        <w:r>
          <w:rPr>
            <w:sz w:val="20"/>
            <w:color w:val="0000ff"/>
          </w:rPr>
          <w:t xml:space="preserve">частью 2</w:t>
        </w:r>
      </w:hyperlink>
      <w:r>
        <w:rPr>
          <w:sz w:val="20"/>
        </w:rP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pPr>
        <w:pStyle w:val="0"/>
        <w:spacing w:before="200" w:line-rule="auto"/>
        <w:ind w:firstLine="540"/>
        <w:jc w:val="both"/>
      </w:pPr>
      <w:r>
        <w:rPr>
          <w:sz w:val="20"/>
        </w:rPr>
        <w:t xml:space="preserve">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pPr>
        <w:pStyle w:val="0"/>
        <w:spacing w:before="200" w:line-rule="auto"/>
        <w:ind w:firstLine="540"/>
        <w:jc w:val="both"/>
      </w:pPr>
      <w:r>
        <w:rPr>
          <w:sz w:val="20"/>
        </w:rPr>
        <w:t xml:space="preserve">5. Концессионер вправе использовать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pPr>
        <w:pStyle w:val="0"/>
        <w:jc w:val="both"/>
      </w:pPr>
      <w:r>
        <w:rPr>
          <w:sz w:val="20"/>
        </w:rPr>
        <w:t xml:space="preserve">(в ред. Федерального </w:t>
      </w:r>
      <w:hyperlink w:history="0" r:id="rId677"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5.1. Лицо, выступающее с инициативой заключения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history="0" w:anchor="P291" w:tooltip="2) обязательства концессионера по осуществлению деятельности, предусмотренной концессионным соглашением;">
        <w:r>
          <w:rPr>
            <w:sz w:val="20"/>
            <w:color w:val="0000ff"/>
          </w:rPr>
          <w:t xml:space="preserve">пунктами 2</w:t>
        </w:r>
      </w:hyperlink>
      <w:r>
        <w:rPr>
          <w:sz w:val="20"/>
        </w:rPr>
        <w:t xml:space="preserve"> - </w:t>
      </w:r>
      <w:hyperlink w:history="0" w:anchor="P295" w:tooltip="4.1) срок передачи концессионеру объекта концессионного соглашения;">
        <w:r>
          <w:rPr>
            <w:sz w:val="20"/>
            <w:color w:val="0000ff"/>
          </w:rPr>
          <w:t xml:space="preserve">4.1</w:t>
        </w:r>
      </w:hyperlink>
      <w:r>
        <w:rPr>
          <w:sz w:val="20"/>
        </w:rPr>
        <w:t xml:space="preserve">, </w:t>
      </w:r>
      <w:hyperlink w:history="0" w:anchor="P299" w:tooltip="6) цели и срок использования (эксплуатации) объекта концессионного соглашения;">
        <w:r>
          <w:rPr>
            <w:sz w:val="20"/>
            <w:color w:val="0000ff"/>
          </w:rPr>
          <w:t xml:space="preserve">6</w:t>
        </w:r>
      </w:hyperlink>
      <w:r>
        <w:rPr>
          <w:sz w:val="20"/>
        </w:rPr>
        <w:t xml:space="preserve"> - </w:t>
      </w:r>
      <w:hyperlink w:history="0" w:anchor="P304" w:tooltip="6.3) порядок возмещения расходов сторон в случае досрочного расторжения концессионного соглашения;">
        <w:r>
          <w:rPr>
            <w:sz w:val="20"/>
            <w:color w:val="0000ff"/>
          </w:rPr>
          <w:t xml:space="preserve">6.3</w:t>
        </w:r>
      </w:hyperlink>
      <w:r>
        <w:rPr>
          <w:sz w:val="20"/>
        </w:rPr>
        <w:t xml:space="preserve">, </w:t>
      </w:r>
      <w:hyperlink w:history="0" w:anchor="P308" w:tooltip="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пунктами 10, 11 и 17 части 1 статьи 4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w:r>
          <w:rPr>
            <w:sz w:val="20"/>
            <w:color w:val="0000ff"/>
          </w:rPr>
          <w:t xml:space="preserve">6.5</w:t>
        </w:r>
      </w:hyperlink>
      <w:r>
        <w:rPr>
          <w:sz w:val="20"/>
        </w:rPr>
        <w:t xml:space="preserve"> - </w:t>
      </w:r>
      <w:hyperlink w:history="0" w:anchor="P314" w:tooltip="7) иные предусмотренные федеральными законами существенные условия.">
        <w:r>
          <w:rPr>
            <w:sz w:val="20"/>
            <w:color w:val="0000ff"/>
          </w:rPr>
          <w:t xml:space="preserve">7 части 1 статьи 10</w:t>
        </w:r>
      </w:hyperlink>
      <w:r>
        <w:rPr>
          <w:sz w:val="20"/>
        </w:rPr>
        <w:t xml:space="preserve"> настоящего Федерального закона и </w:t>
      </w:r>
      <w:hyperlink w:history="0" w:anchor="P1564" w:tooltip="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частью 1 статьи 10 (за исключением условий, предусмотренных пунктами 1, 5 и 6.4 части 1 статьи 10) настоящего Федерального закона, должно содержать следующие существенные условия:">
        <w:r>
          <w:rPr>
            <w:sz w:val="20"/>
            <w:color w:val="0000ff"/>
          </w:rPr>
          <w:t xml:space="preserve">частью 2</w:t>
        </w:r>
      </w:hyperlink>
      <w:r>
        <w:rPr>
          <w:sz w:val="20"/>
        </w:rPr>
        <w:t xml:space="preserve"> настоящей статьи, и иные не противоречащие законодательству Российской Федерации условия:</w:t>
      </w:r>
    </w:p>
    <w:p>
      <w:pPr>
        <w:pStyle w:val="0"/>
        <w:spacing w:before="200" w:line-rule="auto"/>
        <w:ind w:firstLine="540"/>
        <w:jc w:val="both"/>
      </w:pPr>
      <w:r>
        <w:rPr>
          <w:sz w:val="20"/>
        </w:rPr>
        <w:t xml:space="preserve">1) в Правительство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Российской Федерации;</w:t>
      </w:r>
    </w:p>
    <w:p>
      <w:pPr>
        <w:pStyle w:val="0"/>
        <w:spacing w:before="200" w:line-rule="auto"/>
        <w:ind w:firstLine="540"/>
        <w:jc w:val="both"/>
      </w:pPr>
      <w:r>
        <w:rPr>
          <w:sz w:val="20"/>
        </w:rPr>
        <w:t xml:space="preserve">2) в высший исполнительный орган субъекта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субъекту Российской Федерации;</w:t>
      </w:r>
    </w:p>
    <w:p>
      <w:pPr>
        <w:pStyle w:val="0"/>
        <w:spacing w:before="200" w:line-rule="auto"/>
        <w:ind w:firstLine="540"/>
        <w:jc w:val="both"/>
      </w:pPr>
      <w:r>
        <w:rPr>
          <w:sz w:val="20"/>
        </w:rPr>
        <w:t xml:space="preserve">3) в местную администрацию муниципального образования - в случае, если исключительные права на объекты информационных технологий и (или) право их использования принадлежат или будут принадлежать муниципальному образованию.</w:t>
      </w:r>
    </w:p>
    <w:p>
      <w:pPr>
        <w:pStyle w:val="0"/>
        <w:jc w:val="both"/>
      </w:pPr>
      <w:r>
        <w:rPr>
          <w:sz w:val="20"/>
        </w:rPr>
        <w:t xml:space="preserve">(часть 5.1 введена Федеральным </w:t>
      </w:r>
      <w:hyperlink w:history="0" r:id="rId678"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bookmarkStart w:id="1579" w:name="P1579"/>
    <w:bookmarkEnd w:id="1579"/>
    <w:p>
      <w:pPr>
        <w:pStyle w:val="0"/>
        <w:spacing w:before="200" w:line-rule="auto"/>
        <w:ind w:firstLine="540"/>
        <w:jc w:val="both"/>
      </w:pPr>
      <w:r>
        <w:rPr>
          <w:sz w:val="20"/>
        </w:rPr>
        <w:t xml:space="preserve">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pPr>
        <w:pStyle w:val="0"/>
        <w:spacing w:before="200" w:line-rule="auto"/>
        <w:ind w:firstLine="540"/>
        <w:jc w:val="both"/>
      </w:pPr>
      <w:r>
        <w:rPr>
          <w:sz w:val="20"/>
        </w:rPr>
        <w:t xml:space="preserve">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pPr>
        <w:pStyle w:val="0"/>
        <w:spacing w:before="200" w:line-rule="auto"/>
        <w:ind w:firstLine="540"/>
        <w:jc w:val="both"/>
      </w:pPr>
      <w:r>
        <w:rPr>
          <w:sz w:val="20"/>
        </w:rPr>
        <w:t xml:space="preserve">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pPr>
        <w:pStyle w:val="0"/>
        <w:spacing w:before="200" w:line-rule="auto"/>
        <w:ind w:firstLine="540"/>
        <w:jc w:val="both"/>
      </w:pPr>
      <w:r>
        <w:rPr>
          <w:sz w:val="20"/>
        </w:rPr>
        <w:t xml:space="preserve">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в отношении объектов информационных технологий, исключительное право на которые и (или) право использования которых принадлежат муниципальному образованию, органом местного самоуправления.</w:t>
      </w:r>
    </w:p>
    <w:p>
      <w:pPr>
        <w:pStyle w:val="0"/>
        <w:jc w:val="both"/>
      </w:pPr>
      <w:r>
        <w:rPr>
          <w:sz w:val="20"/>
        </w:rPr>
        <w:t xml:space="preserve">(п. 4 введен Федеральным </w:t>
      </w:r>
      <w:hyperlink w:history="0" r:id="rId679"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604-ФЗ)</w:t>
      </w:r>
    </w:p>
    <w:p>
      <w:pPr>
        <w:pStyle w:val="0"/>
        <w:spacing w:before="200" w:line-rule="auto"/>
        <w:ind w:firstLine="540"/>
        <w:jc w:val="both"/>
      </w:pPr>
      <w:r>
        <w:rPr>
          <w:sz w:val="20"/>
        </w:rPr>
        <w:t xml:space="preserve">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pPr>
        <w:pStyle w:val="0"/>
        <w:spacing w:before="200" w:line-rule="auto"/>
        <w:ind w:firstLine="540"/>
        <w:jc w:val="both"/>
      </w:pPr>
      <w:r>
        <w:rPr>
          <w:sz w:val="20"/>
        </w:rPr>
        <w:t xml:space="preserve">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Указанный в ч. 9 ст. 53.2 порядок будет применяться к концессионным соглашениям, которые заключены после дня его вступления в силу (ФЗ от 10.07.2023 </w:t>
            </w:r>
            <w:hyperlink w:history="0" r:id="rId68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89" w:name="P1589"/>
    <w:bookmarkEnd w:id="1589"/>
    <w:p>
      <w:pPr>
        <w:pStyle w:val="0"/>
        <w:spacing w:before="260" w:line-rule="auto"/>
        <w:ind w:firstLine="540"/>
        <w:jc w:val="both"/>
      </w:pPr>
      <w:r>
        <w:rPr>
          <w:sz w:val="20"/>
        </w:rPr>
        <w:t xml:space="preserve">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информационных технологий.</w:t>
      </w:r>
    </w:p>
    <w:p>
      <w:pPr>
        <w:pStyle w:val="0"/>
        <w:jc w:val="both"/>
      </w:pPr>
      <w:r>
        <w:rPr>
          <w:sz w:val="20"/>
        </w:rPr>
        <w:t xml:space="preserve">(часть 9 введена Федеральным </w:t>
      </w:r>
      <w:hyperlink w:history="0" r:id="rId68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592" w:name="P1592"/>
    <w:bookmarkEnd w:id="1592"/>
    <w:p>
      <w:pPr>
        <w:pStyle w:val="2"/>
        <w:outlineLvl w:val="0"/>
        <w:jc w:val="center"/>
      </w:pPr>
      <w:r>
        <w:rPr>
          <w:sz w:val="20"/>
        </w:rPr>
        <w:t xml:space="preserve">Глава 4.2. ОСОБЕННОСТИ РЕГУЛИРОВАНИЯ ОТНОШЕНИЙ, ВОЗНИКАЮЩИХ</w:t>
      </w:r>
    </w:p>
    <w:p>
      <w:pPr>
        <w:pStyle w:val="2"/>
        <w:jc w:val="center"/>
      </w:pPr>
      <w:r>
        <w:rPr>
          <w:sz w:val="20"/>
        </w:rPr>
        <w:t xml:space="preserve">В СВЯЗИ С ПОДГОТОВКОЙ, ЗАКЛЮЧЕНИЕМ, ИСПОЛНЕНИЕМ</w:t>
      </w:r>
    </w:p>
    <w:p>
      <w:pPr>
        <w:pStyle w:val="2"/>
        <w:jc w:val="center"/>
      </w:pPr>
      <w:r>
        <w:rPr>
          <w:sz w:val="20"/>
        </w:rPr>
        <w:t xml:space="preserve">И ПРЕКРАЩЕНИЕМ КОНЦЕССИОННОГО СОГЛАШЕНИЯ, ОБЪЕКТОМ КОТОРОГО</w:t>
      </w:r>
    </w:p>
    <w:p>
      <w:pPr>
        <w:pStyle w:val="2"/>
        <w:jc w:val="center"/>
      </w:pPr>
      <w:r>
        <w:rPr>
          <w:sz w:val="20"/>
        </w:rPr>
        <w:t xml:space="preserve">ЯВЛЯЕТСЯ НЕИСПОЛЬЗУЕМЫЙ ОБЪЕКТ КУЛЬТУРНОГО НАСЛЕДИЯ</w:t>
      </w:r>
    </w:p>
    <w:p>
      <w:pPr>
        <w:pStyle w:val="2"/>
        <w:jc w:val="center"/>
      </w:pPr>
      <w:r>
        <w:rPr>
          <w:sz w:val="20"/>
        </w:rPr>
        <w:t xml:space="preserve">(ПАМЯТНИК ИСТОРИИ И КУЛЬТУРЫ) НАРОДОВ РОССИЙСКОЙ ФЕДЕРАЦИИ,</w:t>
      </w:r>
    </w:p>
    <w:p>
      <w:pPr>
        <w:pStyle w:val="2"/>
        <w:jc w:val="center"/>
      </w:pPr>
      <w:r>
        <w:rPr>
          <w:sz w:val="20"/>
        </w:rPr>
        <w:t xml:space="preserve">ВКЛЮЧЕННЫЙ В ЕДИНЫЙ ГОСУДАРСТВЕННЫЙ РЕЕСТР ОБЪЕКТОВ</w:t>
      </w:r>
    </w:p>
    <w:p>
      <w:pPr>
        <w:pStyle w:val="2"/>
        <w:jc w:val="center"/>
      </w:pPr>
      <w:r>
        <w:rPr>
          <w:sz w:val="20"/>
        </w:rPr>
        <w:t xml:space="preserve">КУЛЬТУРНОГО НАСЛЕДИЯ (ПАМЯТНИКОВ ИСТОРИИ И КУЛЬТУРЫ)</w:t>
      </w:r>
    </w:p>
    <w:p>
      <w:pPr>
        <w:pStyle w:val="2"/>
        <w:jc w:val="center"/>
      </w:pPr>
      <w:r>
        <w:rPr>
          <w:sz w:val="20"/>
        </w:rPr>
        <w:t xml:space="preserve">НАРОДОВ РОССИЙСКОЙ ФЕДЕРАЦИИ, НАХОДЯЩИЙСЯ</w:t>
      </w:r>
    </w:p>
    <w:p>
      <w:pPr>
        <w:pStyle w:val="2"/>
        <w:jc w:val="center"/>
      </w:pPr>
      <w:r>
        <w:rPr>
          <w:sz w:val="20"/>
        </w:rPr>
        <w:t xml:space="preserve">В НЕУДОВЛЕТВОРИТЕЛЬНОМ СОСТОЯНИИ</w:t>
      </w:r>
    </w:p>
    <w:p>
      <w:pPr>
        <w:pStyle w:val="0"/>
        <w:jc w:val="center"/>
      </w:pPr>
      <w:r>
        <w:rPr>
          <w:sz w:val="20"/>
        </w:rPr>
        <w:t xml:space="preserve">(введена Федеральным </w:t>
      </w:r>
      <w:hyperlink w:history="0" r:id="rId682"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ind w:firstLine="540"/>
        <w:jc w:val="both"/>
      </w:pPr>
      <w:r>
        <w:rPr>
          <w:sz w:val="20"/>
        </w:rPr>
      </w:r>
    </w:p>
    <w:p>
      <w:pPr>
        <w:pStyle w:val="2"/>
        <w:outlineLvl w:val="1"/>
        <w:ind w:firstLine="540"/>
        <w:jc w:val="both"/>
      </w:pPr>
      <w:r>
        <w:rPr>
          <w:sz w:val="20"/>
        </w:rPr>
        <w:t xml:space="preserve">Статья 53.3. Концессионное соглашение, объектом которого является неиспользуемый объект культурного наследия (памятник истории и культуры) народов Российской Федерации, включенный в единый государственный реестр объектов культурного наследия (памятников истории и культуры) народов Российской Федерации, находящийся в неудовлетворительном состоянии</w:t>
      </w:r>
    </w:p>
    <w:p>
      <w:pPr>
        <w:pStyle w:val="0"/>
        <w:ind w:firstLine="540"/>
        <w:jc w:val="both"/>
      </w:pPr>
      <w:r>
        <w:rPr>
          <w:sz w:val="20"/>
        </w:rPr>
        <w:t xml:space="preserve">(введена Федеральным </w:t>
      </w:r>
      <w:hyperlink w:history="0" r:id="rId683"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ind w:firstLine="540"/>
        <w:jc w:val="both"/>
      </w:pPr>
      <w:r>
        <w:rPr>
          <w:sz w:val="20"/>
        </w:rPr>
      </w:r>
    </w:p>
    <w:p>
      <w:pPr>
        <w:pStyle w:val="0"/>
        <w:ind w:firstLine="540"/>
        <w:jc w:val="both"/>
      </w:pPr>
      <w:r>
        <w:rPr>
          <w:sz w:val="20"/>
        </w:rPr>
        <w:t xml:space="preserve">1. По концессионному соглашению, объектом которого является неиспользуемый объект культурного наследия (памятник истории и культуры) народов Российской Федерации, включенный в единый государственный реестр объектов культурного наследия (памятников истории и культуры) народов Российской Федерации, находящийся в неудовлетворительном состоянии (далее - объект культурного наследия, находящийся в неудовлетворительном состоянии), концессионер обязуется провести за свой счет работы по сохранению объекта концессионного соглашения и осуществлять деятельность с использованием (эксплуатацией) объекта концессионного соглашения в соответствии с требованиями законодательства об охране объектов культурного наследия (памятников истории и культуры) народов Российской Федерации, а концедент обязуется предоставить или обеспечить предоставление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bookmarkStart w:id="1607" w:name="P1607"/>
    <w:bookmarkEnd w:id="1607"/>
    <w:p>
      <w:pPr>
        <w:pStyle w:val="0"/>
        <w:spacing w:before="200" w:line-rule="auto"/>
        <w:ind w:firstLine="540"/>
        <w:jc w:val="both"/>
      </w:pPr>
      <w:r>
        <w:rPr>
          <w:sz w:val="20"/>
        </w:rPr>
        <w:t xml:space="preserve">2. Заключение концессионного соглашения в отношении объекта культурного наследия, находящегося в неудовлетворительном состоянии, допускается в случае, если такой объект удовлетворяет следующим требованиям:</w:t>
      </w:r>
    </w:p>
    <w:p>
      <w:pPr>
        <w:pStyle w:val="0"/>
        <w:spacing w:before="200" w:line-rule="auto"/>
        <w:ind w:firstLine="540"/>
        <w:jc w:val="both"/>
      </w:pPr>
      <w:r>
        <w:rPr>
          <w:sz w:val="20"/>
        </w:rPr>
        <w:t xml:space="preserve">1) объект культурного наследия, находящийся в неудовлетворительном состоянии, является недвижимым имуществом, принадлежащим концеденту на праве собственности;</w:t>
      </w:r>
    </w:p>
    <w:p>
      <w:pPr>
        <w:pStyle w:val="0"/>
        <w:spacing w:before="200" w:line-rule="auto"/>
        <w:ind w:firstLine="540"/>
        <w:jc w:val="both"/>
      </w:pPr>
      <w:r>
        <w:rPr>
          <w:sz w:val="20"/>
        </w:rPr>
        <w:t xml:space="preserve">2) объект культурного наследия, находящийся в неудовлетворительном состоянии, включен в единый государственный реестр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3) в отношении объекта культурного наследия, указанного в настоящей части, принято решение об отнесении его к объектам культурного наследия, находящимся в неудовлетворительном состоянии, на основании одного из критериев, указанных в подпунктах 7 - 9 пункта 5 </w:t>
      </w:r>
      <w:hyperlink w:history="0" r:id="rId68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статьи 50.1</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spacing w:before="200" w:line-rule="auto"/>
        <w:ind w:firstLine="540"/>
        <w:jc w:val="both"/>
      </w:pPr>
      <w:r>
        <w:rPr>
          <w:sz w:val="20"/>
        </w:rPr>
        <w:t xml:space="preserve">4) объект культурного наследия, находящийся в неудовлетворительном состоянии, не является мемориальной квартирой, мавзолеем, произведением монументального искусства;</w:t>
      </w:r>
    </w:p>
    <w:p>
      <w:pPr>
        <w:pStyle w:val="0"/>
        <w:spacing w:before="200" w:line-rule="auto"/>
        <w:ind w:firstLine="540"/>
        <w:jc w:val="both"/>
      </w:pPr>
      <w:r>
        <w:rPr>
          <w:sz w:val="20"/>
        </w:rPr>
        <w:t xml:space="preserve">5) объект культурного наследия, находящийся в неудовлетворительном состоянии, не является имуществом религиозного назначения или имуществом, указанным в </w:t>
      </w:r>
      <w:hyperlink w:history="0" r:id="rId685"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части 3 статьи 5</w:t>
        </w:r>
      </w:hyperlink>
      <w:r>
        <w:rPr>
          <w:sz w:val="20"/>
        </w:rPr>
        <w:t xml:space="preserve"> и (или) </w:t>
      </w:r>
      <w:hyperlink w:history="0" r:id="rId686"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части 1 статьи 12</w:t>
        </w:r>
      </w:hyperlink>
      <w:r>
        <w:rPr>
          <w:sz w:val="20"/>
        </w:rPr>
        <w:t xml:space="preserve"> Федерального закона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на основании выданной соответствующим органом охраны объектов культурного наследия архивной справки, содержащей в том числе сведения об истории строительства и конфессиональной принадлежности такого объекта.</w:t>
      </w:r>
    </w:p>
    <w:p>
      <w:pPr>
        <w:pStyle w:val="0"/>
        <w:spacing w:before="200" w:line-rule="auto"/>
        <w:ind w:firstLine="540"/>
        <w:jc w:val="both"/>
      </w:pPr>
      <w:r>
        <w:rPr>
          <w:sz w:val="20"/>
        </w:rPr>
        <w:t xml:space="preserve">3. Изменение целевого назначения объекта образования, культуры, спорта, объекта, используемого для организации отдыха граждан и туризма, иного объекта социально-культурного назначения, входящего в состав объекта культурного наследия, находящегося в неудовлетворительном состоянии, являющегося объектом концессионного соглашения, не допускается.</w:t>
      </w:r>
    </w:p>
    <w:p>
      <w:pPr>
        <w:pStyle w:val="0"/>
        <w:spacing w:before="200" w:line-rule="auto"/>
        <w:ind w:firstLine="540"/>
        <w:jc w:val="both"/>
      </w:pPr>
      <w:r>
        <w:rPr>
          <w:sz w:val="20"/>
        </w:rPr>
        <w:t xml:space="preserve">4. Объект культурного наследия, находящийся в неудовлетворительном состоянии, принадлежащий государственному или муниципальному учреждению на праве оперативного управления, может быть передан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или муниципального учреждения на такой объект при соблюдении условия, что в результате передачи такого объекта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pPr>
        <w:pStyle w:val="0"/>
        <w:spacing w:before="200" w:line-rule="auto"/>
        <w:ind w:firstLine="540"/>
        <w:jc w:val="both"/>
      </w:pPr>
      <w:r>
        <w:rPr>
          <w:sz w:val="20"/>
        </w:rPr>
        <w:t xml:space="preserve">5. Правила настоящей главы применяются также в случае, если объект культурного наследия, находящийся в неудовлетворительном состоянии, входит в состав указанного в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пунктах 1</w:t>
        </w:r>
      </w:hyperlink>
      <w:r>
        <w:rPr>
          <w:sz w:val="20"/>
        </w:rPr>
        <w:t xml:space="preserve"> - </w:t>
      </w:r>
      <w:hyperlink w:history="0" w:anchor="P109" w:tooltip="7) объекты производственной и инженерной инфраструктур аэропортов;">
        <w:r>
          <w:rPr>
            <w:sz w:val="20"/>
            <w:color w:val="0000ff"/>
          </w:rPr>
          <w:t xml:space="preserve">7</w:t>
        </w:r>
      </w:hyperlink>
      <w:r>
        <w:rPr>
          <w:sz w:val="20"/>
        </w:rPr>
        <w:t xml:space="preserve">, </w:t>
      </w:r>
      <w:hyperlink w:history="0" w:anchor="P111" w:tooltip="9) гидротехнические сооружения;">
        <w:r>
          <w:rPr>
            <w:sz w:val="20"/>
            <w:color w:val="0000ff"/>
          </w:rPr>
          <w:t xml:space="preserve">9</w:t>
        </w:r>
      </w:hyperlink>
      <w:r>
        <w:rPr>
          <w:sz w:val="20"/>
        </w:rPr>
        <w:t xml:space="preserve"> - </w:t>
      </w:r>
      <w:hyperlink w:history="0" w:anchor="P132" w:tooltip="20) объекты газоснабжения;">
        <w:r>
          <w:rPr>
            <w:sz w:val="20"/>
            <w:color w:val="0000ff"/>
          </w:rPr>
          <w:t xml:space="preserve">20</w:t>
        </w:r>
      </w:hyperlink>
      <w:r>
        <w:rPr>
          <w:sz w:val="20"/>
        </w:rPr>
        <w:t xml:space="preserve"> и </w:t>
      </w:r>
      <w:hyperlink w:history="0" w:anchor="P136" w:tooltip="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
        <w:r>
          <w:rPr>
            <w:sz w:val="20"/>
            <w:color w:val="0000ff"/>
          </w:rPr>
          <w:t xml:space="preserve">22 части 1 статьи 4</w:t>
        </w:r>
      </w:hyperlink>
      <w:r>
        <w:rPr>
          <w:sz w:val="20"/>
        </w:rPr>
        <w:t xml:space="preserve"> настоящего Федерального закона объекта концессионного соглашения.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Конкурсы, сообщения о которых размещены, приглашения направлены до 31.12.2024,  завершаются, а соглашения по предложениям, размещенным до 31.12.2024, заключаются по правилам, действовавшим на дату размещения, направления (ФЗ от 30.11.2024 </w:t>
            </w:r>
            <w:r>
              <w:rPr>
                <w:sz w:val="20"/>
                <w:color w:val="392c69"/>
              </w:rPr>
              <w:t xml:space="preserve">N 444-ФЗ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53.4. Особенности подготовки, заключения, исполнения и прекращения концессионного соглашения, объектом которого является объект культурного наследия, находящийся в неудовлетворительном состоянии</w:t>
      </w:r>
    </w:p>
    <w:p>
      <w:pPr>
        <w:pStyle w:val="0"/>
        <w:ind w:firstLine="540"/>
        <w:jc w:val="both"/>
      </w:pPr>
      <w:r>
        <w:rPr>
          <w:sz w:val="20"/>
        </w:rPr>
        <w:t xml:space="preserve">(введена Федеральным </w:t>
      </w:r>
      <w:hyperlink w:history="0" r:id="rId687"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ind w:firstLine="540"/>
        <w:jc w:val="both"/>
      </w:pPr>
      <w:r>
        <w:rPr>
          <w:sz w:val="20"/>
        </w:rPr>
      </w:r>
    </w:p>
    <w:p>
      <w:pPr>
        <w:pStyle w:val="0"/>
        <w:ind w:firstLine="540"/>
        <w:jc w:val="both"/>
      </w:pPr>
      <w:r>
        <w:rPr>
          <w:sz w:val="20"/>
        </w:rPr>
        <w:t xml:space="preserve">1. Концессионное соглашение, объектом которого является объект культурного наследия, находящийся в неудовлетворительном состоянии, наряду с существенными условиями, предусмотренными </w:t>
      </w:r>
      <w:hyperlink w:history="0" w:anchor="P289" w:tooltip="1. Концессионное соглашение должно включать в себя следующие существенные условия:">
        <w:r>
          <w:rPr>
            <w:sz w:val="20"/>
            <w:color w:val="0000ff"/>
          </w:rPr>
          <w:t xml:space="preserve">частью 1 статьи 10</w:t>
        </w:r>
      </w:hyperlink>
      <w:r>
        <w:rPr>
          <w:sz w:val="20"/>
        </w:rPr>
        <w:t xml:space="preserve"> настоящего Федерального закона, должно содержать следующие существенные условия:</w:t>
      </w:r>
    </w:p>
    <w:p>
      <w:pPr>
        <w:pStyle w:val="0"/>
        <w:spacing w:before="200" w:line-rule="auto"/>
        <w:ind w:firstLine="540"/>
        <w:jc w:val="both"/>
      </w:pPr>
      <w:r>
        <w:rPr>
          <w:sz w:val="20"/>
        </w:rPr>
        <w:t xml:space="preserve">1) осуществление концессионером деятельности, предусмотренной концессионным соглашением, не должно создавать препятствия осуществлению уставной деятельности государственного или муниципального учреждения в случае, если данное учреждение является музеем-заповедником и на его территории либо на земельном участке, примыкающем к земельному участку, принадлежащему данному учреждению, расположен объект концессионного соглашения;</w:t>
      </w:r>
    </w:p>
    <w:p>
      <w:pPr>
        <w:pStyle w:val="0"/>
        <w:spacing w:before="200" w:line-rule="auto"/>
        <w:ind w:firstLine="540"/>
        <w:jc w:val="both"/>
      </w:pPr>
      <w:r>
        <w:rPr>
          <w:sz w:val="20"/>
        </w:rPr>
        <w:t xml:space="preserve">2) осуществление концессионером деятельности, предусмотренной концессионным соглашением, не должно создавать препятствия осуществлению уставной деятельности религиозной организации в случае, если объект концессионного соглашения расположен на земельном участке, примыкающем к земельному участку, принадлежащему такой религиозной организации;</w:t>
      </w:r>
    </w:p>
    <w:p>
      <w:pPr>
        <w:pStyle w:val="0"/>
        <w:spacing w:before="200" w:line-rule="auto"/>
        <w:ind w:firstLine="540"/>
        <w:jc w:val="both"/>
      </w:pPr>
      <w:r>
        <w:rPr>
          <w:sz w:val="20"/>
        </w:rPr>
        <w:t xml:space="preserve">3) порядок доступа граждан к объекту концессионного соглашения должен устанавливаться с учетом требований законодательства об охране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2. В случае, если условием концессионного соглашения является обязательство концессионера по подготовке проектной документации на проведение работ по сохранению объекта концессионного соглашения, в качестве критерия конкурса должна быть установлена качественная характеристика текстовых и графических материалов, а также архитектурных, конструктивных, инженерно-технических и инженерно-технологических решений для обеспечения проведения работ по сохранению объекта концессионного соглашения. При этом коэффициент, учитывающий значимость такого критерия, не может составлять менее чем две десятых.</w:t>
      </w:r>
    </w:p>
    <w:p>
      <w:pPr>
        <w:pStyle w:val="0"/>
        <w:spacing w:before="200" w:line-rule="auto"/>
        <w:ind w:firstLine="540"/>
        <w:jc w:val="both"/>
      </w:pPr>
      <w:r>
        <w:rPr>
          <w:sz w:val="20"/>
        </w:rPr>
        <w:t xml:space="preserve">3. Наряду с предусмотренными </w:t>
      </w:r>
      <w:hyperlink w:history="0" w:anchor="P977" w:tooltip="4.6. Отказ в заключении концессионного соглашения допускается в случае, если:">
        <w:r>
          <w:rPr>
            <w:sz w:val="20"/>
            <w:color w:val="0000ff"/>
          </w:rPr>
          <w:t xml:space="preserve">частью 4.6 статьи 37</w:t>
        </w:r>
      </w:hyperlink>
      <w:r>
        <w:rPr>
          <w:sz w:val="20"/>
        </w:rPr>
        <w:t xml:space="preserve"> настоящего Федерального закона случаями принятие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невозможности заключения концессионного соглашения в отношении объекта культурного наследия, находящегося в неудовлетворительном состоянии, допускается в случаях, если такой объект не удовлетворяет хотя бы одному из указанных в </w:t>
      </w:r>
      <w:hyperlink w:history="0" w:anchor="P1607" w:tooltip="2. Заключение концессионного соглашения в отношении объекта культурного наследия, находящегося в неудовлетворительном состоянии, допускается в случае, если такой объект удовлетворяет следующим требованиям:">
        <w:r>
          <w:rPr>
            <w:sz w:val="20"/>
            <w:color w:val="0000ff"/>
          </w:rPr>
          <w:t xml:space="preserve">части 2 статьи 53.3</w:t>
        </w:r>
      </w:hyperlink>
      <w:r>
        <w:rPr>
          <w:sz w:val="20"/>
        </w:rPr>
        <w:t xml:space="preserve"> настоящего Федерального закона требований.</w:t>
      </w:r>
    </w:p>
    <w:p>
      <w:pPr>
        <w:pStyle w:val="0"/>
        <w:spacing w:before="200" w:line-rule="auto"/>
        <w:ind w:firstLine="540"/>
        <w:jc w:val="both"/>
      </w:pPr>
      <w:r>
        <w:rPr>
          <w:sz w:val="20"/>
        </w:rPr>
        <w:t xml:space="preserve">4. Существенным нарушением концессионером условий концессионного соглашения, объектом которого является объект культурного наследия, находящийся в неудовлетворительном состоянии, является неисполнение концессионером требований к сохранению объекта культурного наследия, предусмотренных </w:t>
      </w:r>
      <w:hyperlink w:history="0" r:id="rId68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законодательством</w:t>
        </w:r>
      </w:hyperlink>
      <w:r>
        <w:rPr>
          <w:sz w:val="20"/>
        </w:rPr>
        <w:t xml:space="preserve"> об охране объектов культурного наследия (памятников истории и культуры) народов Российской Федерации. Если неисполнение или ненадлежащее исполнение концессионером обязательств по концессионному соглашению повлекло за собой уничтожение или существенное повреждение объекта культурного наследия, находящегося в неудовлетворительном состоянии, такое концессионное соглашение может быть расторгнуто на основании решения суда по требованию как концедента, так и соответствующего органа охраны объектов культурного наследия. В этом случае концедент или соответствующий орган охраны объектов культурного наследия вправе также потребовать возмещения концессионером, причинившим вред объекту культурного наследия, находящемуся в неудовлетворительном состоянии, стоимости восстановительных работ.</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jc w:val="center"/>
      </w:pPr>
      <w:r>
        <w:rPr>
          <w:sz w:val="20"/>
        </w:rPr>
        <w:t xml:space="preserve">(введена Федеральным </w:t>
      </w:r>
      <w:hyperlink w:history="0" r:id="rId689" w:tooltip="Федеральный закон от 03.07.2016 N 275-ФЗ &quot;О внесении изменений в Федеральный закон &quot;О концессионных соглашениях&quot; {КонсультантПлюс}">
        <w:r>
          <w:rPr>
            <w:sz w:val="20"/>
            <w:color w:val="0000ff"/>
          </w:rPr>
          <w:t xml:space="preserve">законом</w:t>
        </w:r>
      </w:hyperlink>
      <w:r>
        <w:rPr>
          <w:sz w:val="20"/>
        </w:rPr>
        <w:t xml:space="preserve"> от 03.07.2016 N 275-ФЗ)</w:t>
      </w:r>
    </w:p>
    <w:p>
      <w:pPr>
        <w:pStyle w:val="0"/>
        <w:ind w:firstLine="540"/>
        <w:jc w:val="both"/>
      </w:pPr>
      <w:r>
        <w:rPr>
          <w:sz w:val="20"/>
        </w:rPr>
      </w:r>
    </w:p>
    <w:bookmarkStart w:id="1633" w:name="P1633"/>
    <w:bookmarkEnd w:id="1633"/>
    <w:p>
      <w:pPr>
        <w:pStyle w:val="2"/>
        <w:outlineLvl w:val="1"/>
        <w:ind w:firstLine="540"/>
        <w:jc w:val="both"/>
      </w:pPr>
      <w:r>
        <w:rPr>
          <w:sz w:val="20"/>
        </w:rPr>
        <w:t xml:space="preserve">Статья 54. Заключительные положения</w:t>
      </w:r>
    </w:p>
    <w:p>
      <w:pPr>
        <w:pStyle w:val="0"/>
        <w:ind w:firstLine="540"/>
        <w:jc w:val="both"/>
      </w:pPr>
      <w:r>
        <w:rPr>
          <w:sz w:val="20"/>
        </w:rPr>
      </w:r>
    </w:p>
    <w:bookmarkStart w:id="1635" w:name="P1635"/>
    <w:bookmarkEnd w:id="1635"/>
    <w:p>
      <w:pPr>
        <w:pStyle w:val="0"/>
        <w:ind w:firstLine="540"/>
        <w:jc w:val="both"/>
      </w:pPr>
      <w:r>
        <w:rPr>
          <w:sz w:val="20"/>
        </w:rP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history="0"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r>
          <w:rPr>
            <w:sz w:val="20"/>
            <w:color w:val="0000ff"/>
          </w:rPr>
          <w:t xml:space="preserve">пунктом 1 части 1 статьи 4</w:t>
        </w:r>
      </w:hyperlink>
      <w:r>
        <w:rPr>
          <w:sz w:val="20"/>
        </w:rP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history="0" w:anchor="P918" w:tooltip="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
        <w:r>
          <w:rPr>
            <w:sz w:val="20"/>
            <w:color w:val="0000ff"/>
          </w:rPr>
          <w:t xml:space="preserve">частью 1 статьи 36</w:t>
        </w:r>
      </w:hyperlink>
      <w:r>
        <w:rPr>
          <w:sz w:val="20"/>
        </w:rPr>
        <w:t xml:space="preserve"> настоящего Федерального закона, в части, касающейся:</w:t>
      </w:r>
    </w:p>
    <w:p>
      <w:pPr>
        <w:pStyle w:val="0"/>
        <w:spacing w:before="200" w:line-rule="auto"/>
        <w:ind w:firstLine="540"/>
        <w:jc w:val="both"/>
      </w:pPr>
      <w:r>
        <w:rPr>
          <w:sz w:val="20"/>
        </w:rPr>
        <w:t xml:space="preserve">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pPr>
        <w:pStyle w:val="0"/>
        <w:spacing w:before="200" w:line-rule="auto"/>
        <w:ind w:firstLine="540"/>
        <w:jc w:val="both"/>
      </w:pPr>
      <w:r>
        <w:rPr>
          <w:sz w:val="20"/>
        </w:rPr>
        <w:t xml:space="preserve">2) этапов создания и (или) реконструкции объекта концессионного соглашения;</w:t>
      </w:r>
    </w:p>
    <w:p>
      <w:pPr>
        <w:pStyle w:val="0"/>
        <w:spacing w:before="200" w:line-rule="auto"/>
        <w:ind w:firstLine="540"/>
        <w:jc w:val="both"/>
      </w:pPr>
      <w:r>
        <w:rPr>
          <w:sz w:val="20"/>
        </w:rPr>
        <w:t xml:space="preserve">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pPr>
        <w:pStyle w:val="0"/>
        <w:spacing w:before="200" w:line-rule="auto"/>
        <w:ind w:firstLine="540"/>
        <w:jc w:val="both"/>
      </w:pPr>
      <w:r>
        <w:rPr>
          <w:sz w:val="20"/>
        </w:rPr>
        <w:t xml:space="preserve">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pPr>
        <w:pStyle w:val="0"/>
        <w:spacing w:before="200" w:line-rule="auto"/>
        <w:ind w:firstLine="540"/>
        <w:jc w:val="both"/>
      </w:pPr>
      <w:r>
        <w:rPr>
          <w:sz w:val="20"/>
        </w:rPr>
        <w:t xml:space="preserve">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pPr>
        <w:pStyle w:val="0"/>
        <w:spacing w:before="200" w:line-rule="auto"/>
        <w:ind w:firstLine="540"/>
        <w:jc w:val="both"/>
      </w:pPr>
      <w:r>
        <w:rPr>
          <w:sz w:val="20"/>
        </w:rPr>
        <w:t xml:space="preserve">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pPr>
        <w:pStyle w:val="0"/>
        <w:spacing w:before="200" w:line-rule="auto"/>
        <w:ind w:firstLine="540"/>
        <w:jc w:val="both"/>
      </w:pPr>
      <w:r>
        <w:rPr>
          <w:sz w:val="20"/>
        </w:rPr>
        <w:t xml:space="preserve">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pPr>
        <w:pStyle w:val="0"/>
        <w:spacing w:before="200" w:line-rule="auto"/>
        <w:ind w:firstLine="540"/>
        <w:jc w:val="both"/>
      </w:pPr>
      <w:r>
        <w:rPr>
          <w:sz w:val="20"/>
        </w:rPr>
        <w:t xml:space="preserve">2. Изменение условий проекта концессионного соглашения, не указанных в </w:t>
      </w:r>
      <w:hyperlink w:history="0" w:anchor="P1635" w:tooltip="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пунктом 1 части 1 статьи 4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
        <w:r>
          <w:rPr>
            <w:sz w:val="20"/>
            <w:color w:val="0000ff"/>
          </w:rPr>
          <w:t xml:space="preserve">части 1</w:t>
        </w:r>
      </w:hyperlink>
      <w:r>
        <w:rPr>
          <w:sz w:val="20"/>
        </w:rP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history="0" w:anchor="P290" w:tooltip="1) обязательства концессионера по созданию и (или) реконструкции объекта концессионного соглашения, соблюдению сроков его создания и (или) реконструкции;">
        <w:r>
          <w:rPr>
            <w:sz w:val="20"/>
            <w:color w:val="0000ff"/>
          </w:rPr>
          <w:t xml:space="preserve">пунктами 1</w:t>
        </w:r>
      </w:hyperlink>
      <w:r>
        <w:rPr>
          <w:sz w:val="20"/>
        </w:rPr>
        <w:t xml:space="preserve"> - </w:t>
      </w:r>
      <w:hyperlink w:history="0" w:anchor="P292" w:tooltip="3) срок действия концессионного соглашения;">
        <w:r>
          <w:rPr>
            <w:sz w:val="20"/>
            <w:color w:val="0000ff"/>
          </w:rPr>
          <w:t xml:space="preserve">3</w:t>
        </w:r>
      </w:hyperlink>
      <w:r>
        <w:rPr>
          <w:sz w:val="20"/>
        </w:rPr>
        <w:t xml:space="preserve">, </w:t>
      </w:r>
      <w:hyperlink w:history="0" w:anchor="P299" w:tooltip="6) цели и срок использования (эксплуатации) объекта концессионного соглашения;">
        <w:r>
          <w:rPr>
            <w:sz w:val="20"/>
            <w:color w:val="0000ff"/>
          </w:rPr>
          <w:t xml:space="preserve">6</w:t>
        </w:r>
      </w:hyperlink>
      <w:r>
        <w:rPr>
          <w:sz w:val="20"/>
        </w:rPr>
        <w:t xml:space="preserve">, </w:t>
      </w:r>
      <w:hyperlink w:history="0" w:anchor="P302" w:tooltip="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
        <w:r>
          <w:rPr>
            <w:sz w:val="20"/>
            <w:color w:val="0000ff"/>
          </w:rPr>
          <w:t xml:space="preserve">6.2</w:t>
        </w:r>
      </w:hyperlink>
      <w:r>
        <w:rPr>
          <w:sz w:val="20"/>
        </w:rPr>
        <w:t xml:space="preserve"> и </w:t>
      </w:r>
      <w:hyperlink w:history="0" w:anchor="P314" w:tooltip="7) иные предусмотренные федеральными законами существенные условия.">
        <w:r>
          <w:rPr>
            <w:sz w:val="20"/>
            <w:color w:val="0000ff"/>
          </w:rPr>
          <w:t xml:space="preserve">7 части 1 статьи 10</w:t>
        </w:r>
      </w:hyperlink>
      <w:r>
        <w:rPr>
          <w:sz w:val="20"/>
        </w:rPr>
        <w:t xml:space="preserve"> настоящего Федерального закона, не допускается.</w:t>
      </w:r>
    </w:p>
    <w:bookmarkStart w:id="1644" w:name="P1644"/>
    <w:bookmarkEnd w:id="1644"/>
    <w:p>
      <w:pPr>
        <w:pStyle w:val="0"/>
        <w:spacing w:before="200" w:line-rule="auto"/>
        <w:ind w:firstLine="540"/>
        <w:jc w:val="both"/>
      </w:pPr>
      <w:r>
        <w:rPr>
          <w:sz w:val="20"/>
        </w:rPr>
        <w:t xml:space="preserve">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заключенного до 1 марта 2022 года, по соглашению сторон без согласования с антимонопольным органом, если при исполнении такого концессионного соглашения изменились обстоятельства, из которых стороны исходили при заключении концессионного соглашения. Указанное изменение осуществляется при условии соблюдения положений </w:t>
      </w:r>
      <w:hyperlink w:history="0" w:anchor="P406" w:tooltip="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
        <w:r>
          <w:rPr>
            <w:sz w:val="20"/>
            <w:color w:val="0000ff"/>
          </w:rPr>
          <w:t xml:space="preserve">частей 3.4</w:t>
        </w:r>
      </w:hyperlink>
      <w:r>
        <w:rPr>
          <w:sz w:val="20"/>
        </w:rPr>
        <w:t xml:space="preserve"> - </w:t>
      </w:r>
      <w:hyperlink w:history="0" w:anchor="P412" w:tooltip="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
        <w:r>
          <w:rPr>
            <w:sz w:val="20"/>
            <w:color w:val="0000ff"/>
          </w:rPr>
          <w:t xml:space="preserve">3.7 статьи 13</w:t>
        </w:r>
      </w:hyperlink>
      <w:r>
        <w:rPr>
          <w:sz w:val="20"/>
        </w:rPr>
        <w:t xml:space="preserve"> настоящего Федерального закона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при наличии согласования высшего должностного лица соответствующего субъекта Российской Федерации на основании решения органа местного самоуправления (для концессионного соглашения, концедентом в котором является муниципальное образование).</w:t>
      </w:r>
    </w:p>
    <w:p>
      <w:pPr>
        <w:pStyle w:val="0"/>
        <w:jc w:val="both"/>
      </w:pPr>
      <w:r>
        <w:rPr>
          <w:sz w:val="20"/>
        </w:rPr>
        <w:t xml:space="preserve">(часть 3 введена Федеральным </w:t>
      </w:r>
      <w:hyperlink w:history="0" r:id="rId690" w:tooltip="Федеральный закон от 14.07.2022 N 333-ФЗ &quot;О внесении изменений в статью 54 Федерального закона &quot;О концессионных соглашениях&quot; {КонсультантПлюс}">
        <w:r>
          <w:rPr>
            <w:sz w:val="20"/>
            <w:color w:val="0000ff"/>
          </w:rPr>
          <w:t xml:space="preserve">законом</w:t>
        </w:r>
      </w:hyperlink>
      <w:r>
        <w:rPr>
          <w:sz w:val="20"/>
        </w:rPr>
        <w:t xml:space="preserve"> от 14.07.2022 N 333-ФЗ; в ред. Федерального </w:t>
      </w:r>
      <w:hyperlink w:history="0" r:id="rId691"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spacing w:before="200" w:line-rule="auto"/>
        <w:ind w:firstLine="540"/>
        <w:jc w:val="both"/>
      </w:pPr>
      <w:r>
        <w:rPr>
          <w:sz w:val="20"/>
        </w:rPr>
        <w:t xml:space="preserve">4. Изменение существенных условий концессионного соглашения в соответствии с </w:t>
      </w:r>
      <w:hyperlink w:history="0" w:anchor="P1644" w:tooltip="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
        <w:r>
          <w:rPr>
            <w:sz w:val="20"/>
            <w:color w:val="0000ff"/>
          </w:rPr>
          <w:t xml:space="preserve">частью 3</w:t>
        </w:r>
      </w:hyperlink>
      <w:r>
        <w:rPr>
          <w:sz w:val="20"/>
        </w:rPr>
        <w:t xml:space="preserve"> настоящей статьи не должно приводить к изменению целевого назначения объекта концессионного соглашения, уменьшению определенного концессионным соглашением объема инвестиций в создание и (или) реконструкцию объекта концессионного соглашения и увеличению цен (тарифов) на производимые товары, выполняемые работы, оказываемые услуги концессионером.</w:t>
      </w:r>
    </w:p>
    <w:p>
      <w:pPr>
        <w:pStyle w:val="0"/>
        <w:jc w:val="both"/>
      </w:pPr>
      <w:r>
        <w:rPr>
          <w:sz w:val="20"/>
        </w:rPr>
        <w:t xml:space="preserve">(часть 4 введена Федеральным </w:t>
      </w:r>
      <w:hyperlink w:history="0" r:id="rId692" w:tooltip="Федеральный закон от 14.07.2022 N 333-ФЗ &quot;О внесении изменений в статью 54 Федерального закона &quot;О концессионных соглашениях&quot; {КонсультантПлюс}">
        <w:r>
          <w:rPr>
            <w:sz w:val="20"/>
            <w:color w:val="0000ff"/>
          </w:rPr>
          <w:t xml:space="preserve">законом</w:t>
        </w:r>
      </w:hyperlink>
      <w:r>
        <w:rPr>
          <w:sz w:val="20"/>
        </w:rPr>
        <w:t xml:space="preserve"> от 14.07.2022 N 333-ФЗ)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21 июля 2005 года</w:t>
      </w:r>
    </w:p>
    <w:p>
      <w:pPr>
        <w:pStyle w:val="0"/>
        <w:spacing w:before="200" w:line-rule="auto"/>
      </w:pPr>
      <w:r>
        <w:rPr>
          <w:sz w:val="20"/>
        </w:rPr>
        <w:t xml:space="preserve">N 115-ФЗ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21.07.2005 N 115-ФЗ</w:t>
            <w:br/>
            <w:t>(ред. от 30.11.2024)</w:t>
            <w:br/>
            <w:t>"О концессионных соглашениях"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4237&amp;dst=100429" TargetMode = "External"/>
	<Relationship Id="rId8" Type="http://schemas.openxmlformats.org/officeDocument/2006/relationships/hyperlink" Target="https://login.consultant.ru/link/?req=doc&amp;base=LAW&amp;n=165421&amp;dst=100045" TargetMode = "External"/>
	<Relationship Id="rId9" Type="http://schemas.openxmlformats.org/officeDocument/2006/relationships/hyperlink" Target="https://login.consultant.ru/link/?req=doc&amp;base=LAW&amp;n=201116&amp;dst=100009" TargetMode = "External"/>
	<Relationship Id="rId10" Type="http://schemas.openxmlformats.org/officeDocument/2006/relationships/hyperlink" Target="https://login.consultant.ru/link/?req=doc&amp;base=LAW&amp;n=473068&amp;dst=100622" TargetMode = "External"/>
	<Relationship Id="rId11" Type="http://schemas.openxmlformats.org/officeDocument/2006/relationships/hyperlink" Target="https://login.consultant.ru/link/?req=doc&amp;base=LAW&amp;n=186979&amp;dst=100349" TargetMode = "External"/>
	<Relationship Id="rId12" Type="http://schemas.openxmlformats.org/officeDocument/2006/relationships/hyperlink" Target="https://login.consultant.ru/link/?req=doc&amp;base=LAW&amp;n=183359&amp;dst=100009" TargetMode = "External"/>
	<Relationship Id="rId13" Type="http://schemas.openxmlformats.org/officeDocument/2006/relationships/hyperlink" Target="https://login.consultant.ru/link/?req=doc&amp;base=LAW&amp;n=471086&amp;dst=100312" TargetMode = "External"/>
	<Relationship Id="rId14" Type="http://schemas.openxmlformats.org/officeDocument/2006/relationships/hyperlink" Target="https://login.consultant.ru/link/?req=doc&amp;base=LAW&amp;n=173386&amp;dst=100316" TargetMode = "External"/>
	<Relationship Id="rId15" Type="http://schemas.openxmlformats.org/officeDocument/2006/relationships/hyperlink" Target="https://login.consultant.ru/link/?req=doc&amp;base=LAW&amp;n=149972&amp;dst=100077" TargetMode = "External"/>
	<Relationship Id="rId16" Type="http://schemas.openxmlformats.org/officeDocument/2006/relationships/hyperlink" Target="https://login.consultant.ru/link/?req=doc&amp;base=LAW&amp;n=201117&amp;dst=100009" TargetMode = "External"/>
	<Relationship Id="rId17" Type="http://schemas.openxmlformats.org/officeDocument/2006/relationships/hyperlink" Target="https://login.consultant.ru/link/?req=doc&amp;base=LAW&amp;n=201115&amp;dst=100009" TargetMode = "External"/>
	<Relationship Id="rId18" Type="http://schemas.openxmlformats.org/officeDocument/2006/relationships/hyperlink" Target="https://login.consultant.ru/link/?req=doc&amp;base=LAW&amp;n=156567&amp;dst=100009" TargetMode = "External"/>
	<Relationship Id="rId19" Type="http://schemas.openxmlformats.org/officeDocument/2006/relationships/hyperlink" Target="https://login.consultant.ru/link/?req=doc&amp;base=LAW&amp;n=173582&amp;dst=100023" TargetMode = "External"/>
	<Relationship Id="rId20" Type="http://schemas.openxmlformats.org/officeDocument/2006/relationships/hyperlink" Target="https://login.consultant.ru/link/?req=doc&amp;base=LAW&amp;n=201155&amp;dst=100009" TargetMode = "External"/>
	<Relationship Id="rId21" Type="http://schemas.openxmlformats.org/officeDocument/2006/relationships/hyperlink" Target="https://login.consultant.ru/link/?req=doc&amp;base=LAW&amp;n=188331&amp;dst=100201" TargetMode = "External"/>
	<Relationship Id="rId22" Type="http://schemas.openxmlformats.org/officeDocument/2006/relationships/hyperlink" Target="https://login.consultant.ru/link/?req=doc&amp;base=LAW&amp;n=201408&amp;dst=100140" TargetMode = "External"/>
	<Relationship Id="rId23" Type="http://schemas.openxmlformats.org/officeDocument/2006/relationships/hyperlink" Target="https://login.consultant.ru/link/?req=doc&amp;base=LAW&amp;n=221582&amp;dst=100427" TargetMode = "External"/>
	<Relationship Id="rId24" Type="http://schemas.openxmlformats.org/officeDocument/2006/relationships/hyperlink" Target="https://login.consultant.ru/link/?req=doc&amp;base=LAW&amp;n=191517&amp;dst=100013" TargetMode = "External"/>
	<Relationship Id="rId25" Type="http://schemas.openxmlformats.org/officeDocument/2006/relationships/hyperlink" Target="https://login.consultant.ru/link/?req=doc&amp;base=LAW&amp;n=200655&amp;dst=100009" TargetMode = "External"/>
	<Relationship Id="rId26" Type="http://schemas.openxmlformats.org/officeDocument/2006/relationships/hyperlink" Target="https://login.consultant.ru/link/?req=doc&amp;base=LAW&amp;n=220269&amp;dst=100167" TargetMode = "External"/>
	<Relationship Id="rId27" Type="http://schemas.openxmlformats.org/officeDocument/2006/relationships/hyperlink" Target="https://login.consultant.ru/link/?req=doc&amp;base=LAW&amp;n=420803&amp;dst=100319" TargetMode = "External"/>
	<Relationship Id="rId28" Type="http://schemas.openxmlformats.org/officeDocument/2006/relationships/hyperlink" Target="https://login.consultant.ru/link/?req=doc&amp;base=LAW&amp;n=421067&amp;dst=100224" TargetMode = "External"/>
	<Relationship Id="rId29" Type="http://schemas.openxmlformats.org/officeDocument/2006/relationships/hyperlink" Target="https://login.consultant.ru/link/?req=doc&amp;base=LAW&amp;n=294735&amp;dst=100008" TargetMode = "External"/>
	<Relationship Id="rId30" Type="http://schemas.openxmlformats.org/officeDocument/2006/relationships/hyperlink" Target="https://login.consultant.ru/link/?req=doc&amp;base=LAW&amp;n=301312&amp;dst=100009" TargetMode = "External"/>
	<Relationship Id="rId31" Type="http://schemas.openxmlformats.org/officeDocument/2006/relationships/hyperlink" Target="https://login.consultant.ru/link/?req=doc&amp;base=LAW&amp;n=303481&amp;dst=100009" TargetMode = "External"/>
	<Relationship Id="rId32" Type="http://schemas.openxmlformats.org/officeDocument/2006/relationships/hyperlink" Target="https://login.consultant.ru/link/?req=doc&amp;base=LAW&amp;n=304050&amp;dst=100050" TargetMode = "External"/>
	<Relationship Id="rId33" Type="http://schemas.openxmlformats.org/officeDocument/2006/relationships/hyperlink" Target="https://login.consultant.ru/link/?req=doc&amp;base=LAW&amp;n=314658&amp;dst=100046" TargetMode = "External"/>
	<Relationship Id="rId34" Type="http://schemas.openxmlformats.org/officeDocument/2006/relationships/hyperlink" Target="https://login.consultant.ru/link/?req=doc&amp;base=LAW&amp;n=370067&amp;dst=100008" TargetMode = "External"/>
	<Relationship Id="rId35" Type="http://schemas.openxmlformats.org/officeDocument/2006/relationships/hyperlink" Target="https://login.consultant.ru/link/?req=doc&amp;base=LAW&amp;n=440511&amp;dst=100276" TargetMode = "External"/>
	<Relationship Id="rId36" Type="http://schemas.openxmlformats.org/officeDocument/2006/relationships/hyperlink" Target="https://login.consultant.ru/link/?req=doc&amp;base=LAW&amp;n=479106&amp;dst=100663" TargetMode = "External"/>
	<Relationship Id="rId37" Type="http://schemas.openxmlformats.org/officeDocument/2006/relationships/hyperlink" Target="https://login.consultant.ru/link/?req=doc&amp;base=LAW&amp;n=389111&amp;dst=100158" TargetMode = "External"/>
	<Relationship Id="rId38" Type="http://schemas.openxmlformats.org/officeDocument/2006/relationships/hyperlink" Target="https://login.consultant.ru/link/?req=doc&amp;base=LAW&amp;n=405748&amp;dst=100037" TargetMode = "External"/>
	<Relationship Id="rId39" Type="http://schemas.openxmlformats.org/officeDocument/2006/relationships/hyperlink" Target="https://login.consultant.ru/link/?req=doc&amp;base=LAW&amp;n=405462&amp;dst=100008" TargetMode = "External"/>
	<Relationship Id="rId40" Type="http://schemas.openxmlformats.org/officeDocument/2006/relationships/hyperlink" Target="https://login.consultant.ru/link/?req=doc&amp;base=LAW&amp;n=416185&amp;dst=100009" TargetMode = "External"/>
	<Relationship Id="rId41" Type="http://schemas.openxmlformats.org/officeDocument/2006/relationships/hyperlink" Target="https://login.consultant.ru/link/?req=doc&amp;base=LAW&amp;n=433423&amp;dst=100015" TargetMode = "External"/>
	<Relationship Id="rId42" Type="http://schemas.openxmlformats.org/officeDocument/2006/relationships/hyperlink" Target="https://login.consultant.ru/link/?req=doc&amp;base=LAW&amp;n=465634&amp;dst=100058" TargetMode = "External"/>
	<Relationship Id="rId43" Type="http://schemas.openxmlformats.org/officeDocument/2006/relationships/hyperlink" Target="https://login.consultant.ru/link/?req=doc&amp;base=LAW&amp;n=421918&amp;dst=100009" TargetMode = "External"/>
	<Relationship Id="rId44" Type="http://schemas.openxmlformats.org/officeDocument/2006/relationships/hyperlink" Target="https://login.consultant.ru/link/?req=doc&amp;base=LAW&amp;n=491435&amp;dst=100021" TargetMode = "External"/>
	<Relationship Id="rId45" Type="http://schemas.openxmlformats.org/officeDocument/2006/relationships/hyperlink" Target="https://login.consultant.ru/link/?req=doc&amp;base=LAW&amp;n=436139&amp;dst=100009" TargetMode = "External"/>
	<Relationship Id="rId46" Type="http://schemas.openxmlformats.org/officeDocument/2006/relationships/hyperlink" Target="https://login.consultant.ru/link/?req=doc&amp;base=LAW&amp;n=449446&amp;dst=100248" TargetMode = "External"/>
	<Relationship Id="rId47" Type="http://schemas.openxmlformats.org/officeDocument/2006/relationships/hyperlink" Target="https://login.consultant.ru/link/?req=doc&amp;base=LAW&amp;n=451697&amp;dst=100013" TargetMode = "External"/>
	<Relationship Id="rId48" Type="http://schemas.openxmlformats.org/officeDocument/2006/relationships/hyperlink" Target="https://login.consultant.ru/link/?req=doc&amp;base=LAW&amp;n=453878&amp;dst=100029" TargetMode = "External"/>
	<Relationship Id="rId49" Type="http://schemas.openxmlformats.org/officeDocument/2006/relationships/hyperlink" Target="https://login.consultant.ru/link/?req=doc&amp;base=LAW&amp;n=454046&amp;dst=100009" TargetMode = "External"/>
	<Relationship Id="rId50" Type="http://schemas.openxmlformats.org/officeDocument/2006/relationships/hyperlink" Target="https://login.consultant.ru/link/?req=doc&amp;base=LAW&amp;n=489353&amp;dst=100348" TargetMode = "External"/>
	<Relationship Id="rId51" Type="http://schemas.openxmlformats.org/officeDocument/2006/relationships/hyperlink" Target="https://login.consultant.ru/link/?req=doc&amp;base=LAW&amp;n=481273&amp;dst=100024" TargetMode = "External"/>
	<Relationship Id="rId52" Type="http://schemas.openxmlformats.org/officeDocument/2006/relationships/hyperlink" Target="https://login.consultant.ru/link/?req=doc&amp;base=LAW&amp;n=491958&amp;dst=100065" TargetMode = "External"/>
	<Relationship Id="rId53" Type="http://schemas.openxmlformats.org/officeDocument/2006/relationships/hyperlink" Target="https://login.consultant.ru/link/?req=doc&amp;base=LAW&amp;n=201155&amp;dst=100010" TargetMode = "External"/>
	<Relationship Id="rId54" Type="http://schemas.openxmlformats.org/officeDocument/2006/relationships/hyperlink" Target="https://login.consultant.ru/link/?req=doc&amp;base=LAW&amp;n=2875" TargetMode = "External"/>
	<Relationship Id="rId55" Type="http://schemas.openxmlformats.org/officeDocument/2006/relationships/hyperlink" Target="https://login.consultant.ru/link/?req=doc&amp;base=LAW&amp;n=453320&amp;dst=100817" TargetMode = "External"/>
	<Relationship Id="rId56" Type="http://schemas.openxmlformats.org/officeDocument/2006/relationships/hyperlink" Target="https://login.consultant.ru/link/?req=doc&amp;base=LAW&amp;n=440511&amp;dst=100276" TargetMode = "External"/>
	<Relationship Id="rId57" Type="http://schemas.openxmlformats.org/officeDocument/2006/relationships/hyperlink" Target="https://login.consultant.ru/link/?req=doc&amp;base=LAW&amp;n=183359&amp;dst=100011" TargetMode = "External"/>
	<Relationship Id="rId58" Type="http://schemas.openxmlformats.org/officeDocument/2006/relationships/hyperlink" Target="https://login.consultant.ru/link/?req=doc&amp;base=LAW&amp;n=301312&amp;dst=100011" TargetMode = "External"/>
	<Relationship Id="rId59" Type="http://schemas.openxmlformats.org/officeDocument/2006/relationships/hyperlink" Target="https://login.consultant.ru/link/?req=doc&amp;base=LAW&amp;n=200655&amp;dst=100011" TargetMode = "External"/>
	<Relationship Id="rId60" Type="http://schemas.openxmlformats.org/officeDocument/2006/relationships/hyperlink" Target="https://login.consultant.ru/link/?req=doc&amp;base=LAW&amp;n=301312&amp;dst=100012" TargetMode = "External"/>
	<Relationship Id="rId61" Type="http://schemas.openxmlformats.org/officeDocument/2006/relationships/hyperlink" Target="https://login.consultant.ru/link/?req=doc&amp;base=LAW&amp;n=491958&amp;dst=100067" TargetMode = "External"/>
	<Relationship Id="rId62" Type="http://schemas.openxmlformats.org/officeDocument/2006/relationships/hyperlink" Target="https://login.consultant.ru/link/?req=doc&amp;base=LAW&amp;n=482692&amp;dst=101982" TargetMode = "External"/>
	<Relationship Id="rId63" Type="http://schemas.openxmlformats.org/officeDocument/2006/relationships/hyperlink" Target="https://login.consultant.ru/link/?req=doc&amp;base=LAW&amp;n=451697&amp;dst=100015" TargetMode = "External"/>
	<Relationship Id="rId64" Type="http://schemas.openxmlformats.org/officeDocument/2006/relationships/hyperlink" Target="https://login.consultant.ru/link/?req=doc&amp;base=LAW&amp;n=201116&amp;dst=100011" TargetMode = "External"/>
	<Relationship Id="rId65" Type="http://schemas.openxmlformats.org/officeDocument/2006/relationships/hyperlink" Target="https://login.consultant.ru/link/?req=doc&amp;base=LAW&amp;n=183359&amp;dst=100012" TargetMode = "External"/>
	<Relationship Id="rId66" Type="http://schemas.openxmlformats.org/officeDocument/2006/relationships/hyperlink" Target="https://login.consultant.ru/link/?req=doc&amp;base=LAW&amp;n=201117&amp;dst=100011" TargetMode = "External"/>
	<Relationship Id="rId67" Type="http://schemas.openxmlformats.org/officeDocument/2006/relationships/hyperlink" Target="https://login.consultant.ru/link/?req=doc&amp;base=LAW&amp;n=200655&amp;dst=100013" TargetMode = "External"/>
	<Relationship Id="rId68" Type="http://schemas.openxmlformats.org/officeDocument/2006/relationships/hyperlink" Target="https://login.consultant.ru/link/?req=doc&amp;base=LAW&amp;n=183359&amp;dst=100013" TargetMode = "External"/>
	<Relationship Id="rId69" Type="http://schemas.openxmlformats.org/officeDocument/2006/relationships/hyperlink" Target="https://login.consultant.ru/link/?req=doc&amp;base=LAW&amp;n=451697&amp;dst=100017" TargetMode = "External"/>
	<Relationship Id="rId70" Type="http://schemas.openxmlformats.org/officeDocument/2006/relationships/hyperlink" Target="https://login.consultant.ru/link/?req=doc&amp;base=LAW&amp;n=201116&amp;dst=100013" TargetMode = "External"/>
	<Relationship Id="rId71" Type="http://schemas.openxmlformats.org/officeDocument/2006/relationships/hyperlink" Target="https://login.consultant.ru/link/?req=doc&amp;base=LAW&amp;n=183359&amp;dst=100015" TargetMode = "External"/>
	<Relationship Id="rId72" Type="http://schemas.openxmlformats.org/officeDocument/2006/relationships/hyperlink" Target="https://login.consultant.ru/link/?req=doc&amp;base=LAW&amp;n=201116&amp;dst=100014" TargetMode = "External"/>
	<Relationship Id="rId73" Type="http://schemas.openxmlformats.org/officeDocument/2006/relationships/hyperlink" Target="https://login.consultant.ru/link/?req=doc&amp;base=LAW&amp;n=201155&amp;dst=100012" TargetMode = "External"/>
	<Relationship Id="rId74" Type="http://schemas.openxmlformats.org/officeDocument/2006/relationships/hyperlink" Target="https://login.consultant.ru/link/?req=doc&amp;base=LAW&amp;n=451697&amp;dst=100018" TargetMode = "External"/>
	<Relationship Id="rId75" Type="http://schemas.openxmlformats.org/officeDocument/2006/relationships/hyperlink" Target="https://login.consultant.ru/link/?req=doc&amp;base=LAW&amp;n=433423&amp;dst=100015" TargetMode = "External"/>
	<Relationship Id="rId76" Type="http://schemas.openxmlformats.org/officeDocument/2006/relationships/hyperlink" Target="https://login.consultant.ru/link/?req=doc&amp;base=LAW&amp;n=451697&amp;dst=100019" TargetMode = "External"/>
	<Relationship Id="rId77" Type="http://schemas.openxmlformats.org/officeDocument/2006/relationships/hyperlink" Target="https://login.consultant.ru/link/?req=doc&amp;base=LAW&amp;n=493188&amp;dst=100205" TargetMode = "External"/>
	<Relationship Id="rId78" Type="http://schemas.openxmlformats.org/officeDocument/2006/relationships/hyperlink" Target="https://login.consultant.ru/link/?req=doc&amp;base=LAW&amp;n=491958&amp;dst=100069" TargetMode = "External"/>
	<Relationship Id="rId79" Type="http://schemas.openxmlformats.org/officeDocument/2006/relationships/hyperlink" Target="https://login.consultant.ru/link/?req=doc&amp;base=LAW&amp;n=201116&amp;dst=100015" TargetMode = "External"/>
	<Relationship Id="rId80" Type="http://schemas.openxmlformats.org/officeDocument/2006/relationships/hyperlink" Target="https://login.consultant.ru/link/?req=doc&amp;base=LAW&amp;n=451697&amp;dst=100020" TargetMode = "External"/>
	<Relationship Id="rId81" Type="http://schemas.openxmlformats.org/officeDocument/2006/relationships/hyperlink" Target="https://login.consultant.ru/link/?req=doc&amp;base=LAW&amp;n=200655&amp;dst=100014" TargetMode = "External"/>
	<Relationship Id="rId82" Type="http://schemas.openxmlformats.org/officeDocument/2006/relationships/hyperlink" Target="https://login.consultant.ru/link/?req=doc&amp;base=LAW&amp;n=494926&amp;dst=100880" TargetMode = "External"/>
	<Relationship Id="rId83" Type="http://schemas.openxmlformats.org/officeDocument/2006/relationships/hyperlink" Target="https://login.consultant.ru/link/?req=doc&amp;base=LAW&amp;n=183359&amp;dst=100016" TargetMode = "External"/>
	<Relationship Id="rId84" Type="http://schemas.openxmlformats.org/officeDocument/2006/relationships/hyperlink" Target="https://login.consultant.ru/link/?req=doc&amp;base=LAW&amp;n=201117&amp;dst=100013" TargetMode = "External"/>
	<Relationship Id="rId85" Type="http://schemas.openxmlformats.org/officeDocument/2006/relationships/hyperlink" Target="https://login.consultant.ru/link/?req=doc&amp;base=LAW&amp;n=451697&amp;dst=100022" TargetMode = "External"/>
	<Relationship Id="rId86" Type="http://schemas.openxmlformats.org/officeDocument/2006/relationships/hyperlink" Target="https://login.consultant.ru/link/?req=doc&amp;base=LAW&amp;n=201116&amp;dst=100019" TargetMode = "External"/>
	<Relationship Id="rId87" Type="http://schemas.openxmlformats.org/officeDocument/2006/relationships/hyperlink" Target="https://login.consultant.ru/link/?req=doc&amp;base=LAW&amp;n=201116&amp;dst=100021" TargetMode = "External"/>
	<Relationship Id="rId88" Type="http://schemas.openxmlformats.org/officeDocument/2006/relationships/hyperlink" Target="https://login.consultant.ru/link/?req=doc&amp;base=LAW&amp;n=183359&amp;dst=100018" TargetMode = "External"/>
	<Relationship Id="rId89" Type="http://schemas.openxmlformats.org/officeDocument/2006/relationships/hyperlink" Target="https://login.consultant.ru/link/?req=doc&amp;base=LAW&amp;n=201117&amp;dst=100014" TargetMode = "External"/>
	<Relationship Id="rId90" Type="http://schemas.openxmlformats.org/officeDocument/2006/relationships/hyperlink" Target="https://login.consultant.ru/link/?req=doc&amp;base=LAW&amp;n=201155&amp;dst=100018" TargetMode = "External"/>
	<Relationship Id="rId91" Type="http://schemas.openxmlformats.org/officeDocument/2006/relationships/hyperlink" Target="https://login.consultant.ru/link/?req=doc&amp;base=LAW&amp;n=454237&amp;dst=100430" TargetMode = "External"/>
	<Relationship Id="rId92" Type="http://schemas.openxmlformats.org/officeDocument/2006/relationships/hyperlink" Target="https://login.consultant.ru/link/?req=doc&amp;base=LAW&amp;n=471086&amp;dst=100312" TargetMode = "External"/>
	<Relationship Id="rId93" Type="http://schemas.openxmlformats.org/officeDocument/2006/relationships/hyperlink" Target="https://login.consultant.ru/link/?req=doc&amp;base=LAW&amp;n=201116&amp;dst=100026" TargetMode = "External"/>
	<Relationship Id="rId94" Type="http://schemas.openxmlformats.org/officeDocument/2006/relationships/hyperlink" Target="https://login.consultant.ru/link/?req=doc&amp;base=LAW&amp;n=191517&amp;dst=100015" TargetMode = "External"/>
	<Relationship Id="rId95" Type="http://schemas.openxmlformats.org/officeDocument/2006/relationships/hyperlink" Target="https://login.consultant.ru/link/?req=doc&amp;base=LAW&amp;n=304050&amp;dst=100050" TargetMode = "External"/>
	<Relationship Id="rId96" Type="http://schemas.openxmlformats.org/officeDocument/2006/relationships/hyperlink" Target="https://login.consultant.ru/link/?req=doc&amp;base=LAW&amp;n=165421&amp;dst=100045" TargetMode = "External"/>
	<Relationship Id="rId97" Type="http://schemas.openxmlformats.org/officeDocument/2006/relationships/hyperlink" Target="https://login.consultant.ru/link/?req=doc&amp;base=LAW&amp;n=200655&amp;dst=100017" TargetMode = "External"/>
	<Relationship Id="rId98" Type="http://schemas.openxmlformats.org/officeDocument/2006/relationships/hyperlink" Target="https://login.consultant.ru/link/?req=doc&amp;base=LAW&amp;n=200655&amp;dst=100018" TargetMode = "External"/>
	<Relationship Id="rId99" Type="http://schemas.openxmlformats.org/officeDocument/2006/relationships/hyperlink" Target="https://login.consultant.ru/link/?req=doc&amp;base=LAW&amp;n=416185&amp;dst=100010" TargetMode = "External"/>
	<Relationship Id="rId100" Type="http://schemas.openxmlformats.org/officeDocument/2006/relationships/hyperlink" Target="https://login.consultant.ru/link/?req=doc&amp;base=LAW&amp;n=201116&amp;dst=100028" TargetMode = "External"/>
	<Relationship Id="rId101" Type="http://schemas.openxmlformats.org/officeDocument/2006/relationships/hyperlink" Target="https://login.consultant.ru/link/?req=doc&amp;base=LAW&amp;n=201116&amp;dst=100030" TargetMode = "External"/>
	<Relationship Id="rId102" Type="http://schemas.openxmlformats.org/officeDocument/2006/relationships/hyperlink" Target="https://login.consultant.ru/link/?req=doc&amp;base=LAW&amp;n=191517&amp;dst=100016" TargetMode = "External"/>
	<Relationship Id="rId103" Type="http://schemas.openxmlformats.org/officeDocument/2006/relationships/hyperlink" Target="https://login.consultant.ru/link/?req=doc&amp;base=LAW&amp;n=287123&amp;dst=100008" TargetMode = "External"/>
	<Relationship Id="rId104" Type="http://schemas.openxmlformats.org/officeDocument/2006/relationships/hyperlink" Target="https://login.consultant.ru/link/?req=doc&amp;base=LAW&amp;n=221582&amp;dst=100428" TargetMode = "External"/>
	<Relationship Id="rId105" Type="http://schemas.openxmlformats.org/officeDocument/2006/relationships/hyperlink" Target="https://login.consultant.ru/link/?req=doc&amp;base=LAW&amp;n=303481&amp;dst=100009" TargetMode = "External"/>
	<Relationship Id="rId106" Type="http://schemas.openxmlformats.org/officeDocument/2006/relationships/hyperlink" Target="https://login.consultant.ru/link/?req=doc&amp;base=LAW&amp;n=200655&amp;dst=100020" TargetMode = "External"/>
	<Relationship Id="rId107" Type="http://schemas.openxmlformats.org/officeDocument/2006/relationships/hyperlink" Target="https://login.consultant.ru/link/?req=doc&amp;base=LAW&amp;n=200655&amp;dst=100022" TargetMode = "External"/>
	<Relationship Id="rId108" Type="http://schemas.openxmlformats.org/officeDocument/2006/relationships/hyperlink" Target="https://login.consultant.ru/link/?req=doc&amp;base=LAW&amp;n=200655&amp;dst=100023" TargetMode = "External"/>
	<Relationship Id="rId109" Type="http://schemas.openxmlformats.org/officeDocument/2006/relationships/hyperlink" Target="https://login.consultant.ru/link/?req=doc&amp;base=LAW&amp;n=200655&amp;dst=100024" TargetMode = "External"/>
	<Relationship Id="rId110" Type="http://schemas.openxmlformats.org/officeDocument/2006/relationships/hyperlink" Target="https://login.consultant.ru/link/?req=doc&amp;base=LAW&amp;n=301312&amp;dst=100014" TargetMode = "External"/>
	<Relationship Id="rId111" Type="http://schemas.openxmlformats.org/officeDocument/2006/relationships/hyperlink" Target="https://login.consultant.ru/link/?req=doc&amp;base=LAW&amp;n=301312&amp;dst=100016" TargetMode = "External"/>
	<Relationship Id="rId112" Type="http://schemas.openxmlformats.org/officeDocument/2006/relationships/hyperlink" Target="https://login.consultant.ru/link/?req=doc&amp;base=LAW&amp;n=453878&amp;dst=100029" TargetMode = "External"/>
	<Relationship Id="rId113" Type="http://schemas.openxmlformats.org/officeDocument/2006/relationships/hyperlink" Target="https://login.consultant.ru/link/?req=doc&amp;base=LAW&amp;n=481273&amp;dst=100025" TargetMode = "External"/>
	<Relationship Id="rId114" Type="http://schemas.openxmlformats.org/officeDocument/2006/relationships/hyperlink" Target="https://login.consultant.ru/link/?req=doc&amp;base=LAW&amp;n=491958&amp;dst=100071" TargetMode = "External"/>
	<Relationship Id="rId115" Type="http://schemas.openxmlformats.org/officeDocument/2006/relationships/hyperlink" Target="https://login.consultant.ru/link/?req=doc&amp;base=LAW&amp;n=201116&amp;dst=100032" TargetMode = "External"/>
	<Relationship Id="rId116" Type="http://schemas.openxmlformats.org/officeDocument/2006/relationships/hyperlink" Target="https://login.consultant.ru/link/?req=doc&amp;base=LAW&amp;n=201155&amp;dst=100020" TargetMode = "External"/>
	<Relationship Id="rId117" Type="http://schemas.openxmlformats.org/officeDocument/2006/relationships/hyperlink" Target="https://login.consultant.ru/link/?req=doc&amp;base=LAW&amp;n=200655&amp;dst=100025" TargetMode = "External"/>
	<Relationship Id="rId118" Type="http://schemas.openxmlformats.org/officeDocument/2006/relationships/hyperlink" Target="https://login.consultant.ru/link/?req=doc&amp;base=LAW&amp;n=389111&amp;dst=100159" TargetMode = "External"/>
	<Relationship Id="rId119" Type="http://schemas.openxmlformats.org/officeDocument/2006/relationships/hyperlink" Target="https://login.consultant.ru/link/?req=doc&amp;base=LAW&amp;n=451697&amp;dst=100024" TargetMode = "External"/>
	<Relationship Id="rId120" Type="http://schemas.openxmlformats.org/officeDocument/2006/relationships/hyperlink" Target="https://login.consultant.ru/link/?req=doc&amp;base=LAW&amp;n=497896&amp;dst=100008" TargetMode = "External"/>
	<Relationship Id="rId121" Type="http://schemas.openxmlformats.org/officeDocument/2006/relationships/hyperlink" Target="https://login.consultant.ru/link/?req=doc&amp;base=LAW&amp;n=483876&amp;dst=640" TargetMode = "External"/>
	<Relationship Id="rId122" Type="http://schemas.openxmlformats.org/officeDocument/2006/relationships/hyperlink" Target="https://login.consultant.ru/link/?req=doc&amp;base=LAW&amp;n=201155&amp;dst=100022" TargetMode = "External"/>
	<Relationship Id="rId123" Type="http://schemas.openxmlformats.org/officeDocument/2006/relationships/hyperlink" Target="https://login.consultant.ru/link/?req=doc&amp;base=LAW&amp;n=465634&amp;dst=100058" TargetMode = "External"/>
	<Relationship Id="rId124" Type="http://schemas.openxmlformats.org/officeDocument/2006/relationships/hyperlink" Target="https://login.consultant.ru/link/?req=doc&amp;base=LAW&amp;n=201155&amp;dst=100023" TargetMode = "External"/>
	<Relationship Id="rId125" Type="http://schemas.openxmlformats.org/officeDocument/2006/relationships/hyperlink" Target="https://login.consultant.ru/link/?req=doc&amp;base=LAW&amp;n=200655&amp;dst=100026" TargetMode = "External"/>
	<Relationship Id="rId126" Type="http://schemas.openxmlformats.org/officeDocument/2006/relationships/hyperlink" Target="https://login.consultant.ru/link/?req=doc&amp;base=LAW&amp;n=375494&amp;dst=100017" TargetMode = "External"/>
	<Relationship Id="rId127" Type="http://schemas.openxmlformats.org/officeDocument/2006/relationships/hyperlink" Target="https://login.consultant.ru/link/?req=doc&amp;base=LAW&amp;n=200655&amp;dst=100027" TargetMode = "External"/>
	<Relationship Id="rId128" Type="http://schemas.openxmlformats.org/officeDocument/2006/relationships/hyperlink" Target="https://login.consultant.ru/link/?req=doc&amp;base=LAW&amp;n=451697&amp;dst=100025" TargetMode = "External"/>
	<Relationship Id="rId129" Type="http://schemas.openxmlformats.org/officeDocument/2006/relationships/hyperlink" Target="https://login.consultant.ru/link/?req=doc&amp;base=LAW&amp;n=467330&amp;dst=100010" TargetMode = "External"/>
	<Relationship Id="rId130" Type="http://schemas.openxmlformats.org/officeDocument/2006/relationships/hyperlink" Target="https://login.consultant.ru/link/?req=doc&amp;base=LAW&amp;n=467330&amp;dst=100017" TargetMode = "External"/>
	<Relationship Id="rId131" Type="http://schemas.openxmlformats.org/officeDocument/2006/relationships/hyperlink" Target="https://login.consultant.ru/link/?req=doc&amp;base=LAW&amp;n=451697&amp;dst=100026" TargetMode = "External"/>
	<Relationship Id="rId132" Type="http://schemas.openxmlformats.org/officeDocument/2006/relationships/hyperlink" Target="https://login.consultant.ru/link/?req=doc&amp;base=LAW&amp;n=489353&amp;dst=100349" TargetMode = "External"/>
	<Relationship Id="rId133" Type="http://schemas.openxmlformats.org/officeDocument/2006/relationships/hyperlink" Target="https://login.consultant.ru/link/?req=doc&amp;base=LAW&amp;n=331469&amp;dst=100007" TargetMode = "External"/>
	<Relationship Id="rId134" Type="http://schemas.openxmlformats.org/officeDocument/2006/relationships/hyperlink" Target="https://login.consultant.ru/link/?req=doc&amp;base=LAW&amp;n=473068" TargetMode = "External"/>
	<Relationship Id="rId135" Type="http://schemas.openxmlformats.org/officeDocument/2006/relationships/hyperlink" Target="https://login.consultant.ru/link/?req=doc&amp;base=LAW&amp;n=480455" TargetMode = "External"/>
	<Relationship Id="rId136" Type="http://schemas.openxmlformats.org/officeDocument/2006/relationships/hyperlink" Target="https://login.consultant.ru/link/?req=doc&amp;base=LAW&amp;n=494959" TargetMode = "External"/>
	<Relationship Id="rId137" Type="http://schemas.openxmlformats.org/officeDocument/2006/relationships/hyperlink" Target="https://login.consultant.ru/link/?req=doc&amp;base=LAW&amp;n=389111&amp;dst=100160" TargetMode = "External"/>
	<Relationship Id="rId138" Type="http://schemas.openxmlformats.org/officeDocument/2006/relationships/hyperlink" Target="https://login.consultant.ru/link/?req=doc&amp;base=LAW&amp;n=481273&amp;dst=100027" TargetMode = "External"/>
	<Relationship Id="rId139" Type="http://schemas.openxmlformats.org/officeDocument/2006/relationships/hyperlink" Target="https://login.consultant.ru/link/?req=doc&amp;base=LAW&amp;n=183359&amp;dst=100021" TargetMode = "External"/>
	<Relationship Id="rId140" Type="http://schemas.openxmlformats.org/officeDocument/2006/relationships/hyperlink" Target="https://login.consultant.ru/link/?req=doc&amp;base=LAW&amp;n=201117&amp;dst=100017" TargetMode = "External"/>
	<Relationship Id="rId141" Type="http://schemas.openxmlformats.org/officeDocument/2006/relationships/hyperlink" Target="https://login.consultant.ru/link/?req=doc&amp;base=LAW&amp;n=200655&amp;dst=100030" TargetMode = "External"/>
	<Relationship Id="rId142" Type="http://schemas.openxmlformats.org/officeDocument/2006/relationships/hyperlink" Target="https://login.consultant.ru/link/?req=doc&amp;base=LAW&amp;n=370067&amp;dst=100010" TargetMode = "External"/>
	<Relationship Id="rId143" Type="http://schemas.openxmlformats.org/officeDocument/2006/relationships/hyperlink" Target="https://login.consultant.ru/link/?req=doc&amp;base=LAW&amp;n=201117&amp;dst=100018" TargetMode = "External"/>
	<Relationship Id="rId144" Type="http://schemas.openxmlformats.org/officeDocument/2006/relationships/hyperlink" Target="https://login.consultant.ru/link/?req=doc&amp;base=LAW&amp;n=200655&amp;dst=100031" TargetMode = "External"/>
	<Relationship Id="rId145" Type="http://schemas.openxmlformats.org/officeDocument/2006/relationships/hyperlink" Target="https://login.consultant.ru/link/?req=doc&amp;base=LAW&amp;n=370067&amp;dst=100011" TargetMode = "External"/>
	<Relationship Id="rId146" Type="http://schemas.openxmlformats.org/officeDocument/2006/relationships/hyperlink" Target="https://login.consultant.ru/link/?req=doc&amp;base=LAW&amp;n=491958&amp;dst=100073" TargetMode = "External"/>
	<Relationship Id="rId147" Type="http://schemas.openxmlformats.org/officeDocument/2006/relationships/hyperlink" Target="https://login.consultant.ru/link/?req=doc&amp;base=LAW&amp;n=451697&amp;dst=100029" TargetMode = "External"/>
	<Relationship Id="rId148" Type="http://schemas.openxmlformats.org/officeDocument/2006/relationships/hyperlink" Target="https://login.consultant.ru/link/?req=doc&amp;base=LAW&amp;n=201155&amp;dst=100025" TargetMode = "External"/>
	<Relationship Id="rId149" Type="http://schemas.openxmlformats.org/officeDocument/2006/relationships/hyperlink" Target="https://login.consultant.ru/link/?req=doc&amp;base=LAW&amp;n=191517&amp;dst=100018" TargetMode = "External"/>
	<Relationship Id="rId150" Type="http://schemas.openxmlformats.org/officeDocument/2006/relationships/hyperlink" Target="https://login.consultant.ru/link/?req=doc&amp;base=LAW&amp;n=294735&amp;dst=100009" TargetMode = "External"/>
	<Relationship Id="rId151" Type="http://schemas.openxmlformats.org/officeDocument/2006/relationships/hyperlink" Target="https://login.consultant.ru/link/?req=doc&amp;base=LAW&amp;n=301312&amp;dst=100017" TargetMode = "External"/>
	<Relationship Id="rId152" Type="http://schemas.openxmlformats.org/officeDocument/2006/relationships/hyperlink" Target="https://login.consultant.ru/link/?req=doc&amp;base=LAW&amp;n=416185&amp;dst=100012" TargetMode = "External"/>
	<Relationship Id="rId153" Type="http://schemas.openxmlformats.org/officeDocument/2006/relationships/hyperlink" Target="https://login.consultant.ru/link/?req=doc&amp;base=LAW&amp;n=436139&amp;dst=100010" TargetMode = "External"/>
	<Relationship Id="rId154" Type="http://schemas.openxmlformats.org/officeDocument/2006/relationships/hyperlink" Target="https://login.consultant.ru/link/?req=doc&amp;base=LAW&amp;n=492042&amp;dst=92" TargetMode = "External"/>
	<Relationship Id="rId155" Type="http://schemas.openxmlformats.org/officeDocument/2006/relationships/hyperlink" Target="https://login.consultant.ru/link/?req=doc&amp;base=LAW&amp;n=416185&amp;dst=100014" TargetMode = "External"/>
	<Relationship Id="rId156" Type="http://schemas.openxmlformats.org/officeDocument/2006/relationships/hyperlink" Target="https://login.consultant.ru/link/?req=doc&amp;base=LAW&amp;n=483156&amp;dst=10426" TargetMode = "External"/>
	<Relationship Id="rId157" Type="http://schemas.openxmlformats.org/officeDocument/2006/relationships/hyperlink" Target="https://login.consultant.ru/link/?req=doc&amp;base=LAW&amp;n=449813&amp;dst=100016" TargetMode = "External"/>
	<Relationship Id="rId158" Type="http://schemas.openxmlformats.org/officeDocument/2006/relationships/hyperlink" Target="https://login.consultant.ru/link/?req=doc&amp;base=LAW&amp;n=451697&amp;dst=100031" TargetMode = "External"/>
	<Relationship Id="rId159" Type="http://schemas.openxmlformats.org/officeDocument/2006/relationships/hyperlink" Target="https://login.consultant.ru/link/?req=doc&amp;base=LAW&amp;n=201117&amp;dst=100020" TargetMode = "External"/>
	<Relationship Id="rId160" Type="http://schemas.openxmlformats.org/officeDocument/2006/relationships/hyperlink" Target="https://login.consultant.ru/link/?req=doc&amp;base=LAW&amp;n=201155&amp;dst=100035" TargetMode = "External"/>
	<Relationship Id="rId161" Type="http://schemas.openxmlformats.org/officeDocument/2006/relationships/hyperlink" Target="https://login.consultant.ru/link/?req=doc&amp;base=LAW&amp;n=201116&amp;dst=100035" TargetMode = "External"/>
	<Relationship Id="rId162" Type="http://schemas.openxmlformats.org/officeDocument/2006/relationships/hyperlink" Target="https://login.consultant.ru/link/?req=doc&amp;base=LAW&amp;n=451697&amp;dst=100037" TargetMode = "External"/>
	<Relationship Id="rId163" Type="http://schemas.openxmlformats.org/officeDocument/2006/relationships/hyperlink" Target="https://login.consultant.ru/link/?req=doc&amp;base=LAW&amp;n=201117&amp;dst=100021" TargetMode = "External"/>
	<Relationship Id="rId164" Type="http://schemas.openxmlformats.org/officeDocument/2006/relationships/hyperlink" Target="https://login.consultant.ru/link/?req=doc&amp;base=LAW&amp;n=201115&amp;dst=100010" TargetMode = "External"/>
	<Relationship Id="rId165" Type="http://schemas.openxmlformats.org/officeDocument/2006/relationships/hyperlink" Target="https://login.consultant.ru/link/?req=doc&amp;base=LAW&amp;n=201155&amp;dst=100036" TargetMode = "External"/>
	<Relationship Id="rId166" Type="http://schemas.openxmlformats.org/officeDocument/2006/relationships/hyperlink" Target="https://login.consultant.ru/link/?req=doc&amp;base=LAW&amp;n=451697&amp;dst=100038" TargetMode = "External"/>
	<Relationship Id="rId167" Type="http://schemas.openxmlformats.org/officeDocument/2006/relationships/hyperlink" Target="https://login.consultant.ru/link/?req=doc&amp;base=LAW&amp;n=201117&amp;dst=100023" TargetMode = "External"/>
	<Relationship Id="rId168" Type="http://schemas.openxmlformats.org/officeDocument/2006/relationships/hyperlink" Target="https://login.consultant.ru/link/?req=doc&amp;base=LAW&amp;n=183359&amp;dst=100025" TargetMode = "External"/>
	<Relationship Id="rId169" Type="http://schemas.openxmlformats.org/officeDocument/2006/relationships/hyperlink" Target="https://login.consultant.ru/link/?req=doc&amp;base=LAW&amp;n=201117&amp;dst=100024" TargetMode = "External"/>
	<Relationship Id="rId170" Type="http://schemas.openxmlformats.org/officeDocument/2006/relationships/hyperlink" Target="https://login.consultant.ru/link/?req=doc&amp;base=LAW&amp;n=183359&amp;dst=100030" TargetMode = "External"/>
	<Relationship Id="rId171" Type="http://schemas.openxmlformats.org/officeDocument/2006/relationships/hyperlink" Target="https://login.consultant.ru/link/?req=doc&amp;base=LAW&amp;n=183359&amp;dst=100032" TargetMode = "External"/>
	<Relationship Id="rId172" Type="http://schemas.openxmlformats.org/officeDocument/2006/relationships/hyperlink" Target="https://login.consultant.ru/link/?req=doc&amp;base=LAW&amp;n=201155&amp;dst=100037" TargetMode = "External"/>
	<Relationship Id="rId173" Type="http://schemas.openxmlformats.org/officeDocument/2006/relationships/hyperlink" Target="https://login.consultant.ru/link/?req=doc&amp;base=LAW&amp;n=420152&amp;dst=100049" TargetMode = "External"/>
	<Relationship Id="rId174" Type="http://schemas.openxmlformats.org/officeDocument/2006/relationships/hyperlink" Target="https://login.consultant.ru/link/?req=doc&amp;base=LAW&amp;n=420152&amp;dst=100018" TargetMode = "External"/>
	<Relationship Id="rId175" Type="http://schemas.openxmlformats.org/officeDocument/2006/relationships/hyperlink" Target="https://login.consultant.ru/link/?req=doc&amp;base=LAW&amp;n=451697&amp;dst=100039" TargetMode = "External"/>
	<Relationship Id="rId176" Type="http://schemas.openxmlformats.org/officeDocument/2006/relationships/hyperlink" Target="https://login.consultant.ru/link/?req=doc&amp;base=LAW&amp;n=200655&amp;dst=100032" TargetMode = "External"/>
	<Relationship Id="rId177" Type="http://schemas.openxmlformats.org/officeDocument/2006/relationships/hyperlink" Target="https://login.consultant.ru/link/?req=doc&amp;base=LAW&amp;n=201116&amp;dst=100039" TargetMode = "External"/>
	<Relationship Id="rId178" Type="http://schemas.openxmlformats.org/officeDocument/2006/relationships/hyperlink" Target="https://login.consultant.ru/link/?req=doc&amp;base=LAW&amp;n=183359&amp;dst=100035" TargetMode = "External"/>
	<Relationship Id="rId179" Type="http://schemas.openxmlformats.org/officeDocument/2006/relationships/hyperlink" Target="https://login.consultant.ru/link/?req=doc&amp;base=LAW&amp;n=201116&amp;dst=100042" TargetMode = "External"/>
	<Relationship Id="rId180" Type="http://schemas.openxmlformats.org/officeDocument/2006/relationships/hyperlink" Target="https://login.consultant.ru/link/?req=doc&amp;base=LAW&amp;n=201116&amp;dst=100044" TargetMode = "External"/>
	<Relationship Id="rId181" Type="http://schemas.openxmlformats.org/officeDocument/2006/relationships/hyperlink" Target="https://login.consultant.ru/link/?req=doc&amp;base=LAW&amp;n=451697&amp;dst=100042" TargetMode = "External"/>
	<Relationship Id="rId182" Type="http://schemas.openxmlformats.org/officeDocument/2006/relationships/hyperlink" Target="https://login.consultant.ru/link/?req=doc&amp;base=LAW&amp;n=451697&amp;dst=100044" TargetMode = "External"/>
	<Relationship Id="rId183" Type="http://schemas.openxmlformats.org/officeDocument/2006/relationships/hyperlink" Target="https://login.consultant.ru/link/?req=doc&amp;base=LAW&amp;n=188331&amp;dst=100345" TargetMode = "External"/>
	<Relationship Id="rId184" Type="http://schemas.openxmlformats.org/officeDocument/2006/relationships/hyperlink" Target="https://login.consultant.ru/link/?req=doc&amp;base=LAW&amp;n=188331&amp;dst=100201" TargetMode = "External"/>
	<Relationship Id="rId185" Type="http://schemas.openxmlformats.org/officeDocument/2006/relationships/hyperlink" Target="https://login.consultant.ru/link/?req=doc&amp;base=LAW&amp;n=183359&amp;dst=100037" TargetMode = "External"/>
	<Relationship Id="rId186" Type="http://schemas.openxmlformats.org/officeDocument/2006/relationships/hyperlink" Target="https://login.consultant.ru/link/?req=doc&amp;base=LAW&amp;n=451697&amp;dst=100045" TargetMode = "External"/>
	<Relationship Id="rId187" Type="http://schemas.openxmlformats.org/officeDocument/2006/relationships/hyperlink" Target="https://login.consultant.ru/link/?req=doc&amp;base=LAW&amp;n=183359&amp;dst=100039" TargetMode = "External"/>
	<Relationship Id="rId188" Type="http://schemas.openxmlformats.org/officeDocument/2006/relationships/hyperlink" Target="https://login.consultant.ru/link/?req=doc&amp;base=LAW&amp;n=294735&amp;dst=100011" TargetMode = "External"/>
	<Relationship Id="rId189" Type="http://schemas.openxmlformats.org/officeDocument/2006/relationships/hyperlink" Target="https://login.consultant.ru/link/?req=doc&amp;base=LAW&amp;n=201117&amp;dst=100028" TargetMode = "External"/>
	<Relationship Id="rId190" Type="http://schemas.openxmlformats.org/officeDocument/2006/relationships/hyperlink" Target="https://login.consultant.ru/link/?req=doc&amp;base=LAW&amp;n=451697&amp;dst=100047" TargetMode = "External"/>
	<Relationship Id="rId191" Type="http://schemas.openxmlformats.org/officeDocument/2006/relationships/hyperlink" Target="https://login.consultant.ru/link/?req=doc&amp;base=LAW&amp;n=201116&amp;dst=100046" TargetMode = "External"/>
	<Relationship Id="rId192" Type="http://schemas.openxmlformats.org/officeDocument/2006/relationships/hyperlink" Target="https://login.consultant.ru/link/?req=doc&amp;base=LAW&amp;n=416185&amp;dst=100016" TargetMode = "External"/>
	<Relationship Id="rId193" Type="http://schemas.openxmlformats.org/officeDocument/2006/relationships/hyperlink" Target="https://login.consultant.ru/link/?req=doc&amp;base=LAW&amp;n=201116&amp;dst=100048" TargetMode = "External"/>
	<Relationship Id="rId194" Type="http://schemas.openxmlformats.org/officeDocument/2006/relationships/hyperlink" Target="https://login.consultant.ru/link/?req=doc&amp;base=LAW&amp;n=201115&amp;dst=100012" TargetMode = "External"/>
	<Relationship Id="rId195" Type="http://schemas.openxmlformats.org/officeDocument/2006/relationships/hyperlink" Target="https://login.consultant.ru/link/?req=doc&amp;base=LAW&amp;n=451697&amp;dst=100049" TargetMode = "External"/>
	<Relationship Id="rId196" Type="http://schemas.openxmlformats.org/officeDocument/2006/relationships/hyperlink" Target="https://login.consultant.ru/link/?req=doc&amp;base=LAW&amp;n=201115&amp;dst=100016" TargetMode = "External"/>
	<Relationship Id="rId197" Type="http://schemas.openxmlformats.org/officeDocument/2006/relationships/hyperlink" Target="https://login.consultant.ru/link/?req=doc&amp;base=LAW&amp;n=432400&amp;dst=100010" TargetMode = "External"/>
	<Relationship Id="rId198" Type="http://schemas.openxmlformats.org/officeDocument/2006/relationships/hyperlink" Target="https://login.consultant.ru/link/?req=doc&amp;base=LAW&amp;n=432400&amp;dst=100070" TargetMode = "External"/>
	<Relationship Id="rId199" Type="http://schemas.openxmlformats.org/officeDocument/2006/relationships/hyperlink" Target="https://login.consultant.ru/link/?req=doc&amp;base=LAW&amp;n=416185&amp;dst=100017" TargetMode = "External"/>
	<Relationship Id="rId200" Type="http://schemas.openxmlformats.org/officeDocument/2006/relationships/hyperlink" Target="https://login.consultant.ru/link/?req=doc&amp;base=LAW&amp;n=201116&amp;dst=100051" TargetMode = "External"/>
	<Relationship Id="rId201" Type="http://schemas.openxmlformats.org/officeDocument/2006/relationships/hyperlink" Target="https://login.consultant.ru/link/?req=doc&amp;base=LAW&amp;n=183359&amp;dst=100043" TargetMode = "External"/>
	<Relationship Id="rId202" Type="http://schemas.openxmlformats.org/officeDocument/2006/relationships/hyperlink" Target="https://login.consultant.ru/link/?req=doc&amp;base=LAW&amp;n=200655&amp;dst=100034" TargetMode = "External"/>
	<Relationship Id="rId203" Type="http://schemas.openxmlformats.org/officeDocument/2006/relationships/hyperlink" Target="https://login.consultant.ru/link/?req=doc&amp;base=LAW&amp;n=201116&amp;dst=100052" TargetMode = "External"/>
	<Relationship Id="rId204" Type="http://schemas.openxmlformats.org/officeDocument/2006/relationships/hyperlink" Target="https://login.consultant.ru/link/?req=doc&amp;base=LAW&amp;n=201116&amp;dst=100054" TargetMode = "External"/>
	<Relationship Id="rId205" Type="http://schemas.openxmlformats.org/officeDocument/2006/relationships/hyperlink" Target="https://login.consultant.ru/link/?req=doc&amp;base=LAW&amp;n=451697&amp;dst=100053" TargetMode = "External"/>
	<Relationship Id="rId206" Type="http://schemas.openxmlformats.org/officeDocument/2006/relationships/hyperlink" Target="https://login.consultant.ru/link/?req=doc&amp;base=LAW&amp;n=183359&amp;dst=100045" TargetMode = "External"/>
	<Relationship Id="rId207" Type="http://schemas.openxmlformats.org/officeDocument/2006/relationships/hyperlink" Target="https://login.consultant.ru/link/?req=doc&amp;base=LAW&amp;n=201155&amp;dst=100046" TargetMode = "External"/>
	<Relationship Id="rId208" Type="http://schemas.openxmlformats.org/officeDocument/2006/relationships/hyperlink" Target="https://login.consultant.ru/link/?req=doc&amp;base=LAW&amp;n=201155&amp;dst=100048" TargetMode = "External"/>
	<Relationship Id="rId209" Type="http://schemas.openxmlformats.org/officeDocument/2006/relationships/hyperlink" Target="https://login.consultant.ru/link/?req=doc&amp;base=LAW&amp;n=420803&amp;dst=100320" TargetMode = "External"/>
	<Relationship Id="rId210" Type="http://schemas.openxmlformats.org/officeDocument/2006/relationships/hyperlink" Target="https://login.consultant.ru/link/?req=doc&amp;base=LAW&amp;n=421067&amp;dst=100224" TargetMode = "External"/>
	<Relationship Id="rId211" Type="http://schemas.openxmlformats.org/officeDocument/2006/relationships/hyperlink" Target="https://login.consultant.ru/link/?req=doc&amp;base=LAW&amp;n=370067&amp;dst=100012" TargetMode = "External"/>
	<Relationship Id="rId212" Type="http://schemas.openxmlformats.org/officeDocument/2006/relationships/hyperlink" Target="https://login.consultant.ru/link/?req=doc&amp;base=LAW&amp;n=416185&amp;dst=100020" TargetMode = "External"/>
	<Relationship Id="rId213" Type="http://schemas.openxmlformats.org/officeDocument/2006/relationships/hyperlink" Target="https://login.consultant.ru/link/?req=doc&amp;base=LAW&amp;n=451697&amp;dst=100054" TargetMode = "External"/>
	<Relationship Id="rId214" Type="http://schemas.openxmlformats.org/officeDocument/2006/relationships/hyperlink" Target="https://login.consultant.ru/link/?req=doc&amp;base=LAW&amp;n=183359&amp;dst=100047" TargetMode = "External"/>
	<Relationship Id="rId215" Type="http://schemas.openxmlformats.org/officeDocument/2006/relationships/hyperlink" Target="https://login.consultant.ru/link/?req=doc&amp;base=LAW&amp;n=201115&amp;dst=100019" TargetMode = "External"/>
	<Relationship Id="rId216" Type="http://schemas.openxmlformats.org/officeDocument/2006/relationships/hyperlink" Target="https://login.consultant.ru/link/?req=doc&amp;base=LAW&amp;n=200655&amp;dst=100035" TargetMode = "External"/>
	<Relationship Id="rId217" Type="http://schemas.openxmlformats.org/officeDocument/2006/relationships/hyperlink" Target="https://login.consultant.ru/link/?req=doc&amp;base=LAW&amp;n=201116&amp;dst=100056" TargetMode = "External"/>
	<Relationship Id="rId218" Type="http://schemas.openxmlformats.org/officeDocument/2006/relationships/hyperlink" Target="https://login.consultant.ru/link/?req=doc&amp;base=LAW&amp;n=183359&amp;dst=100050" TargetMode = "External"/>
	<Relationship Id="rId219" Type="http://schemas.openxmlformats.org/officeDocument/2006/relationships/hyperlink" Target="https://login.consultant.ru/link/?req=doc&amp;base=LAW&amp;n=201115&amp;dst=100030" TargetMode = "External"/>
	<Relationship Id="rId220" Type="http://schemas.openxmlformats.org/officeDocument/2006/relationships/hyperlink" Target="https://login.consultant.ru/link/?req=doc&amp;base=LAW&amp;n=200655&amp;dst=100037" TargetMode = "External"/>
	<Relationship Id="rId221" Type="http://schemas.openxmlformats.org/officeDocument/2006/relationships/hyperlink" Target="https://login.consultant.ru/link/?req=doc&amp;base=LAW&amp;n=183359&amp;dst=100051" TargetMode = "External"/>
	<Relationship Id="rId222" Type="http://schemas.openxmlformats.org/officeDocument/2006/relationships/hyperlink" Target="https://login.consultant.ru/link/?req=doc&amp;base=LAW&amp;n=201115&amp;dst=100031" TargetMode = "External"/>
	<Relationship Id="rId223" Type="http://schemas.openxmlformats.org/officeDocument/2006/relationships/hyperlink" Target="https://login.consultant.ru/link/?req=doc&amp;base=LAW&amp;n=201116&amp;dst=100057" TargetMode = "External"/>
	<Relationship Id="rId224" Type="http://schemas.openxmlformats.org/officeDocument/2006/relationships/hyperlink" Target="https://login.consultant.ru/link/?req=doc&amp;base=LAW&amp;n=201116&amp;dst=100059" TargetMode = "External"/>
	<Relationship Id="rId225" Type="http://schemas.openxmlformats.org/officeDocument/2006/relationships/hyperlink" Target="https://login.consultant.ru/link/?req=doc&amp;base=LAW&amp;n=451697&amp;dst=100057" TargetMode = "External"/>
	<Relationship Id="rId226" Type="http://schemas.openxmlformats.org/officeDocument/2006/relationships/hyperlink" Target="https://login.consultant.ru/link/?req=doc&amp;base=LAW&amp;n=201116&amp;dst=100062" TargetMode = "External"/>
	<Relationship Id="rId227" Type="http://schemas.openxmlformats.org/officeDocument/2006/relationships/hyperlink" Target="https://login.consultant.ru/link/?req=doc&amp;base=LAW&amp;n=201116&amp;dst=100064" TargetMode = "External"/>
	<Relationship Id="rId228" Type="http://schemas.openxmlformats.org/officeDocument/2006/relationships/hyperlink" Target="https://login.consultant.ru/link/?req=doc&amp;base=LAW&amp;n=201116&amp;dst=100065" TargetMode = "External"/>
	<Relationship Id="rId229" Type="http://schemas.openxmlformats.org/officeDocument/2006/relationships/hyperlink" Target="https://login.consultant.ru/link/?req=doc&amp;base=LAW&amp;n=201155&amp;dst=100050" TargetMode = "External"/>
	<Relationship Id="rId230" Type="http://schemas.openxmlformats.org/officeDocument/2006/relationships/hyperlink" Target="https://login.consultant.ru/link/?req=doc&amp;base=LAW&amp;n=183359&amp;dst=100053" TargetMode = "External"/>
	<Relationship Id="rId231" Type="http://schemas.openxmlformats.org/officeDocument/2006/relationships/hyperlink" Target="https://login.consultant.ru/link/?req=doc&amp;base=LAW&amp;n=201117&amp;dst=100034" TargetMode = "External"/>
	<Relationship Id="rId232" Type="http://schemas.openxmlformats.org/officeDocument/2006/relationships/hyperlink" Target="https://login.consultant.ru/link/?req=doc&amp;base=LAW&amp;n=201117&amp;dst=100036" TargetMode = "External"/>
	<Relationship Id="rId233" Type="http://schemas.openxmlformats.org/officeDocument/2006/relationships/hyperlink" Target="https://login.consultant.ru/link/?req=doc&amp;base=LAW&amp;n=200655&amp;dst=100038" TargetMode = "External"/>
	<Relationship Id="rId234" Type="http://schemas.openxmlformats.org/officeDocument/2006/relationships/hyperlink" Target="https://login.consultant.ru/link/?req=doc&amp;base=LAW&amp;n=451697&amp;dst=100058" TargetMode = "External"/>
	<Relationship Id="rId235" Type="http://schemas.openxmlformats.org/officeDocument/2006/relationships/hyperlink" Target="https://login.consultant.ru/link/?req=doc&amp;base=LAW&amp;n=199921" TargetMode = "External"/>
	<Relationship Id="rId236" Type="http://schemas.openxmlformats.org/officeDocument/2006/relationships/hyperlink" Target="https://login.consultant.ru/link/?req=doc&amp;base=LAW&amp;n=467711&amp;dst=100019" TargetMode = "External"/>
	<Relationship Id="rId237" Type="http://schemas.openxmlformats.org/officeDocument/2006/relationships/hyperlink" Target="https://login.consultant.ru/link/?req=doc&amp;base=LAW&amp;n=495069" TargetMode = "External"/>
	<Relationship Id="rId238" Type="http://schemas.openxmlformats.org/officeDocument/2006/relationships/hyperlink" Target="https://login.consultant.ru/link/?req=doc&amp;base=LAW&amp;n=451697&amp;dst=100060" TargetMode = "External"/>
	<Relationship Id="rId239" Type="http://schemas.openxmlformats.org/officeDocument/2006/relationships/hyperlink" Target="https://login.consultant.ru/link/?req=doc&amp;base=LAW&amp;n=200655&amp;dst=100040" TargetMode = "External"/>
	<Relationship Id="rId240" Type="http://schemas.openxmlformats.org/officeDocument/2006/relationships/hyperlink" Target="https://login.consultant.ru/link/?req=doc&amp;base=LAW&amp;n=416185&amp;dst=100022" TargetMode = "External"/>
	<Relationship Id="rId241" Type="http://schemas.openxmlformats.org/officeDocument/2006/relationships/hyperlink" Target="https://login.consultant.ru/link/?req=doc&amp;base=LAW&amp;n=183359&amp;dst=100054" TargetMode = "External"/>
	<Relationship Id="rId242" Type="http://schemas.openxmlformats.org/officeDocument/2006/relationships/hyperlink" Target="https://login.consultant.ru/link/?req=doc&amp;base=LAW&amp;n=451697&amp;dst=100062" TargetMode = "External"/>
	<Relationship Id="rId243" Type="http://schemas.openxmlformats.org/officeDocument/2006/relationships/hyperlink" Target="https://login.consultant.ru/link/?req=doc&amp;base=LAW&amp;n=451697&amp;dst=100822" TargetMode = "External"/>
	<Relationship Id="rId244" Type="http://schemas.openxmlformats.org/officeDocument/2006/relationships/hyperlink" Target="https://login.consultant.ru/link/?req=doc&amp;base=LAW&amp;n=201116&amp;dst=100071" TargetMode = "External"/>
	<Relationship Id="rId245" Type="http://schemas.openxmlformats.org/officeDocument/2006/relationships/hyperlink" Target="https://login.consultant.ru/link/?req=doc&amp;base=LAW&amp;n=471078&amp;dst=100082" TargetMode = "External"/>
	<Relationship Id="rId246" Type="http://schemas.openxmlformats.org/officeDocument/2006/relationships/hyperlink" Target="https://login.consultant.ru/link/?req=doc&amp;base=LAW&amp;n=471078&amp;dst=100110" TargetMode = "External"/>
	<Relationship Id="rId247" Type="http://schemas.openxmlformats.org/officeDocument/2006/relationships/hyperlink" Target="https://login.consultant.ru/link/?req=doc&amp;base=LAW&amp;n=471078&amp;dst=100082" TargetMode = "External"/>
	<Relationship Id="rId248" Type="http://schemas.openxmlformats.org/officeDocument/2006/relationships/hyperlink" Target="https://login.consultant.ru/link/?req=doc&amp;base=LAW&amp;n=201116&amp;dst=100073" TargetMode = "External"/>
	<Relationship Id="rId249" Type="http://schemas.openxmlformats.org/officeDocument/2006/relationships/hyperlink" Target="https://login.consultant.ru/link/?req=doc&amp;base=LAW&amp;n=473068&amp;dst=100624" TargetMode = "External"/>
	<Relationship Id="rId250" Type="http://schemas.openxmlformats.org/officeDocument/2006/relationships/hyperlink" Target="https://login.consultant.ru/link/?req=doc&amp;base=LAW&amp;n=201117&amp;dst=100038" TargetMode = "External"/>
	<Relationship Id="rId251" Type="http://schemas.openxmlformats.org/officeDocument/2006/relationships/hyperlink" Target="https://login.consultant.ru/link/?req=doc&amp;base=LAW&amp;n=173582&amp;dst=100023" TargetMode = "External"/>
	<Relationship Id="rId252" Type="http://schemas.openxmlformats.org/officeDocument/2006/relationships/hyperlink" Target="https://login.consultant.ru/link/?req=doc&amp;base=LAW&amp;n=221582&amp;dst=100430" TargetMode = "External"/>
	<Relationship Id="rId253" Type="http://schemas.openxmlformats.org/officeDocument/2006/relationships/hyperlink" Target="https://login.consultant.ru/link/?req=doc&amp;base=LAW&amp;n=191517&amp;dst=100020" TargetMode = "External"/>
	<Relationship Id="rId254" Type="http://schemas.openxmlformats.org/officeDocument/2006/relationships/hyperlink" Target="https://login.consultant.ru/link/?req=doc&amp;base=LAW&amp;n=220269&amp;dst=100167" TargetMode = "External"/>
	<Relationship Id="rId255" Type="http://schemas.openxmlformats.org/officeDocument/2006/relationships/hyperlink" Target="https://login.consultant.ru/link/?req=doc&amp;base=LAW&amp;n=451697&amp;dst=100073" TargetMode = "External"/>
	<Relationship Id="rId256" Type="http://schemas.openxmlformats.org/officeDocument/2006/relationships/hyperlink" Target="https://login.consultant.ru/link/?req=doc&amp;base=LAW&amp;n=454237&amp;dst=100431" TargetMode = "External"/>
	<Relationship Id="rId257" Type="http://schemas.openxmlformats.org/officeDocument/2006/relationships/hyperlink" Target="https://login.consultant.ru/link/?req=doc&amp;base=LAW&amp;n=201116&amp;dst=100075" TargetMode = "External"/>
	<Relationship Id="rId258" Type="http://schemas.openxmlformats.org/officeDocument/2006/relationships/hyperlink" Target="https://login.consultant.ru/link/?req=doc&amp;base=LAW&amp;n=451697&amp;dst=100075" TargetMode = "External"/>
	<Relationship Id="rId259" Type="http://schemas.openxmlformats.org/officeDocument/2006/relationships/hyperlink" Target="https://login.consultant.ru/link/?req=doc&amp;base=LAW&amp;n=201117&amp;dst=100041" TargetMode = "External"/>
	<Relationship Id="rId260" Type="http://schemas.openxmlformats.org/officeDocument/2006/relationships/hyperlink" Target="https://login.consultant.ru/link/?req=doc&amp;base=LAW&amp;n=200655&amp;dst=100042" TargetMode = "External"/>
	<Relationship Id="rId261" Type="http://schemas.openxmlformats.org/officeDocument/2006/relationships/hyperlink" Target="https://login.consultant.ru/link/?req=doc&amp;base=LAW&amp;n=173386&amp;dst=100316" TargetMode = "External"/>
	<Relationship Id="rId262" Type="http://schemas.openxmlformats.org/officeDocument/2006/relationships/hyperlink" Target="https://login.consultant.ru/link/?req=doc&amp;base=LAW&amp;n=451697&amp;dst=100077" TargetMode = "External"/>
	<Relationship Id="rId263" Type="http://schemas.openxmlformats.org/officeDocument/2006/relationships/hyperlink" Target="https://login.consultant.ru/link/?req=doc&amp;base=LAW&amp;n=183359&amp;dst=100058" TargetMode = "External"/>
	<Relationship Id="rId264" Type="http://schemas.openxmlformats.org/officeDocument/2006/relationships/hyperlink" Target="https://login.consultant.ru/link/?req=doc&amp;base=LAW&amp;n=200655&amp;dst=100043" TargetMode = "External"/>
	<Relationship Id="rId265" Type="http://schemas.openxmlformats.org/officeDocument/2006/relationships/hyperlink" Target="https://login.consultant.ru/link/?req=doc&amp;base=LAW&amp;n=201155&amp;dst=100054" TargetMode = "External"/>
	<Relationship Id="rId266" Type="http://schemas.openxmlformats.org/officeDocument/2006/relationships/hyperlink" Target="https://login.consultant.ru/link/?req=doc&amp;base=LAW&amp;n=201155&amp;dst=100056" TargetMode = "External"/>
	<Relationship Id="rId267" Type="http://schemas.openxmlformats.org/officeDocument/2006/relationships/hyperlink" Target="https://login.consultant.ru/link/?req=doc&amp;base=LAW&amp;n=201155&amp;dst=100057" TargetMode = "External"/>
	<Relationship Id="rId268" Type="http://schemas.openxmlformats.org/officeDocument/2006/relationships/hyperlink" Target="https://login.consultant.ru/link/?req=doc&amp;base=LAW&amp;n=201155&amp;dst=100058" TargetMode = "External"/>
	<Relationship Id="rId269" Type="http://schemas.openxmlformats.org/officeDocument/2006/relationships/hyperlink" Target="https://login.consultant.ru/link/?req=doc&amp;base=LAW&amp;n=451697&amp;dst=100079" TargetMode = "External"/>
	<Relationship Id="rId270" Type="http://schemas.openxmlformats.org/officeDocument/2006/relationships/hyperlink" Target="https://login.consultant.ru/link/?req=doc&amp;base=LAW&amp;n=451697&amp;dst=100823" TargetMode = "External"/>
	<Relationship Id="rId271" Type="http://schemas.openxmlformats.org/officeDocument/2006/relationships/hyperlink" Target="https://login.consultant.ru/link/?req=doc&amp;base=LAW&amp;n=451697&amp;dst=100081" TargetMode = "External"/>
	<Relationship Id="rId272" Type="http://schemas.openxmlformats.org/officeDocument/2006/relationships/hyperlink" Target="https://login.consultant.ru/link/?req=doc&amp;base=LAW&amp;n=420152&amp;dst=100049" TargetMode = "External"/>
	<Relationship Id="rId273" Type="http://schemas.openxmlformats.org/officeDocument/2006/relationships/hyperlink" Target="https://login.consultant.ru/link/?req=doc&amp;base=LAW&amp;n=420152&amp;dst=100018" TargetMode = "External"/>
	<Relationship Id="rId274" Type="http://schemas.openxmlformats.org/officeDocument/2006/relationships/hyperlink" Target="https://login.consultant.ru/link/?req=doc&amp;base=LAW&amp;n=201155&amp;dst=100060" TargetMode = "External"/>
	<Relationship Id="rId275" Type="http://schemas.openxmlformats.org/officeDocument/2006/relationships/hyperlink" Target="https://login.consultant.ru/link/?req=doc&amp;base=LAW&amp;n=451697&amp;dst=100083" TargetMode = "External"/>
	<Relationship Id="rId276" Type="http://schemas.openxmlformats.org/officeDocument/2006/relationships/hyperlink" Target="https://login.consultant.ru/link/?req=doc&amp;base=LAW&amp;n=482692&amp;dst=102128" TargetMode = "External"/>
	<Relationship Id="rId277" Type="http://schemas.openxmlformats.org/officeDocument/2006/relationships/hyperlink" Target="https://login.consultant.ru/link/?req=doc&amp;base=LAW&amp;n=201117&amp;dst=100045" TargetMode = "External"/>
	<Relationship Id="rId278" Type="http://schemas.openxmlformats.org/officeDocument/2006/relationships/hyperlink" Target="https://login.consultant.ru/link/?req=doc&amp;base=LAW&amp;n=191517&amp;dst=100021" TargetMode = "External"/>
	<Relationship Id="rId279" Type="http://schemas.openxmlformats.org/officeDocument/2006/relationships/hyperlink" Target="https://login.consultant.ru/link/?req=doc&amp;base=LAW&amp;n=183359&amp;dst=100063" TargetMode = "External"/>
	<Relationship Id="rId280" Type="http://schemas.openxmlformats.org/officeDocument/2006/relationships/hyperlink" Target="https://login.consultant.ru/link/?req=doc&amp;base=LAW&amp;n=201116&amp;dst=100081" TargetMode = "External"/>
	<Relationship Id="rId281" Type="http://schemas.openxmlformats.org/officeDocument/2006/relationships/hyperlink" Target="https://login.consultant.ru/link/?req=doc&amp;base=LAW&amp;n=183359&amp;dst=100065" TargetMode = "External"/>
	<Relationship Id="rId282" Type="http://schemas.openxmlformats.org/officeDocument/2006/relationships/hyperlink" Target="https://login.consultant.ru/link/?req=doc&amp;base=LAW&amp;n=201116&amp;dst=100083" TargetMode = "External"/>
	<Relationship Id="rId283" Type="http://schemas.openxmlformats.org/officeDocument/2006/relationships/hyperlink" Target="https://login.consultant.ru/link/?req=doc&amp;base=LAW&amp;n=201155&amp;dst=100062" TargetMode = "External"/>
	<Relationship Id="rId284" Type="http://schemas.openxmlformats.org/officeDocument/2006/relationships/hyperlink" Target="https://login.consultant.ru/link/?req=doc&amp;base=LAW&amp;n=201155&amp;dst=100063" TargetMode = "External"/>
	<Relationship Id="rId285" Type="http://schemas.openxmlformats.org/officeDocument/2006/relationships/hyperlink" Target="https://login.consultant.ru/link/?req=doc&amp;base=LAW&amp;n=201155&amp;dst=100065" TargetMode = "External"/>
	<Relationship Id="rId286" Type="http://schemas.openxmlformats.org/officeDocument/2006/relationships/hyperlink" Target="https://login.consultant.ru/link/?req=doc&amp;base=LAW&amp;n=451697&amp;dst=100085" TargetMode = "External"/>
	<Relationship Id="rId287" Type="http://schemas.openxmlformats.org/officeDocument/2006/relationships/hyperlink" Target="https://login.consultant.ru/link/?req=doc&amp;base=LAW&amp;n=183359&amp;dst=100066" TargetMode = "External"/>
	<Relationship Id="rId288" Type="http://schemas.openxmlformats.org/officeDocument/2006/relationships/hyperlink" Target="https://login.consultant.ru/link/?req=doc&amp;base=LAW&amp;n=183359&amp;dst=100071" TargetMode = "External"/>
	<Relationship Id="rId289" Type="http://schemas.openxmlformats.org/officeDocument/2006/relationships/hyperlink" Target="https://login.consultant.ru/link/?req=doc&amp;base=LAW&amp;n=201116&amp;dst=100084" TargetMode = "External"/>
	<Relationship Id="rId290" Type="http://schemas.openxmlformats.org/officeDocument/2006/relationships/hyperlink" Target="https://login.consultant.ru/link/?req=doc&amp;base=LAW&amp;n=451697&amp;dst=100087" TargetMode = "External"/>
	<Relationship Id="rId291" Type="http://schemas.openxmlformats.org/officeDocument/2006/relationships/hyperlink" Target="https://login.consultant.ru/link/?req=doc&amp;base=LAW&amp;n=183359&amp;dst=100072" TargetMode = "External"/>
	<Relationship Id="rId292" Type="http://schemas.openxmlformats.org/officeDocument/2006/relationships/hyperlink" Target="https://login.consultant.ru/link/?req=doc&amp;base=LAW&amp;n=201116&amp;dst=100086" TargetMode = "External"/>
	<Relationship Id="rId293" Type="http://schemas.openxmlformats.org/officeDocument/2006/relationships/hyperlink" Target="https://login.consultant.ru/link/?req=doc&amp;base=LAW&amp;n=201116&amp;dst=100087" TargetMode = "External"/>
	<Relationship Id="rId294" Type="http://schemas.openxmlformats.org/officeDocument/2006/relationships/hyperlink" Target="https://login.consultant.ru/link/?req=doc&amp;base=LAW&amp;n=183359&amp;dst=100074" TargetMode = "External"/>
	<Relationship Id="rId295" Type="http://schemas.openxmlformats.org/officeDocument/2006/relationships/hyperlink" Target="https://login.consultant.ru/link/?req=doc&amp;base=LAW&amp;n=201116&amp;dst=100089" TargetMode = "External"/>
	<Relationship Id="rId296" Type="http://schemas.openxmlformats.org/officeDocument/2006/relationships/hyperlink" Target="https://login.consultant.ru/link/?req=doc&amp;base=LAW&amp;n=489353&amp;dst=100351" TargetMode = "External"/>
	<Relationship Id="rId297" Type="http://schemas.openxmlformats.org/officeDocument/2006/relationships/hyperlink" Target="https://login.consultant.ru/link/?req=doc&amp;base=LAW&amp;n=2875" TargetMode = "External"/>
	<Relationship Id="rId298" Type="http://schemas.openxmlformats.org/officeDocument/2006/relationships/hyperlink" Target="https://login.consultant.ru/link/?req=doc&amp;base=LAW&amp;n=482692&amp;dst=100095" TargetMode = "External"/>
	<Relationship Id="rId299" Type="http://schemas.openxmlformats.org/officeDocument/2006/relationships/hyperlink" Target="https://login.consultant.ru/link/?req=doc&amp;base=LAW&amp;n=201116&amp;dst=100090" TargetMode = "External"/>
	<Relationship Id="rId300" Type="http://schemas.openxmlformats.org/officeDocument/2006/relationships/hyperlink" Target="https://login.consultant.ru/link/?req=doc&amp;base=LAW&amp;n=183359&amp;dst=100075" TargetMode = "External"/>
	<Relationship Id="rId301" Type="http://schemas.openxmlformats.org/officeDocument/2006/relationships/hyperlink" Target="https://login.consultant.ru/link/?req=doc&amp;base=LAW&amp;n=183359&amp;dst=100078" TargetMode = "External"/>
	<Relationship Id="rId302" Type="http://schemas.openxmlformats.org/officeDocument/2006/relationships/hyperlink" Target="https://login.consultant.ru/link/?req=doc&amp;base=LAW&amp;n=201155&amp;dst=100067" TargetMode = "External"/>
	<Relationship Id="rId303" Type="http://schemas.openxmlformats.org/officeDocument/2006/relationships/hyperlink" Target="https://login.consultant.ru/link/?req=doc&amp;base=LAW&amp;n=370067&amp;dst=100013" TargetMode = "External"/>
	<Relationship Id="rId304" Type="http://schemas.openxmlformats.org/officeDocument/2006/relationships/hyperlink" Target="https://login.consultant.ru/link/?req=doc&amp;base=LAW&amp;n=451697&amp;dst=100088" TargetMode = "External"/>
	<Relationship Id="rId305" Type="http://schemas.openxmlformats.org/officeDocument/2006/relationships/hyperlink" Target="https://login.consultant.ru/link/?req=doc&amp;base=LAW&amp;n=183359&amp;dst=100080" TargetMode = "External"/>
	<Relationship Id="rId306" Type="http://schemas.openxmlformats.org/officeDocument/2006/relationships/hyperlink" Target="https://login.consultant.ru/link/?req=doc&amp;base=LAW&amp;n=200655&amp;dst=100044" TargetMode = "External"/>
	<Relationship Id="rId307" Type="http://schemas.openxmlformats.org/officeDocument/2006/relationships/hyperlink" Target="https://login.consultant.ru/link/?req=doc&amp;base=LAW&amp;n=466154" TargetMode = "External"/>
	<Relationship Id="rId308" Type="http://schemas.openxmlformats.org/officeDocument/2006/relationships/hyperlink" Target="https://login.consultant.ru/link/?req=doc&amp;base=LAW&amp;n=451697&amp;dst=100090" TargetMode = "External"/>
	<Relationship Id="rId309" Type="http://schemas.openxmlformats.org/officeDocument/2006/relationships/hyperlink" Target="https://login.consultant.ru/link/?req=doc&amp;base=LAW&amp;n=466154" TargetMode = "External"/>
	<Relationship Id="rId310" Type="http://schemas.openxmlformats.org/officeDocument/2006/relationships/hyperlink" Target="https://login.consultant.ru/link/?req=doc&amp;base=LAW&amp;n=451697&amp;dst=100092" TargetMode = "External"/>
	<Relationship Id="rId311" Type="http://schemas.openxmlformats.org/officeDocument/2006/relationships/hyperlink" Target="https://login.consultant.ru/link/?req=doc&amp;base=LAW&amp;n=482696" TargetMode = "External"/>
	<Relationship Id="rId312" Type="http://schemas.openxmlformats.org/officeDocument/2006/relationships/hyperlink" Target="https://login.consultant.ru/link/?req=doc&amp;base=LAW&amp;n=201115&amp;dst=100047" TargetMode = "External"/>
	<Relationship Id="rId313" Type="http://schemas.openxmlformats.org/officeDocument/2006/relationships/hyperlink" Target="https://login.consultant.ru/link/?req=doc&amp;base=LAW&amp;n=201155&amp;dst=100070" TargetMode = "External"/>
	<Relationship Id="rId314" Type="http://schemas.openxmlformats.org/officeDocument/2006/relationships/hyperlink" Target="https://login.consultant.ru/link/?req=doc&amp;base=LAW&amp;n=201155&amp;dst=100071" TargetMode = "External"/>
	<Relationship Id="rId315" Type="http://schemas.openxmlformats.org/officeDocument/2006/relationships/hyperlink" Target="https://login.consultant.ru/link/?req=doc&amp;base=LAW&amp;n=451697&amp;dst=100093" TargetMode = "External"/>
	<Relationship Id="rId316" Type="http://schemas.openxmlformats.org/officeDocument/2006/relationships/hyperlink" Target="https://login.consultant.ru/link/?req=doc&amp;base=LAW&amp;n=201116&amp;dst=100094" TargetMode = "External"/>
	<Relationship Id="rId317" Type="http://schemas.openxmlformats.org/officeDocument/2006/relationships/hyperlink" Target="https://login.consultant.ru/link/?req=doc&amp;base=LAW&amp;n=201155&amp;dst=100073" TargetMode = "External"/>
	<Relationship Id="rId318" Type="http://schemas.openxmlformats.org/officeDocument/2006/relationships/hyperlink" Target="https://login.consultant.ru/link/?req=doc&amp;base=LAW&amp;n=451697&amp;dst=100094" TargetMode = "External"/>
	<Relationship Id="rId319" Type="http://schemas.openxmlformats.org/officeDocument/2006/relationships/hyperlink" Target="https://login.consultant.ru/link/?req=doc&amp;base=LAW&amp;n=201115&amp;dst=100050" TargetMode = "External"/>
	<Relationship Id="rId320" Type="http://schemas.openxmlformats.org/officeDocument/2006/relationships/hyperlink" Target="https://login.consultant.ru/link/?req=doc&amp;base=LAW&amp;n=201155&amp;dst=100074" TargetMode = "External"/>
	<Relationship Id="rId321" Type="http://schemas.openxmlformats.org/officeDocument/2006/relationships/hyperlink" Target="https://login.consultant.ru/link/?req=doc&amp;base=LAW&amp;n=156567&amp;dst=100009" TargetMode = "External"/>
	<Relationship Id="rId322" Type="http://schemas.openxmlformats.org/officeDocument/2006/relationships/hyperlink" Target="https://login.consultant.ru/link/?req=doc&amp;base=LAW&amp;n=201155&amp;dst=100077" TargetMode = "External"/>
	<Relationship Id="rId323" Type="http://schemas.openxmlformats.org/officeDocument/2006/relationships/hyperlink" Target="https://login.consultant.ru/link/?req=doc&amp;base=LAW&amp;n=200655&amp;dst=100046" TargetMode = "External"/>
	<Relationship Id="rId324" Type="http://schemas.openxmlformats.org/officeDocument/2006/relationships/hyperlink" Target="https://login.consultant.ru/link/?req=doc&amp;base=LAW&amp;n=201155&amp;dst=100078" TargetMode = "External"/>
	<Relationship Id="rId325" Type="http://schemas.openxmlformats.org/officeDocument/2006/relationships/hyperlink" Target="https://login.consultant.ru/link/?req=doc&amp;base=LAW&amp;n=451697&amp;dst=100097" TargetMode = "External"/>
	<Relationship Id="rId326" Type="http://schemas.openxmlformats.org/officeDocument/2006/relationships/hyperlink" Target="https://login.consultant.ru/link/?req=doc&amp;base=LAW&amp;n=451697&amp;dst=100098" TargetMode = "External"/>
	<Relationship Id="rId327" Type="http://schemas.openxmlformats.org/officeDocument/2006/relationships/hyperlink" Target="https://login.consultant.ru/link/?req=doc&amp;base=LAW&amp;n=451697&amp;dst=100100" TargetMode = "External"/>
	<Relationship Id="rId328" Type="http://schemas.openxmlformats.org/officeDocument/2006/relationships/hyperlink" Target="https://login.consultant.ru/link/?req=doc&amp;base=LAW&amp;n=201116&amp;dst=100097" TargetMode = "External"/>
	<Relationship Id="rId329" Type="http://schemas.openxmlformats.org/officeDocument/2006/relationships/hyperlink" Target="https://login.consultant.ru/link/?req=doc&amp;base=LAW&amp;n=183359&amp;dst=100082" TargetMode = "External"/>
	<Relationship Id="rId330" Type="http://schemas.openxmlformats.org/officeDocument/2006/relationships/hyperlink" Target="https://login.consultant.ru/link/?req=doc&amp;base=LAW&amp;n=201115&amp;dst=100052" TargetMode = "External"/>
	<Relationship Id="rId331" Type="http://schemas.openxmlformats.org/officeDocument/2006/relationships/hyperlink" Target="https://login.consultant.ru/link/?req=doc&amp;base=LAW&amp;n=201117&amp;dst=100049" TargetMode = "External"/>
	<Relationship Id="rId332" Type="http://schemas.openxmlformats.org/officeDocument/2006/relationships/hyperlink" Target="https://login.consultant.ru/link/?req=doc&amp;base=LAW&amp;n=200655&amp;dst=100047" TargetMode = "External"/>
	<Relationship Id="rId333" Type="http://schemas.openxmlformats.org/officeDocument/2006/relationships/hyperlink" Target="https://login.consultant.ru/link/?req=doc&amp;base=LAW&amp;n=451697&amp;dst=100102" TargetMode = "External"/>
	<Relationship Id="rId334" Type="http://schemas.openxmlformats.org/officeDocument/2006/relationships/hyperlink" Target="https://login.consultant.ru/link/?req=doc&amp;base=LAW&amp;n=201116&amp;dst=100109" TargetMode = "External"/>
	<Relationship Id="rId335" Type="http://schemas.openxmlformats.org/officeDocument/2006/relationships/hyperlink" Target="https://login.consultant.ru/link/?req=doc&amp;base=LAW&amp;n=183359&amp;dst=100086" TargetMode = "External"/>
	<Relationship Id="rId336" Type="http://schemas.openxmlformats.org/officeDocument/2006/relationships/hyperlink" Target="https://login.consultant.ru/link/?req=doc&amp;base=LAW&amp;n=201115&amp;dst=100061" TargetMode = "External"/>
	<Relationship Id="rId337" Type="http://schemas.openxmlformats.org/officeDocument/2006/relationships/hyperlink" Target="https://login.consultant.ru/link/?req=doc&amp;base=LAW&amp;n=451697&amp;dst=100106" TargetMode = "External"/>
	<Relationship Id="rId338" Type="http://schemas.openxmlformats.org/officeDocument/2006/relationships/hyperlink" Target="https://login.consultant.ru/link/?req=doc&amp;base=LAW&amp;n=201116&amp;dst=100112" TargetMode = "External"/>
	<Relationship Id="rId339" Type="http://schemas.openxmlformats.org/officeDocument/2006/relationships/hyperlink" Target="https://login.consultant.ru/link/?req=doc&amp;base=LAW&amp;n=451697&amp;dst=100107" TargetMode = "External"/>
	<Relationship Id="rId340" Type="http://schemas.openxmlformats.org/officeDocument/2006/relationships/hyperlink" Target="https://login.consultant.ru/link/?req=doc&amp;base=LAW&amp;n=201115&amp;dst=100063" TargetMode = "External"/>
	<Relationship Id="rId341" Type="http://schemas.openxmlformats.org/officeDocument/2006/relationships/hyperlink" Target="https://login.consultant.ru/link/?req=doc&amp;base=LAW&amp;n=200655&amp;dst=100050" TargetMode = "External"/>
	<Relationship Id="rId342" Type="http://schemas.openxmlformats.org/officeDocument/2006/relationships/hyperlink" Target="https://login.consultant.ru/link/?req=doc&amp;base=LAW&amp;n=451697&amp;dst=100108" TargetMode = "External"/>
	<Relationship Id="rId343" Type="http://schemas.openxmlformats.org/officeDocument/2006/relationships/hyperlink" Target="https://login.consultant.ru/link/?req=doc&amp;base=LAW&amp;n=451697&amp;dst=100110" TargetMode = "External"/>
	<Relationship Id="rId344" Type="http://schemas.openxmlformats.org/officeDocument/2006/relationships/hyperlink" Target="https://login.consultant.ru/link/?req=doc&amp;base=LAW&amp;n=451697&amp;dst=100111" TargetMode = "External"/>
	<Relationship Id="rId345" Type="http://schemas.openxmlformats.org/officeDocument/2006/relationships/hyperlink" Target="https://login.consultant.ru/link/?req=doc&amp;base=LAW&amp;n=451697&amp;dst=100112" TargetMode = "External"/>
	<Relationship Id="rId346" Type="http://schemas.openxmlformats.org/officeDocument/2006/relationships/hyperlink" Target="https://login.consultant.ru/link/?req=doc&amp;base=LAW&amp;n=201116&amp;dst=100119" TargetMode = "External"/>
	<Relationship Id="rId347" Type="http://schemas.openxmlformats.org/officeDocument/2006/relationships/hyperlink" Target="https://login.consultant.ru/link/?req=doc&amp;base=LAW&amp;n=451697&amp;dst=100113" TargetMode = "External"/>
	<Relationship Id="rId348" Type="http://schemas.openxmlformats.org/officeDocument/2006/relationships/hyperlink" Target="https://login.consultant.ru/link/?req=doc&amp;base=LAW&amp;n=451697&amp;dst=100114" TargetMode = "External"/>
	<Relationship Id="rId349" Type="http://schemas.openxmlformats.org/officeDocument/2006/relationships/hyperlink" Target="https://login.consultant.ru/link/?req=doc&amp;base=LAW&amp;n=201116&amp;dst=100120" TargetMode = "External"/>
	<Relationship Id="rId350" Type="http://schemas.openxmlformats.org/officeDocument/2006/relationships/hyperlink" Target="https://login.consultant.ru/link/?req=doc&amp;base=LAW&amp;n=183359&amp;dst=100087" TargetMode = "External"/>
	<Relationship Id="rId351" Type="http://schemas.openxmlformats.org/officeDocument/2006/relationships/hyperlink" Target="https://login.consultant.ru/link/?req=doc&amp;base=LAW&amp;n=201116&amp;dst=100123" TargetMode = "External"/>
	<Relationship Id="rId352" Type="http://schemas.openxmlformats.org/officeDocument/2006/relationships/hyperlink" Target="https://login.consultant.ru/link/?req=doc&amp;base=LAW&amp;n=183359&amp;dst=100089" TargetMode = "External"/>
	<Relationship Id="rId353" Type="http://schemas.openxmlformats.org/officeDocument/2006/relationships/hyperlink" Target="https://login.consultant.ru/link/?req=doc&amp;base=LAW&amp;n=201155&amp;dst=100080" TargetMode = "External"/>
	<Relationship Id="rId354" Type="http://schemas.openxmlformats.org/officeDocument/2006/relationships/hyperlink" Target="https://login.consultant.ru/link/?req=doc&amp;base=LAW&amp;n=451697&amp;dst=100115" TargetMode = "External"/>
	<Relationship Id="rId355" Type="http://schemas.openxmlformats.org/officeDocument/2006/relationships/hyperlink" Target="https://login.consultant.ru/link/?req=doc&amp;base=LAW&amp;n=183359&amp;dst=100091" TargetMode = "External"/>
	<Relationship Id="rId356" Type="http://schemas.openxmlformats.org/officeDocument/2006/relationships/hyperlink" Target="https://login.consultant.ru/link/?req=doc&amp;base=LAW&amp;n=200655&amp;dst=100052" TargetMode = "External"/>
	<Relationship Id="rId357" Type="http://schemas.openxmlformats.org/officeDocument/2006/relationships/hyperlink" Target="https://login.consultant.ru/link/?req=doc&amp;base=LAW&amp;n=451697&amp;dst=100117" TargetMode = "External"/>
	<Relationship Id="rId358" Type="http://schemas.openxmlformats.org/officeDocument/2006/relationships/hyperlink" Target="https://login.consultant.ru/link/?req=doc&amp;base=LAW&amp;n=200655&amp;dst=100054" TargetMode = "External"/>
	<Relationship Id="rId359" Type="http://schemas.openxmlformats.org/officeDocument/2006/relationships/hyperlink" Target="https://login.consultant.ru/link/?req=doc&amp;base=LAW&amp;n=201116&amp;dst=100124" TargetMode = "External"/>
	<Relationship Id="rId360" Type="http://schemas.openxmlformats.org/officeDocument/2006/relationships/hyperlink" Target="https://login.consultant.ru/link/?req=doc&amp;base=LAW&amp;n=201116&amp;dst=100126" TargetMode = "External"/>
	<Relationship Id="rId361" Type="http://schemas.openxmlformats.org/officeDocument/2006/relationships/hyperlink" Target="https://login.consultant.ru/link/?req=doc&amp;base=LAW&amp;n=201155&amp;dst=100083" TargetMode = "External"/>
	<Relationship Id="rId362" Type="http://schemas.openxmlformats.org/officeDocument/2006/relationships/hyperlink" Target="https://login.consultant.ru/link/?req=doc&amp;base=LAW&amp;n=451697&amp;dst=100118" TargetMode = "External"/>
	<Relationship Id="rId363" Type="http://schemas.openxmlformats.org/officeDocument/2006/relationships/hyperlink" Target="https://login.consultant.ru/link/?req=doc&amp;base=LAW&amp;n=201116&amp;dst=100128" TargetMode = "External"/>
	<Relationship Id="rId364" Type="http://schemas.openxmlformats.org/officeDocument/2006/relationships/hyperlink" Target="https://login.consultant.ru/link/?req=doc&amp;base=LAW&amp;n=201155&amp;dst=100084" TargetMode = "External"/>
	<Relationship Id="rId365" Type="http://schemas.openxmlformats.org/officeDocument/2006/relationships/hyperlink" Target="https://login.consultant.ru/link/?req=doc&amp;base=LAW&amp;n=451697&amp;dst=100119" TargetMode = "External"/>
	<Relationship Id="rId366" Type="http://schemas.openxmlformats.org/officeDocument/2006/relationships/hyperlink" Target="https://login.consultant.ru/link/?req=doc&amp;base=LAW&amp;n=451697&amp;dst=100120" TargetMode = "External"/>
	<Relationship Id="rId367" Type="http://schemas.openxmlformats.org/officeDocument/2006/relationships/hyperlink" Target="https://login.consultant.ru/link/?req=doc&amp;base=LAW&amp;n=451697&amp;dst=100122" TargetMode = "External"/>
	<Relationship Id="rId368" Type="http://schemas.openxmlformats.org/officeDocument/2006/relationships/hyperlink" Target="https://login.consultant.ru/link/?req=doc&amp;base=LAW&amp;n=200655&amp;dst=100054" TargetMode = "External"/>
	<Relationship Id="rId369" Type="http://schemas.openxmlformats.org/officeDocument/2006/relationships/hyperlink" Target="https://login.consultant.ru/link/?req=doc&amp;base=LAW&amp;n=201116&amp;dst=100131" TargetMode = "External"/>
	<Relationship Id="rId370" Type="http://schemas.openxmlformats.org/officeDocument/2006/relationships/hyperlink" Target="https://login.consultant.ru/link/?req=doc&amp;base=LAW&amp;n=451697&amp;dst=100125" TargetMode = "External"/>
	<Relationship Id="rId371" Type="http://schemas.openxmlformats.org/officeDocument/2006/relationships/hyperlink" Target="https://login.consultant.ru/link/?req=doc&amp;base=LAW&amp;n=451697&amp;dst=100130" TargetMode = "External"/>
	<Relationship Id="rId372" Type="http://schemas.openxmlformats.org/officeDocument/2006/relationships/hyperlink" Target="https://login.consultant.ru/link/?req=doc&amp;base=LAW&amp;n=451697&amp;dst=100131" TargetMode = "External"/>
	<Relationship Id="rId373" Type="http://schemas.openxmlformats.org/officeDocument/2006/relationships/hyperlink" Target="https://login.consultant.ru/link/?req=doc&amp;base=LAW&amp;n=200655&amp;dst=100057" TargetMode = "External"/>
	<Relationship Id="rId374" Type="http://schemas.openxmlformats.org/officeDocument/2006/relationships/hyperlink" Target="https://login.consultant.ru/link/?req=doc&amp;base=LAW&amp;n=200655&amp;dst=100059" TargetMode = "External"/>
	<Relationship Id="rId375" Type="http://schemas.openxmlformats.org/officeDocument/2006/relationships/hyperlink" Target="https://login.consultant.ru/link/?req=doc&amp;base=LAW&amp;n=451697&amp;dst=100132" TargetMode = "External"/>
	<Relationship Id="rId376" Type="http://schemas.openxmlformats.org/officeDocument/2006/relationships/hyperlink" Target="https://login.consultant.ru/link/?req=doc&amp;base=LAW&amp;n=201115&amp;dst=100109" TargetMode = "External"/>
	<Relationship Id="rId377" Type="http://schemas.openxmlformats.org/officeDocument/2006/relationships/hyperlink" Target="https://login.consultant.ru/link/?req=doc&amp;base=LAW&amp;n=201116&amp;dst=100138" TargetMode = "External"/>
	<Relationship Id="rId378" Type="http://schemas.openxmlformats.org/officeDocument/2006/relationships/hyperlink" Target="https://login.consultant.ru/link/?req=doc&amp;base=LAW&amp;n=201117&amp;dst=100056" TargetMode = "External"/>
	<Relationship Id="rId379" Type="http://schemas.openxmlformats.org/officeDocument/2006/relationships/hyperlink" Target="https://login.consultant.ru/link/?req=doc&amp;base=LAW&amp;n=201115&amp;dst=100111" TargetMode = "External"/>
	<Relationship Id="rId380" Type="http://schemas.openxmlformats.org/officeDocument/2006/relationships/hyperlink" Target="https://login.consultant.ru/link/?req=doc&amp;base=LAW&amp;n=200655&amp;dst=100060" TargetMode = "External"/>
	<Relationship Id="rId381" Type="http://schemas.openxmlformats.org/officeDocument/2006/relationships/hyperlink" Target="https://login.consultant.ru/link/?req=doc&amp;base=LAW&amp;n=201116&amp;dst=100139" TargetMode = "External"/>
	<Relationship Id="rId382" Type="http://schemas.openxmlformats.org/officeDocument/2006/relationships/hyperlink" Target="https://login.consultant.ru/link/?req=doc&amp;base=LAW&amp;n=201116&amp;dst=100141" TargetMode = "External"/>
	<Relationship Id="rId383" Type="http://schemas.openxmlformats.org/officeDocument/2006/relationships/hyperlink" Target="https://login.consultant.ru/link/?req=doc&amp;base=LAW&amp;n=200655&amp;dst=100061" TargetMode = "External"/>
	<Relationship Id="rId384" Type="http://schemas.openxmlformats.org/officeDocument/2006/relationships/hyperlink" Target="https://login.consultant.ru/link/?req=doc&amp;base=LAW&amp;n=201116&amp;dst=100144" TargetMode = "External"/>
	<Relationship Id="rId385" Type="http://schemas.openxmlformats.org/officeDocument/2006/relationships/hyperlink" Target="https://login.consultant.ru/link/?req=doc&amp;base=LAW&amp;n=201116&amp;dst=100145" TargetMode = "External"/>
	<Relationship Id="rId386" Type="http://schemas.openxmlformats.org/officeDocument/2006/relationships/hyperlink" Target="https://login.consultant.ru/link/?req=doc&amp;base=LAW&amp;n=201116&amp;dst=100147" TargetMode = "External"/>
	<Relationship Id="rId387" Type="http://schemas.openxmlformats.org/officeDocument/2006/relationships/hyperlink" Target="https://login.consultant.ru/link/?req=doc&amp;base=LAW&amp;n=201116&amp;dst=100149" TargetMode = "External"/>
	<Relationship Id="rId388" Type="http://schemas.openxmlformats.org/officeDocument/2006/relationships/hyperlink" Target="https://login.consultant.ru/link/?req=doc&amp;base=LAW&amp;n=201116&amp;dst=100151" TargetMode = "External"/>
	<Relationship Id="rId389" Type="http://schemas.openxmlformats.org/officeDocument/2006/relationships/hyperlink" Target="https://login.consultant.ru/link/?req=doc&amp;base=LAW&amp;n=201116&amp;dst=100153" TargetMode = "External"/>
	<Relationship Id="rId390" Type="http://schemas.openxmlformats.org/officeDocument/2006/relationships/hyperlink" Target="https://login.consultant.ru/link/?req=doc&amp;base=LAW&amp;n=201116&amp;dst=100154" TargetMode = "External"/>
	<Relationship Id="rId391" Type="http://schemas.openxmlformats.org/officeDocument/2006/relationships/hyperlink" Target="https://login.consultant.ru/link/?req=doc&amp;base=LAW&amp;n=201116&amp;dst=100155" TargetMode = "External"/>
	<Relationship Id="rId392" Type="http://schemas.openxmlformats.org/officeDocument/2006/relationships/hyperlink" Target="https://login.consultant.ru/link/?req=doc&amp;base=LAW&amp;n=201116&amp;dst=100157" TargetMode = "External"/>
	<Relationship Id="rId393" Type="http://schemas.openxmlformats.org/officeDocument/2006/relationships/hyperlink" Target="https://login.consultant.ru/link/?req=doc&amp;base=LAW&amp;n=451697&amp;dst=100135" TargetMode = "External"/>
	<Relationship Id="rId394" Type="http://schemas.openxmlformats.org/officeDocument/2006/relationships/hyperlink" Target="https://login.consultant.ru/link/?req=doc&amp;base=LAW&amp;n=451697&amp;dst=100137" TargetMode = "External"/>
	<Relationship Id="rId395" Type="http://schemas.openxmlformats.org/officeDocument/2006/relationships/hyperlink" Target="https://login.consultant.ru/link/?req=doc&amp;base=LAW&amp;n=201155&amp;dst=100090" TargetMode = "External"/>
	<Relationship Id="rId396" Type="http://schemas.openxmlformats.org/officeDocument/2006/relationships/hyperlink" Target="https://login.consultant.ru/link/?req=doc&amp;base=LAW&amp;n=451697&amp;dst=100140" TargetMode = "External"/>
	<Relationship Id="rId397" Type="http://schemas.openxmlformats.org/officeDocument/2006/relationships/hyperlink" Target="https://login.consultant.ru/link/?req=doc&amp;base=LAW&amp;n=201155&amp;dst=100091" TargetMode = "External"/>
	<Relationship Id="rId398" Type="http://schemas.openxmlformats.org/officeDocument/2006/relationships/hyperlink" Target="https://login.consultant.ru/link/?req=doc&amp;base=LAW&amp;n=451697&amp;dst=100141" TargetMode = "External"/>
	<Relationship Id="rId399" Type="http://schemas.openxmlformats.org/officeDocument/2006/relationships/hyperlink" Target="https://login.consultant.ru/link/?req=doc&amp;base=LAW&amp;n=201116&amp;dst=100161" TargetMode = "External"/>
	<Relationship Id="rId400" Type="http://schemas.openxmlformats.org/officeDocument/2006/relationships/hyperlink" Target="https://login.consultant.ru/link/?req=doc&amp;base=LAW&amp;n=201155&amp;dst=100092" TargetMode = "External"/>
	<Relationship Id="rId401" Type="http://schemas.openxmlformats.org/officeDocument/2006/relationships/hyperlink" Target="https://login.consultant.ru/link/?req=doc&amp;base=LAW&amp;n=201116&amp;dst=100163" TargetMode = "External"/>
	<Relationship Id="rId402" Type="http://schemas.openxmlformats.org/officeDocument/2006/relationships/hyperlink" Target="https://login.consultant.ru/link/?req=doc&amp;base=LAW&amp;n=201116&amp;dst=100164" TargetMode = "External"/>
	<Relationship Id="rId403" Type="http://schemas.openxmlformats.org/officeDocument/2006/relationships/hyperlink" Target="https://login.consultant.ru/link/?req=doc&amp;base=LAW&amp;n=201116&amp;dst=100165" TargetMode = "External"/>
	<Relationship Id="rId404" Type="http://schemas.openxmlformats.org/officeDocument/2006/relationships/hyperlink" Target="https://login.consultant.ru/link/?req=doc&amp;base=LAW&amp;n=451697&amp;dst=100143" TargetMode = "External"/>
	<Relationship Id="rId405" Type="http://schemas.openxmlformats.org/officeDocument/2006/relationships/hyperlink" Target="https://login.consultant.ru/link/?req=doc&amp;base=LAW&amp;n=451697&amp;dst=100145" TargetMode = "External"/>
	<Relationship Id="rId406" Type="http://schemas.openxmlformats.org/officeDocument/2006/relationships/hyperlink" Target="https://login.consultant.ru/link/?req=doc&amp;base=LAW&amp;n=451697&amp;dst=100146" TargetMode = "External"/>
	<Relationship Id="rId407" Type="http://schemas.openxmlformats.org/officeDocument/2006/relationships/hyperlink" Target="https://login.consultant.ru/link/?req=doc&amp;base=LAW&amp;n=451697&amp;dst=100147" TargetMode = "External"/>
	<Relationship Id="rId408" Type="http://schemas.openxmlformats.org/officeDocument/2006/relationships/hyperlink" Target="https://login.consultant.ru/link/?req=doc&amp;base=LAW&amp;n=201116&amp;dst=100169" TargetMode = "External"/>
	<Relationship Id="rId409" Type="http://schemas.openxmlformats.org/officeDocument/2006/relationships/hyperlink" Target="https://login.consultant.ru/link/?req=doc&amp;base=LAW&amp;n=451697&amp;dst=100148" TargetMode = "External"/>
	<Relationship Id="rId410" Type="http://schemas.openxmlformats.org/officeDocument/2006/relationships/hyperlink" Target="https://login.consultant.ru/link/?req=doc&amp;base=LAW&amp;n=201116&amp;dst=100171" TargetMode = "External"/>
	<Relationship Id="rId411" Type="http://schemas.openxmlformats.org/officeDocument/2006/relationships/hyperlink" Target="https://login.consultant.ru/link/?req=doc&amp;base=LAW&amp;n=451697&amp;dst=100151" TargetMode = "External"/>
	<Relationship Id="rId412" Type="http://schemas.openxmlformats.org/officeDocument/2006/relationships/hyperlink" Target="https://login.consultant.ru/link/?req=doc&amp;base=LAW&amp;n=201116&amp;dst=100172" TargetMode = "External"/>
	<Relationship Id="rId413" Type="http://schemas.openxmlformats.org/officeDocument/2006/relationships/hyperlink" Target="https://login.consultant.ru/link/?req=doc&amp;base=LAW&amp;n=451697&amp;dst=100152" TargetMode = "External"/>
	<Relationship Id="rId414" Type="http://schemas.openxmlformats.org/officeDocument/2006/relationships/hyperlink" Target="https://login.consultant.ru/link/?req=doc&amp;base=LAW&amp;n=201116&amp;dst=100174" TargetMode = "External"/>
	<Relationship Id="rId415" Type="http://schemas.openxmlformats.org/officeDocument/2006/relationships/hyperlink" Target="https://login.consultant.ru/link/?req=doc&amp;base=LAW&amp;n=451697&amp;dst=100153" TargetMode = "External"/>
	<Relationship Id="rId416" Type="http://schemas.openxmlformats.org/officeDocument/2006/relationships/hyperlink" Target="https://login.consultant.ru/link/?req=doc&amp;base=LAW&amp;n=201115&amp;dst=100113" TargetMode = "External"/>
	<Relationship Id="rId417" Type="http://schemas.openxmlformats.org/officeDocument/2006/relationships/hyperlink" Target="https://login.consultant.ru/link/?req=doc&amp;base=LAW&amp;n=200655&amp;dst=100062" TargetMode = "External"/>
	<Relationship Id="rId418" Type="http://schemas.openxmlformats.org/officeDocument/2006/relationships/hyperlink" Target="https://login.consultant.ru/link/?req=doc&amp;base=LAW&amp;n=201116&amp;dst=100175" TargetMode = "External"/>
	<Relationship Id="rId419" Type="http://schemas.openxmlformats.org/officeDocument/2006/relationships/hyperlink" Target="https://login.consultant.ru/link/?req=doc&amp;base=LAW&amp;n=201116&amp;dst=100178" TargetMode = "External"/>
	<Relationship Id="rId420" Type="http://schemas.openxmlformats.org/officeDocument/2006/relationships/hyperlink" Target="https://login.consultant.ru/link/?req=doc&amp;base=LAW&amp;n=201116&amp;dst=100179" TargetMode = "External"/>
	<Relationship Id="rId421" Type="http://schemas.openxmlformats.org/officeDocument/2006/relationships/hyperlink" Target="https://login.consultant.ru/link/?req=doc&amp;base=LAW&amp;n=451697&amp;dst=100156" TargetMode = "External"/>
	<Relationship Id="rId422" Type="http://schemas.openxmlformats.org/officeDocument/2006/relationships/hyperlink" Target="https://login.consultant.ru/link/?req=doc&amp;base=LAW&amp;n=451697&amp;dst=100158" TargetMode = "External"/>
	<Relationship Id="rId423" Type="http://schemas.openxmlformats.org/officeDocument/2006/relationships/hyperlink" Target="https://login.consultant.ru/link/?req=doc&amp;base=LAW&amp;n=201116&amp;dst=100185" TargetMode = "External"/>
	<Relationship Id="rId424" Type="http://schemas.openxmlformats.org/officeDocument/2006/relationships/hyperlink" Target="https://login.consultant.ru/link/?req=doc&amp;base=LAW&amp;n=201116&amp;dst=100186" TargetMode = "External"/>
	<Relationship Id="rId425" Type="http://schemas.openxmlformats.org/officeDocument/2006/relationships/hyperlink" Target="https://login.consultant.ru/link/?req=doc&amp;base=LAW&amp;n=451697&amp;dst=100159" TargetMode = "External"/>
	<Relationship Id="rId426" Type="http://schemas.openxmlformats.org/officeDocument/2006/relationships/hyperlink" Target="https://login.consultant.ru/link/?req=doc&amp;base=LAW&amp;n=451697&amp;dst=100161" TargetMode = "External"/>
	<Relationship Id="rId427" Type="http://schemas.openxmlformats.org/officeDocument/2006/relationships/hyperlink" Target="https://login.consultant.ru/link/?req=doc&amp;base=LAW&amp;n=451697&amp;dst=100163" TargetMode = "External"/>
	<Relationship Id="rId428" Type="http://schemas.openxmlformats.org/officeDocument/2006/relationships/hyperlink" Target="https://login.consultant.ru/link/?req=doc&amp;base=LAW&amp;n=451697&amp;dst=100165" TargetMode = "External"/>
	<Relationship Id="rId429" Type="http://schemas.openxmlformats.org/officeDocument/2006/relationships/hyperlink" Target="https://login.consultant.ru/link/?req=doc&amp;base=LAW&amp;n=451697&amp;dst=100167" TargetMode = "External"/>
	<Relationship Id="rId430" Type="http://schemas.openxmlformats.org/officeDocument/2006/relationships/hyperlink" Target="https://login.consultant.ru/link/?req=doc&amp;base=LAW&amp;n=451697&amp;dst=100168" TargetMode = "External"/>
	<Relationship Id="rId431" Type="http://schemas.openxmlformats.org/officeDocument/2006/relationships/hyperlink" Target="https://login.consultant.ru/link/?req=doc&amp;base=LAW&amp;n=451697&amp;dst=100169" TargetMode = "External"/>
	<Relationship Id="rId432" Type="http://schemas.openxmlformats.org/officeDocument/2006/relationships/hyperlink" Target="https://login.consultant.ru/link/?req=doc&amp;base=LAW&amp;n=451697&amp;dst=100170" TargetMode = "External"/>
	<Relationship Id="rId433" Type="http://schemas.openxmlformats.org/officeDocument/2006/relationships/hyperlink" Target="https://login.consultant.ru/link/?req=doc&amp;base=LAW&amp;n=451697&amp;dst=100171" TargetMode = "External"/>
	<Relationship Id="rId434" Type="http://schemas.openxmlformats.org/officeDocument/2006/relationships/hyperlink" Target="https://login.consultant.ru/link/?req=doc&amp;base=LAW&amp;n=451697&amp;dst=100172" TargetMode = "External"/>
	<Relationship Id="rId435" Type="http://schemas.openxmlformats.org/officeDocument/2006/relationships/hyperlink" Target="https://login.consultant.ru/link/?req=doc&amp;base=LAW&amp;n=451697&amp;dst=100173" TargetMode = "External"/>
	<Relationship Id="rId436" Type="http://schemas.openxmlformats.org/officeDocument/2006/relationships/hyperlink" Target="https://login.consultant.ru/link/?req=doc&amp;base=LAW&amp;n=451697&amp;dst=100174" TargetMode = "External"/>
	<Relationship Id="rId437" Type="http://schemas.openxmlformats.org/officeDocument/2006/relationships/hyperlink" Target="https://login.consultant.ru/link/?req=doc&amp;base=LAW&amp;n=451697&amp;dst=100179" TargetMode = "External"/>
	<Relationship Id="rId438" Type="http://schemas.openxmlformats.org/officeDocument/2006/relationships/hyperlink" Target="https://login.consultant.ru/link/?req=doc&amp;base=LAW&amp;n=201116&amp;dst=100198" TargetMode = "External"/>
	<Relationship Id="rId439" Type="http://schemas.openxmlformats.org/officeDocument/2006/relationships/hyperlink" Target="https://login.consultant.ru/link/?req=doc&amp;base=LAW&amp;n=451697&amp;dst=100182" TargetMode = "External"/>
	<Relationship Id="rId440" Type="http://schemas.openxmlformats.org/officeDocument/2006/relationships/hyperlink" Target="https://login.consultant.ru/link/?req=doc&amp;base=LAW&amp;n=201116&amp;dst=100199" TargetMode = "External"/>
	<Relationship Id="rId441" Type="http://schemas.openxmlformats.org/officeDocument/2006/relationships/hyperlink" Target="https://login.consultant.ru/link/?req=doc&amp;base=LAW&amp;n=451697&amp;dst=100183" TargetMode = "External"/>
	<Relationship Id="rId442" Type="http://schemas.openxmlformats.org/officeDocument/2006/relationships/hyperlink" Target="https://login.consultant.ru/link/?req=doc&amp;base=LAW&amp;n=451697&amp;dst=100184" TargetMode = "External"/>
	<Relationship Id="rId443" Type="http://schemas.openxmlformats.org/officeDocument/2006/relationships/hyperlink" Target="https://login.consultant.ru/link/?req=doc&amp;base=LAW&amp;n=201115&amp;dst=100114" TargetMode = "External"/>
	<Relationship Id="rId444" Type="http://schemas.openxmlformats.org/officeDocument/2006/relationships/hyperlink" Target="https://login.consultant.ru/link/?req=doc&amp;base=LAW&amp;n=200655&amp;dst=100063" TargetMode = "External"/>
	<Relationship Id="rId445" Type="http://schemas.openxmlformats.org/officeDocument/2006/relationships/hyperlink" Target="https://login.consultant.ru/link/?req=doc&amp;base=LAW&amp;n=451697&amp;dst=100186" TargetMode = "External"/>
	<Relationship Id="rId446" Type="http://schemas.openxmlformats.org/officeDocument/2006/relationships/hyperlink" Target="https://login.consultant.ru/link/?req=doc&amp;base=LAW&amp;n=201116&amp;dst=100201" TargetMode = "External"/>
	<Relationship Id="rId447" Type="http://schemas.openxmlformats.org/officeDocument/2006/relationships/hyperlink" Target="https://login.consultant.ru/link/?req=doc&amp;base=LAW&amp;n=200655&amp;dst=100065" TargetMode = "External"/>
	<Relationship Id="rId448" Type="http://schemas.openxmlformats.org/officeDocument/2006/relationships/hyperlink" Target="https://login.consultant.ru/link/?req=doc&amp;base=LAW&amp;n=201115&amp;dst=100115" TargetMode = "External"/>
	<Relationship Id="rId449" Type="http://schemas.openxmlformats.org/officeDocument/2006/relationships/hyperlink" Target="https://login.consultant.ru/link/?req=doc&amp;base=LAW&amp;n=200655&amp;dst=100066" TargetMode = "External"/>
	<Relationship Id="rId450" Type="http://schemas.openxmlformats.org/officeDocument/2006/relationships/hyperlink" Target="https://login.consultant.ru/link/?req=doc&amp;base=LAW&amp;n=201116&amp;dst=100203" TargetMode = "External"/>
	<Relationship Id="rId451" Type="http://schemas.openxmlformats.org/officeDocument/2006/relationships/hyperlink" Target="https://login.consultant.ru/link/?req=doc&amp;base=LAW&amp;n=451697&amp;dst=100188" TargetMode = "External"/>
	<Relationship Id="rId452" Type="http://schemas.openxmlformats.org/officeDocument/2006/relationships/hyperlink" Target="https://login.consultant.ru/link/?req=doc&amp;base=LAW&amp;n=201116&amp;dst=100204" TargetMode = "External"/>
	<Relationship Id="rId453" Type="http://schemas.openxmlformats.org/officeDocument/2006/relationships/hyperlink" Target="https://login.consultant.ru/link/?req=doc&amp;base=LAW&amp;n=451697&amp;dst=100189" TargetMode = "External"/>
	<Relationship Id="rId454" Type="http://schemas.openxmlformats.org/officeDocument/2006/relationships/hyperlink" Target="https://login.consultant.ru/link/?req=doc&amp;base=LAW&amp;n=201116&amp;dst=100206" TargetMode = "External"/>
	<Relationship Id="rId455" Type="http://schemas.openxmlformats.org/officeDocument/2006/relationships/hyperlink" Target="https://login.consultant.ru/link/?req=doc&amp;base=LAW&amp;n=201116&amp;dst=100208" TargetMode = "External"/>
	<Relationship Id="rId456" Type="http://schemas.openxmlformats.org/officeDocument/2006/relationships/hyperlink" Target="https://login.consultant.ru/link/?req=doc&amp;base=LAW&amp;n=201115&amp;dst=100117" TargetMode = "External"/>
	<Relationship Id="rId457" Type="http://schemas.openxmlformats.org/officeDocument/2006/relationships/hyperlink" Target="https://login.consultant.ru/link/?req=doc&amp;base=LAW&amp;n=201116&amp;dst=100210" TargetMode = "External"/>
	<Relationship Id="rId458" Type="http://schemas.openxmlformats.org/officeDocument/2006/relationships/hyperlink" Target="https://login.consultant.ru/link/?req=doc&amp;base=LAW&amp;n=201116&amp;dst=100215" TargetMode = "External"/>
	<Relationship Id="rId459" Type="http://schemas.openxmlformats.org/officeDocument/2006/relationships/hyperlink" Target="https://login.consultant.ru/link/?req=doc&amp;base=LAW&amp;n=201116&amp;dst=100217" TargetMode = "External"/>
	<Relationship Id="rId460" Type="http://schemas.openxmlformats.org/officeDocument/2006/relationships/hyperlink" Target="https://login.consultant.ru/link/?req=doc&amp;base=LAW&amp;n=201117&amp;dst=100058" TargetMode = "External"/>
	<Relationship Id="rId461" Type="http://schemas.openxmlformats.org/officeDocument/2006/relationships/hyperlink" Target="https://login.consultant.ru/link/?req=doc&amp;base=LAW&amp;n=201116&amp;dst=100219" TargetMode = "External"/>
	<Relationship Id="rId462" Type="http://schemas.openxmlformats.org/officeDocument/2006/relationships/hyperlink" Target="https://login.consultant.ru/link/?req=doc&amp;base=LAW&amp;n=201116&amp;dst=100220" TargetMode = "External"/>
	<Relationship Id="rId463" Type="http://schemas.openxmlformats.org/officeDocument/2006/relationships/hyperlink" Target="https://login.consultant.ru/link/?req=doc&amp;base=LAW&amp;n=201116&amp;dst=100221" TargetMode = "External"/>
	<Relationship Id="rId464" Type="http://schemas.openxmlformats.org/officeDocument/2006/relationships/hyperlink" Target="https://login.consultant.ru/link/?req=doc&amp;base=LAW&amp;n=201117&amp;dst=100060" TargetMode = "External"/>
	<Relationship Id="rId465" Type="http://schemas.openxmlformats.org/officeDocument/2006/relationships/hyperlink" Target="https://login.consultant.ru/link/?req=doc&amp;base=LAW&amp;n=201117&amp;dst=100062" TargetMode = "External"/>
	<Relationship Id="rId466" Type="http://schemas.openxmlformats.org/officeDocument/2006/relationships/hyperlink" Target="https://login.consultant.ru/link/?req=doc&amp;base=LAW&amp;n=201116&amp;dst=100222" TargetMode = "External"/>
	<Relationship Id="rId467" Type="http://schemas.openxmlformats.org/officeDocument/2006/relationships/hyperlink" Target="https://login.consultant.ru/link/?req=doc&amp;base=LAW&amp;n=200655&amp;dst=100068" TargetMode = "External"/>
	<Relationship Id="rId468" Type="http://schemas.openxmlformats.org/officeDocument/2006/relationships/hyperlink" Target="https://login.consultant.ru/link/?req=doc&amp;base=LAW&amp;n=201116&amp;dst=100226" TargetMode = "External"/>
	<Relationship Id="rId469" Type="http://schemas.openxmlformats.org/officeDocument/2006/relationships/hyperlink" Target="https://login.consultant.ru/link/?req=doc&amp;base=LAW&amp;n=201115&amp;dst=100136" TargetMode = "External"/>
	<Relationship Id="rId470" Type="http://schemas.openxmlformats.org/officeDocument/2006/relationships/hyperlink" Target="https://login.consultant.ru/link/?req=doc&amp;base=LAW&amp;n=200655&amp;dst=100069" TargetMode = "External"/>
	<Relationship Id="rId471" Type="http://schemas.openxmlformats.org/officeDocument/2006/relationships/hyperlink" Target="https://login.consultant.ru/link/?req=doc&amp;base=LAW&amp;n=451697&amp;dst=100191" TargetMode = "External"/>
	<Relationship Id="rId472" Type="http://schemas.openxmlformats.org/officeDocument/2006/relationships/hyperlink" Target="https://login.consultant.ru/link/?req=doc&amp;base=LAW&amp;n=451697&amp;dst=100193" TargetMode = "External"/>
	<Relationship Id="rId473" Type="http://schemas.openxmlformats.org/officeDocument/2006/relationships/hyperlink" Target="https://login.consultant.ru/link/?req=doc&amp;base=LAW&amp;n=451697&amp;dst=100195" TargetMode = "External"/>
	<Relationship Id="rId474" Type="http://schemas.openxmlformats.org/officeDocument/2006/relationships/hyperlink" Target="https://login.consultant.ru/link/?req=doc&amp;base=LAW&amp;n=451697&amp;dst=100196" TargetMode = "External"/>
	<Relationship Id="rId475" Type="http://schemas.openxmlformats.org/officeDocument/2006/relationships/hyperlink" Target="https://login.consultant.ru/link/?req=doc&amp;base=LAW&amp;n=451697&amp;dst=100197" TargetMode = "External"/>
	<Relationship Id="rId476" Type="http://schemas.openxmlformats.org/officeDocument/2006/relationships/hyperlink" Target="https://login.consultant.ru/link/?req=doc&amp;base=LAW&amp;n=451697&amp;dst=100198" TargetMode = "External"/>
	<Relationship Id="rId477" Type="http://schemas.openxmlformats.org/officeDocument/2006/relationships/hyperlink" Target="https://login.consultant.ru/link/?req=doc&amp;base=LAW&amp;n=201116&amp;dst=100231" TargetMode = "External"/>
	<Relationship Id="rId478" Type="http://schemas.openxmlformats.org/officeDocument/2006/relationships/hyperlink" Target="https://login.consultant.ru/link/?req=doc&amp;base=LAW&amp;n=201115&amp;dst=100137" TargetMode = "External"/>
	<Relationship Id="rId479" Type="http://schemas.openxmlformats.org/officeDocument/2006/relationships/hyperlink" Target="https://login.consultant.ru/link/?req=doc&amp;base=LAW&amp;n=451697&amp;dst=100200" TargetMode = "External"/>
	<Relationship Id="rId480" Type="http://schemas.openxmlformats.org/officeDocument/2006/relationships/hyperlink" Target="https://login.consultant.ru/link/?req=doc&amp;base=LAW&amp;n=451697&amp;dst=100201" TargetMode = "External"/>
	<Relationship Id="rId481" Type="http://schemas.openxmlformats.org/officeDocument/2006/relationships/hyperlink" Target="https://login.consultant.ru/link/?req=doc&amp;base=LAW&amp;n=451697&amp;dst=100203" TargetMode = "External"/>
	<Relationship Id="rId482" Type="http://schemas.openxmlformats.org/officeDocument/2006/relationships/hyperlink" Target="https://login.consultant.ru/link/?req=doc&amp;base=LAW&amp;n=451697&amp;dst=100213" TargetMode = "External"/>
	<Relationship Id="rId483" Type="http://schemas.openxmlformats.org/officeDocument/2006/relationships/hyperlink" Target="https://login.consultant.ru/link/?req=doc&amp;base=LAW&amp;n=451697&amp;dst=100214" TargetMode = "External"/>
	<Relationship Id="rId484" Type="http://schemas.openxmlformats.org/officeDocument/2006/relationships/hyperlink" Target="https://login.consultant.ru/link/?req=doc&amp;base=LAW&amp;n=201155&amp;dst=100098" TargetMode = "External"/>
	<Relationship Id="rId485" Type="http://schemas.openxmlformats.org/officeDocument/2006/relationships/hyperlink" Target="https://login.consultant.ru/link/?req=doc&amp;base=LAW&amp;n=451697&amp;dst=100216" TargetMode = "External"/>
	<Relationship Id="rId486" Type="http://schemas.openxmlformats.org/officeDocument/2006/relationships/hyperlink" Target="https://login.consultant.ru/link/?req=doc&amp;base=LAW&amp;n=201116&amp;dst=100236" TargetMode = "External"/>
	<Relationship Id="rId487" Type="http://schemas.openxmlformats.org/officeDocument/2006/relationships/hyperlink" Target="https://login.consultant.ru/link/?req=doc&amp;base=LAW&amp;n=473068&amp;dst=100626" TargetMode = "External"/>
	<Relationship Id="rId488" Type="http://schemas.openxmlformats.org/officeDocument/2006/relationships/hyperlink" Target="https://login.consultant.ru/link/?req=doc&amp;base=LAW&amp;n=201115&amp;dst=100139" TargetMode = "External"/>
	<Relationship Id="rId489" Type="http://schemas.openxmlformats.org/officeDocument/2006/relationships/hyperlink" Target="https://login.consultant.ru/link/?req=doc&amp;base=LAW&amp;n=200655&amp;dst=100071" TargetMode = "External"/>
	<Relationship Id="rId490" Type="http://schemas.openxmlformats.org/officeDocument/2006/relationships/hyperlink" Target="https://login.consultant.ru/link/?req=doc&amp;base=LAW&amp;n=451697&amp;dst=100218" TargetMode = "External"/>
	<Relationship Id="rId491" Type="http://schemas.openxmlformats.org/officeDocument/2006/relationships/hyperlink" Target="https://login.consultant.ru/link/?req=doc&amp;base=LAW&amp;n=201117&amp;dst=100065" TargetMode = "External"/>
	<Relationship Id="rId492" Type="http://schemas.openxmlformats.org/officeDocument/2006/relationships/hyperlink" Target="https://login.consultant.ru/link/?req=doc&amp;base=LAW&amp;n=451697&amp;dst=100219" TargetMode = "External"/>
	<Relationship Id="rId493" Type="http://schemas.openxmlformats.org/officeDocument/2006/relationships/hyperlink" Target="https://login.consultant.ru/link/?req=doc&amp;base=LAW&amp;n=201115&amp;dst=100140" TargetMode = "External"/>
	<Relationship Id="rId494" Type="http://schemas.openxmlformats.org/officeDocument/2006/relationships/hyperlink" Target="https://login.consultant.ru/link/?req=doc&amp;base=LAW&amp;n=200655&amp;dst=100072" TargetMode = "External"/>
	<Relationship Id="rId495" Type="http://schemas.openxmlformats.org/officeDocument/2006/relationships/hyperlink" Target="https://login.consultant.ru/link/?req=doc&amp;base=LAW&amp;n=201116&amp;dst=100238" TargetMode = "External"/>
	<Relationship Id="rId496" Type="http://schemas.openxmlformats.org/officeDocument/2006/relationships/hyperlink" Target="https://login.consultant.ru/link/?req=doc&amp;base=LAW&amp;n=451697&amp;dst=100220" TargetMode = "External"/>
	<Relationship Id="rId497" Type="http://schemas.openxmlformats.org/officeDocument/2006/relationships/hyperlink" Target="https://login.consultant.ru/link/?req=doc&amp;base=LAW&amp;n=201116&amp;dst=100239" TargetMode = "External"/>
	<Relationship Id="rId498" Type="http://schemas.openxmlformats.org/officeDocument/2006/relationships/hyperlink" Target="https://login.consultant.ru/link/?req=doc&amp;base=LAW&amp;n=451697&amp;dst=100221" TargetMode = "External"/>
	<Relationship Id="rId499" Type="http://schemas.openxmlformats.org/officeDocument/2006/relationships/hyperlink" Target="https://login.consultant.ru/link/?req=doc&amp;base=LAW&amp;n=201116&amp;dst=100241" TargetMode = "External"/>
	<Relationship Id="rId500" Type="http://schemas.openxmlformats.org/officeDocument/2006/relationships/hyperlink" Target="https://login.consultant.ru/link/?req=doc&amp;base=LAW&amp;n=451697&amp;dst=100222" TargetMode = "External"/>
	<Relationship Id="rId501" Type="http://schemas.openxmlformats.org/officeDocument/2006/relationships/hyperlink" Target="https://login.consultant.ru/link/?req=doc&amp;base=LAW&amp;n=201116&amp;dst=100243" TargetMode = "External"/>
	<Relationship Id="rId502" Type="http://schemas.openxmlformats.org/officeDocument/2006/relationships/hyperlink" Target="https://login.consultant.ru/link/?req=doc&amp;base=LAW&amp;n=201116&amp;dst=100245" TargetMode = "External"/>
	<Relationship Id="rId503" Type="http://schemas.openxmlformats.org/officeDocument/2006/relationships/hyperlink" Target="https://login.consultant.ru/link/?req=doc&amp;base=LAW&amp;n=451697&amp;dst=100223" TargetMode = "External"/>
	<Relationship Id="rId504" Type="http://schemas.openxmlformats.org/officeDocument/2006/relationships/hyperlink" Target="https://login.consultant.ru/link/?req=doc&amp;base=LAW&amp;n=451697&amp;dst=100225" TargetMode = "External"/>
	<Relationship Id="rId505" Type="http://schemas.openxmlformats.org/officeDocument/2006/relationships/hyperlink" Target="https://login.consultant.ru/link/?req=doc&amp;base=LAW&amp;n=183359&amp;dst=100094" TargetMode = "External"/>
	<Relationship Id="rId506" Type="http://schemas.openxmlformats.org/officeDocument/2006/relationships/hyperlink" Target="https://login.consultant.ru/link/?req=doc&amp;base=LAW&amp;n=201155&amp;dst=100136" TargetMode = "External"/>
	<Relationship Id="rId507" Type="http://schemas.openxmlformats.org/officeDocument/2006/relationships/hyperlink" Target="https://login.consultant.ru/link/?req=doc&amp;base=LAW&amp;n=494663&amp;dst=100222" TargetMode = "External"/>
	<Relationship Id="rId508" Type="http://schemas.openxmlformats.org/officeDocument/2006/relationships/hyperlink" Target="https://login.consultant.ru/link/?req=doc&amp;base=LAW&amp;n=201117&amp;dst=100067" TargetMode = "External"/>
	<Relationship Id="rId509" Type="http://schemas.openxmlformats.org/officeDocument/2006/relationships/hyperlink" Target="https://login.consultant.ru/link/?req=doc&amp;base=LAW&amp;n=201155&amp;dst=100100" TargetMode = "External"/>
	<Relationship Id="rId510" Type="http://schemas.openxmlformats.org/officeDocument/2006/relationships/hyperlink" Target="https://login.consultant.ru/link/?req=doc&amp;base=LAW&amp;n=200655&amp;dst=100074" TargetMode = "External"/>
	<Relationship Id="rId511" Type="http://schemas.openxmlformats.org/officeDocument/2006/relationships/hyperlink" Target="https://login.consultant.ru/link/?req=doc&amp;base=LAW&amp;n=405462&amp;dst=100010" TargetMode = "External"/>
	<Relationship Id="rId512" Type="http://schemas.openxmlformats.org/officeDocument/2006/relationships/hyperlink" Target="https://login.consultant.ru/link/?req=doc&amp;base=LAW&amp;n=451697&amp;dst=100227" TargetMode = "External"/>
	<Relationship Id="rId513" Type="http://schemas.openxmlformats.org/officeDocument/2006/relationships/hyperlink" Target="https://login.consultant.ru/link/?req=doc&amp;base=LAW&amp;n=405462&amp;dst=100011" TargetMode = "External"/>
	<Relationship Id="rId514" Type="http://schemas.openxmlformats.org/officeDocument/2006/relationships/hyperlink" Target="https://login.consultant.ru/link/?req=doc&amp;base=LAW&amp;n=200655&amp;dst=100075" TargetMode = "External"/>
	<Relationship Id="rId515" Type="http://schemas.openxmlformats.org/officeDocument/2006/relationships/hyperlink" Target="https://login.consultant.ru/link/?req=doc&amp;base=LAW&amp;n=201155&amp;dst=100108" TargetMode = "External"/>
	<Relationship Id="rId516" Type="http://schemas.openxmlformats.org/officeDocument/2006/relationships/hyperlink" Target="https://login.consultant.ru/link/?req=doc&amp;base=LAW&amp;n=200655&amp;dst=100077" TargetMode = "External"/>
	<Relationship Id="rId517" Type="http://schemas.openxmlformats.org/officeDocument/2006/relationships/hyperlink" Target="https://login.consultant.ru/link/?req=doc&amp;base=LAW&amp;n=201155&amp;dst=100109" TargetMode = "External"/>
	<Relationship Id="rId518" Type="http://schemas.openxmlformats.org/officeDocument/2006/relationships/hyperlink" Target="https://login.consultant.ru/link/?req=doc&amp;base=LAW&amp;n=200655&amp;dst=100078" TargetMode = "External"/>
	<Relationship Id="rId519" Type="http://schemas.openxmlformats.org/officeDocument/2006/relationships/hyperlink" Target="https://login.consultant.ru/link/?req=doc&amp;base=LAW&amp;n=405462&amp;dst=100012" TargetMode = "External"/>
	<Relationship Id="rId520" Type="http://schemas.openxmlformats.org/officeDocument/2006/relationships/hyperlink" Target="https://login.consultant.ru/link/?req=doc&amp;base=LAW&amp;n=200655&amp;dst=100079" TargetMode = "External"/>
	<Relationship Id="rId521" Type="http://schemas.openxmlformats.org/officeDocument/2006/relationships/hyperlink" Target="https://login.consultant.ru/link/?req=doc&amp;base=LAW&amp;n=451697&amp;dst=100228" TargetMode = "External"/>
	<Relationship Id="rId522" Type="http://schemas.openxmlformats.org/officeDocument/2006/relationships/hyperlink" Target="https://login.consultant.ru/link/?req=doc&amp;base=LAW&amp;n=200655&amp;dst=100080" TargetMode = "External"/>
	<Relationship Id="rId523" Type="http://schemas.openxmlformats.org/officeDocument/2006/relationships/hyperlink" Target="https://login.consultant.ru/link/?req=doc&amp;base=LAW&amp;n=201155&amp;dst=100111" TargetMode = "External"/>
	<Relationship Id="rId524" Type="http://schemas.openxmlformats.org/officeDocument/2006/relationships/hyperlink" Target="https://login.consultant.ru/link/?req=doc&amp;base=LAW&amp;n=201155&amp;dst=100113" TargetMode = "External"/>
	<Relationship Id="rId525" Type="http://schemas.openxmlformats.org/officeDocument/2006/relationships/hyperlink" Target="https://login.consultant.ru/link/?req=doc&amp;base=LAW&amp;n=200655&amp;dst=100081" TargetMode = "External"/>
	<Relationship Id="rId526" Type="http://schemas.openxmlformats.org/officeDocument/2006/relationships/hyperlink" Target="https://login.consultant.ru/link/?req=doc&amp;base=LAW&amp;n=451697&amp;dst=100229" TargetMode = "External"/>
	<Relationship Id="rId527" Type="http://schemas.openxmlformats.org/officeDocument/2006/relationships/hyperlink" Target="https://login.consultant.ru/link/?req=doc&amp;base=LAW&amp;n=463203&amp;dst=100009" TargetMode = "External"/>
	<Relationship Id="rId528" Type="http://schemas.openxmlformats.org/officeDocument/2006/relationships/hyperlink" Target="https://login.consultant.ru/link/?req=doc&amp;base=LAW&amp;n=201155&amp;dst=100111" TargetMode = "External"/>
	<Relationship Id="rId529" Type="http://schemas.openxmlformats.org/officeDocument/2006/relationships/hyperlink" Target="https://login.consultant.ru/link/?req=doc&amp;base=LAW&amp;n=200655&amp;dst=100082" TargetMode = "External"/>
	<Relationship Id="rId530" Type="http://schemas.openxmlformats.org/officeDocument/2006/relationships/hyperlink" Target="https://login.consultant.ru/link/?req=doc&amp;base=LAW&amp;n=449446&amp;dst=100250" TargetMode = "External"/>
	<Relationship Id="rId531" Type="http://schemas.openxmlformats.org/officeDocument/2006/relationships/hyperlink" Target="https://login.consultant.ru/link/?req=doc&amp;base=LAW&amp;n=451697&amp;dst=100230" TargetMode = "External"/>
	<Relationship Id="rId532" Type="http://schemas.openxmlformats.org/officeDocument/2006/relationships/hyperlink" Target="https://login.consultant.ru/link/?req=doc&amp;base=LAW&amp;n=436139&amp;dst=100012" TargetMode = "External"/>
	<Relationship Id="rId533" Type="http://schemas.openxmlformats.org/officeDocument/2006/relationships/hyperlink" Target="https://login.consultant.ru/link/?req=doc&amp;base=LAW&amp;n=436139&amp;dst=100015" TargetMode = "External"/>
	<Relationship Id="rId534" Type="http://schemas.openxmlformats.org/officeDocument/2006/relationships/hyperlink" Target="https://login.consultant.ru/link/?req=doc&amp;base=LAW&amp;n=436139&amp;dst=100016" TargetMode = "External"/>
	<Relationship Id="rId535" Type="http://schemas.openxmlformats.org/officeDocument/2006/relationships/hyperlink" Target="https://login.consultant.ru/link/?req=doc&amp;base=LAW&amp;n=436139&amp;dst=100017" TargetMode = "External"/>
	<Relationship Id="rId536" Type="http://schemas.openxmlformats.org/officeDocument/2006/relationships/hyperlink" Target="https://login.consultant.ru/link/?req=doc&amp;base=LAW&amp;n=201155&amp;dst=100115" TargetMode = "External"/>
	<Relationship Id="rId537" Type="http://schemas.openxmlformats.org/officeDocument/2006/relationships/hyperlink" Target="https://login.consultant.ru/link/?req=doc&amp;base=LAW&amp;n=451697&amp;dst=100231" TargetMode = "External"/>
	<Relationship Id="rId538" Type="http://schemas.openxmlformats.org/officeDocument/2006/relationships/hyperlink" Target="https://login.consultant.ru/link/?req=doc&amp;base=LAW&amp;n=200655&amp;dst=100083" TargetMode = "External"/>
	<Relationship Id="rId539" Type="http://schemas.openxmlformats.org/officeDocument/2006/relationships/hyperlink" Target="https://login.consultant.ru/link/?req=doc&amp;base=LAW&amp;n=436139&amp;dst=100018" TargetMode = "External"/>
	<Relationship Id="rId540" Type="http://schemas.openxmlformats.org/officeDocument/2006/relationships/hyperlink" Target="https://login.consultant.ru/link/?req=doc&amp;base=LAW&amp;n=436139&amp;dst=100020" TargetMode = "External"/>
	<Relationship Id="rId541" Type="http://schemas.openxmlformats.org/officeDocument/2006/relationships/hyperlink" Target="https://login.consultant.ru/link/?req=doc&amp;base=LAW&amp;n=449446&amp;dst=100251" TargetMode = "External"/>
	<Relationship Id="rId542" Type="http://schemas.openxmlformats.org/officeDocument/2006/relationships/hyperlink" Target="https://login.consultant.ru/link/?req=doc&amp;base=LAW&amp;n=201155&amp;dst=100120" TargetMode = "External"/>
	<Relationship Id="rId543" Type="http://schemas.openxmlformats.org/officeDocument/2006/relationships/hyperlink" Target="https://login.consultant.ru/link/?req=doc&amp;base=LAW&amp;n=457426&amp;dst=100011" TargetMode = "External"/>
	<Relationship Id="rId544" Type="http://schemas.openxmlformats.org/officeDocument/2006/relationships/hyperlink" Target="https://login.consultant.ru/link/?req=doc&amp;base=LAW&amp;n=451697&amp;dst=100233" TargetMode = "External"/>
	<Relationship Id="rId545" Type="http://schemas.openxmlformats.org/officeDocument/2006/relationships/hyperlink" Target="https://login.consultant.ru/link/?req=doc&amp;base=LAW&amp;n=451697&amp;dst=100235" TargetMode = "External"/>
	<Relationship Id="rId546" Type="http://schemas.openxmlformats.org/officeDocument/2006/relationships/hyperlink" Target="https://login.consultant.ru/link/?req=doc&amp;base=LAW&amp;n=451697&amp;dst=100236" TargetMode = "External"/>
	<Relationship Id="rId547" Type="http://schemas.openxmlformats.org/officeDocument/2006/relationships/hyperlink" Target="https://login.consultant.ru/link/?req=doc&amp;base=LAW&amp;n=451697&amp;dst=100238" TargetMode = "External"/>
	<Relationship Id="rId548" Type="http://schemas.openxmlformats.org/officeDocument/2006/relationships/hyperlink" Target="https://login.consultant.ru/link/?req=doc&amp;base=LAW&amp;n=451697&amp;dst=100241" TargetMode = "External"/>
	<Relationship Id="rId549" Type="http://schemas.openxmlformats.org/officeDocument/2006/relationships/hyperlink" Target="https://login.consultant.ru/link/?req=doc&amp;base=LAW&amp;n=451697&amp;dst=100242" TargetMode = "External"/>
	<Relationship Id="rId550" Type="http://schemas.openxmlformats.org/officeDocument/2006/relationships/hyperlink" Target="https://login.consultant.ru/link/?req=doc&amp;base=LAW&amp;n=451697&amp;dst=100244" TargetMode = "External"/>
	<Relationship Id="rId551" Type="http://schemas.openxmlformats.org/officeDocument/2006/relationships/hyperlink" Target="https://login.consultant.ru/link/?req=doc&amp;base=LAW&amp;n=451697&amp;dst=100246" TargetMode = "External"/>
	<Relationship Id="rId552" Type="http://schemas.openxmlformats.org/officeDocument/2006/relationships/hyperlink" Target="https://login.consultant.ru/link/?req=doc&amp;base=LAW&amp;n=455716&amp;dst=100005" TargetMode = "External"/>
	<Relationship Id="rId553" Type="http://schemas.openxmlformats.org/officeDocument/2006/relationships/hyperlink" Target="https://login.consultant.ru/link/?req=doc&amp;base=LAW&amp;n=451697&amp;dst=100247" TargetMode = "External"/>
	<Relationship Id="rId554" Type="http://schemas.openxmlformats.org/officeDocument/2006/relationships/hyperlink" Target="https://login.consultant.ru/link/?req=doc&amp;base=LAW&amp;n=420803&amp;dst=100321" TargetMode = "External"/>
	<Relationship Id="rId555" Type="http://schemas.openxmlformats.org/officeDocument/2006/relationships/hyperlink" Target="https://login.consultant.ru/link/?req=doc&amp;base=LAW&amp;n=451697&amp;dst=100248" TargetMode = "External"/>
	<Relationship Id="rId556" Type="http://schemas.openxmlformats.org/officeDocument/2006/relationships/hyperlink" Target="https://login.consultant.ru/link/?req=doc&amp;base=LAW&amp;n=436139&amp;dst=100021" TargetMode = "External"/>
	<Relationship Id="rId557" Type="http://schemas.openxmlformats.org/officeDocument/2006/relationships/hyperlink" Target="https://login.consultant.ru/link/?req=doc&amp;base=LAW&amp;n=201155&amp;dst=100136" TargetMode = "External"/>
	<Relationship Id="rId558" Type="http://schemas.openxmlformats.org/officeDocument/2006/relationships/hyperlink" Target="https://login.consultant.ru/link/?req=doc&amp;base=LAW&amp;n=451697&amp;dst=100249" TargetMode = "External"/>
	<Relationship Id="rId559" Type="http://schemas.openxmlformats.org/officeDocument/2006/relationships/hyperlink" Target="https://login.consultant.ru/link/?req=doc&amp;base=LAW&amp;n=201155&amp;dst=100145" TargetMode = "External"/>
	<Relationship Id="rId560" Type="http://schemas.openxmlformats.org/officeDocument/2006/relationships/hyperlink" Target="https://login.consultant.ru/link/?req=doc&amp;base=LAW&amp;n=200655&amp;dst=100083" TargetMode = "External"/>
	<Relationship Id="rId561" Type="http://schemas.openxmlformats.org/officeDocument/2006/relationships/hyperlink" Target="https://login.consultant.ru/link/?req=doc&amp;base=LAW&amp;n=200655&amp;dst=100084" TargetMode = "External"/>
	<Relationship Id="rId562" Type="http://schemas.openxmlformats.org/officeDocument/2006/relationships/hyperlink" Target="https://login.consultant.ru/link/?req=doc&amp;base=LAW&amp;n=451697&amp;dst=100251" TargetMode = "External"/>
	<Relationship Id="rId563" Type="http://schemas.openxmlformats.org/officeDocument/2006/relationships/hyperlink" Target="https://login.consultant.ru/link/?req=doc&amp;base=LAW&amp;n=467711&amp;dst=100031" TargetMode = "External"/>
	<Relationship Id="rId564" Type="http://schemas.openxmlformats.org/officeDocument/2006/relationships/hyperlink" Target="https://login.consultant.ru/link/?req=doc&amp;base=LAW&amp;n=467711&amp;dst=100027" TargetMode = "External"/>
	<Relationship Id="rId565" Type="http://schemas.openxmlformats.org/officeDocument/2006/relationships/hyperlink" Target="https://login.consultant.ru/link/?req=doc&amp;base=LAW&amp;n=451697&amp;dst=100255" TargetMode = "External"/>
	<Relationship Id="rId566" Type="http://schemas.openxmlformats.org/officeDocument/2006/relationships/hyperlink" Target="https://login.consultant.ru/link/?req=doc&amp;base=LAW&amp;n=451697&amp;dst=100255" TargetMode = "External"/>
	<Relationship Id="rId567" Type="http://schemas.openxmlformats.org/officeDocument/2006/relationships/hyperlink" Target="https://login.consultant.ru/link/?req=doc&amp;base=LAW&amp;n=466154&amp;dst=382" TargetMode = "External"/>
	<Relationship Id="rId568" Type="http://schemas.openxmlformats.org/officeDocument/2006/relationships/hyperlink" Target="https://login.consultant.ru/link/?req=doc&amp;base=LAW&amp;n=466154&amp;dst=400" TargetMode = "External"/>
	<Relationship Id="rId569" Type="http://schemas.openxmlformats.org/officeDocument/2006/relationships/hyperlink" Target="https://login.consultant.ru/link/?req=doc&amp;base=LAW&amp;n=470888&amp;dst=100012" TargetMode = "External"/>
	<Relationship Id="rId570" Type="http://schemas.openxmlformats.org/officeDocument/2006/relationships/hyperlink" Target="https://login.consultant.ru/link/?req=doc&amp;base=LAW&amp;n=471147&amp;dst=100012" TargetMode = "External"/>
	<Relationship Id="rId571" Type="http://schemas.openxmlformats.org/officeDocument/2006/relationships/hyperlink" Target="https://login.consultant.ru/link/?req=doc&amp;base=LAW&amp;n=451697&amp;dst=100255" TargetMode = "External"/>
	<Relationship Id="rId572" Type="http://schemas.openxmlformats.org/officeDocument/2006/relationships/hyperlink" Target="https://login.consultant.ru/link/?req=doc&amp;base=LAW&amp;n=451697&amp;dst=100255" TargetMode = "External"/>
	<Relationship Id="rId573" Type="http://schemas.openxmlformats.org/officeDocument/2006/relationships/hyperlink" Target="https://login.consultant.ru/link/?req=doc&amp;base=LAW&amp;n=467711&amp;dst=100067" TargetMode = "External"/>
	<Relationship Id="rId574" Type="http://schemas.openxmlformats.org/officeDocument/2006/relationships/hyperlink" Target="https://login.consultant.ru/link/?req=doc&amp;base=LAW&amp;n=471147&amp;dst=100063" TargetMode = "External"/>
	<Relationship Id="rId575" Type="http://schemas.openxmlformats.org/officeDocument/2006/relationships/hyperlink" Target="https://login.consultant.ru/link/?req=doc&amp;base=LAW&amp;n=451697&amp;dst=100255" TargetMode = "External"/>
	<Relationship Id="rId576" Type="http://schemas.openxmlformats.org/officeDocument/2006/relationships/hyperlink" Target="https://login.consultant.ru/link/?req=doc&amp;base=LAW&amp;n=451697&amp;dst=100255" TargetMode = "External"/>
	<Relationship Id="rId577" Type="http://schemas.openxmlformats.org/officeDocument/2006/relationships/hyperlink" Target="https://login.consultant.ru/link/?req=doc&amp;base=LAW&amp;n=451697&amp;dst=100255" TargetMode = "External"/>
	<Relationship Id="rId578" Type="http://schemas.openxmlformats.org/officeDocument/2006/relationships/hyperlink" Target="https://login.consultant.ru/link/?req=doc&amp;base=LAW&amp;n=451697&amp;dst=100255" TargetMode = "External"/>
	<Relationship Id="rId579" Type="http://schemas.openxmlformats.org/officeDocument/2006/relationships/hyperlink" Target="https://login.consultant.ru/link/?req=doc&amp;base=LAW&amp;n=451697&amp;dst=100255" TargetMode = "External"/>
	<Relationship Id="rId580" Type="http://schemas.openxmlformats.org/officeDocument/2006/relationships/hyperlink" Target="https://login.consultant.ru/link/?req=doc&amp;base=LAW&amp;n=451697&amp;dst=100255" TargetMode = "External"/>
	<Relationship Id="rId581" Type="http://schemas.openxmlformats.org/officeDocument/2006/relationships/hyperlink" Target="https://login.consultant.ru/link/?req=doc&amp;base=LAW&amp;n=200655&amp;dst=100085" TargetMode = "External"/>
	<Relationship Id="rId582" Type="http://schemas.openxmlformats.org/officeDocument/2006/relationships/hyperlink" Target="https://login.consultant.ru/link/?req=doc&amp;base=LAW&amp;n=200655&amp;dst=100085" TargetMode = "External"/>
	<Relationship Id="rId583" Type="http://schemas.openxmlformats.org/officeDocument/2006/relationships/hyperlink" Target="https://login.consultant.ru/link/?req=doc&amp;base=LAW&amp;n=420803&amp;dst=100322" TargetMode = "External"/>
	<Relationship Id="rId584" Type="http://schemas.openxmlformats.org/officeDocument/2006/relationships/hyperlink" Target="https://login.consultant.ru/link/?req=doc&amp;base=LAW&amp;n=201820" TargetMode = "External"/>
	<Relationship Id="rId585" Type="http://schemas.openxmlformats.org/officeDocument/2006/relationships/hyperlink" Target="https://login.consultant.ru/link/?req=doc&amp;base=LAW&amp;n=483234" TargetMode = "External"/>
	<Relationship Id="rId586" Type="http://schemas.openxmlformats.org/officeDocument/2006/relationships/hyperlink" Target="https://login.consultant.ru/link/?req=doc&amp;base=LAW&amp;n=451697&amp;dst=100434" TargetMode = "External"/>
	<Relationship Id="rId587" Type="http://schemas.openxmlformats.org/officeDocument/2006/relationships/hyperlink" Target="https://login.consultant.ru/link/?req=doc&amp;base=LAW&amp;n=200655&amp;dst=100085" TargetMode = "External"/>
	<Relationship Id="rId588" Type="http://schemas.openxmlformats.org/officeDocument/2006/relationships/hyperlink" Target="https://login.consultant.ru/link/?req=doc&amp;base=LAW&amp;n=493202&amp;dst=102358" TargetMode = "External"/>
	<Relationship Id="rId589" Type="http://schemas.openxmlformats.org/officeDocument/2006/relationships/hyperlink" Target="https://login.consultant.ru/link/?req=doc&amp;base=LAW&amp;n=492042&amp;dst=173" TargetMode = "External"/>
	<Relationship Id="rId590" Type="http://schemas.openxmlformats.org/officeDocument/2006/relationships/hyperlink" Target="https://login.consultant.ru/link/?req=doc&amp;base=LAW&amp;n=492042&amp;dst=145" TargetMode = "External"/>
	<Relationship Id="rId591" Type="http://schemas.openxmlformats.org/officeDocument/2006/relationships/hyperlink" Target="https://login.consultant.ru/link/?req=doc&amp;base=LAW&amp;n=454046&amp;dst=100011" TargetMode = "External"/>
	<Relationship Id="rId592" Type="http://schemas.openxmlformats.org/officeDocument/2006/relationships/hyperlink" Target="https://login.consultant.ru/link/?req=doc&amp;base=LAW&amp;n=454046&amp;dst=100015" TargetMode = "External"/>
	<Relationship Id="rId593" Type="http://schemas.openxmlformats.org/officeDocument/2006/relationships/hyperlink" Target="https://login.consultant.ru/link/?req=doc&amp;base=LAW&amp;n=420803&amp;dst=100323" TargetMode = "External"/>
	<Relationship Id="rId594" Type="http://schemas.openxmlformats.org/officeDocument/2006/relationships/hyperlink" Target="https://login.consultant.ru/link/?req=doc&amp;base=LAW&amp;n=436139&amp;dst=100022" TargetMode = "External"/>
	<Relationship Id="rId595" Type="http://schemas.openxmlformats.org/officeDocument/2006/relationships/hyperlink" Target="https://login.consultant.ru/link/?req=doc&amp;base=LAW&amp;n=449446&amp;dst=100253" TargetMode = "External"/>
	<Relationship Id="rId596" Type="http://schemas.openxmlformats.org/officeDocument/2006/relationships/hyperlink" Target="https://login.consultant.ru/link/?req=doc&amp;base=LAW&amp;n=449446&amp;dst=100254" TargetMode = "External"/>
	<Relationship Id="rId597" Type="http://schemas.openxmlformats.org/officeDocument/2006/relationships/hyperlink" Target="https://login.consultant.ru/link/?req=doc&amp;base=LAW&amp;n=200655&amp;dst=100085" TargetMode = "External"/>
	<Relationship Id="rId598" Type="http://schemas.openxmlformats.org/officeDocument/2006/relationships/hyperlink" Target="https://login.consultant.ru/link/?req=doc&amp;base=LAW&amp;n=420803&amp;dst=100324" TargetMode = "External"/>
	<Relationship Id="rId599" Type="http://schemas.openxmlformats.org/officeDocument/2006/relationships/hyperlink" Target="https://login.consultant.ru/link/?req=doc&amp;base=LAW&amp;n=200655&amp;dst=100085" TargetMode = "External"/>
	<Relationship Id="rId600" Type="http://schemas.openxmlformats.org/officeDocument/2006/relationships/hyperlink" Target="https://login.consultant.ru/link/?req=doc&amp;base=LAW&amp;n=420803&amp;dst=100327" TargetMode = "External"/>
	<Relationship Id="rId601" Type="http://schemas.openxmlformats.org/officeDocument/2006/relationships/hyperlink" Target="https://login.consultant.ru/link/?req=doc&amp;base=LAW&amp;n=451697&amp;dst=100435" TargetMode = "External"/>
	<Relationship Id="rId602" Type="http://schemas.openxmlformats.org/officeDocument/2006/relationships/hyperlink" Target="https://login.consultant.ru/link/?req=doc&amp;base=LAW&amp;n=420803&amp;dst=100328" TargetMode = "External"/>
	<Relationship Id="rId603" Type="http://schemas.openxmlformats.org/officeDocument/2006/relationships/hyperlink" Target="https://login.consultant.ru/link/?req=doc&amp;base=LAW&amp;n=183371" TargetMode = "External"/>
	<Relationship Id="rId604" Type="http://schemas.openxmlformats.org/officeDocument/2006/relationships/hyperlink" Target="https://login.consultant.ru/link/?req=doc&amp;base=LAW&amp;n=221957&amp;dst=100009" TargetMode = "External"/>
	<Relationship Id="rId605" Type="http://schemas.openxmlformats.org/officeDocument/2006/relationships/hyperlink" Target="https://login.consultant.ru/link/?req=doc&amp;base=LAW&amp;n=420803&amp;dst=100329" TargetMode = "External"/>
	<Relationship Id="rId606" Type="http://schemas.openxmlformats.org/officeDocument/2006/relationships/hyperlink" Target="https://login.consultant.ru/link/?req=doc&amp;base=LAW&amp;n=200655&amp;dst=100085" TargetMode = "External"/>
	<Relationship Id="rId607" Type="http://schemas.openxmlformats.org/officeDocument/2006/relationships/hyperlink" Target="https://login.consultant.ru/link/?req=doc&amp;base=LAW&amp;n=420803&amp;dst=100330" TargetMode = "External"/>
	<Relationship Id="rId608" Type="http://schemas.openxmlformats.org/officeDocument/2006/relationships/hyperlink" Target="https://login.consultant.ru/link/?req=doc&amp;base=LAW&amp;n=200655&amp;dst=100085" TargetMode = "External"/>
	<Relationship Id="rId609" Type="http://schemas.openxmlformats.org/officeDocument/2006/relationships/hyperlink" Target="https://login.consultant.ru/link/?req=doc&amp;base=LAW&amp;n=420803&amp;dst=100332" TargetMode = "External"/>
	<Relationship Id="rId610" Type="http://schemas.openxmlformats.org/officeDocument/2006/relationships/hyperlink" Target="https://login.consultant.ru/link/?req=doc&amp;base=LAW&amp;n=479724" TargetMode = "External"/>
	<Relationship Id="rId611" Type="http://schemas.openxmlformats.org/officeDocument/2006/relationships/hyperlink" Target="https://login.consultant.ru/link/?req=doc&amp;base=LAW&amp;n=420803&amp;dst=100333" TargetMode = "External"/>
	<Relationship Id="rId612" Type="http://schemas.openxmlformats.org/officeDocument/2006/relationships/hyperlink" Target="https://login.consultant.ru/link/?req=doc&amp;base=LAW&amp;n=449446&amp;dst=100255" TargetMode = "External"/>
	<Relationship Id="rId613" Type="http://schemas.openxmlformats.org/officeDocument/2006/relationships/hyperlink" Target="https://login.consultant.ru/link/?req=doc&amp;base=LAW&amp;n=479724&amp;dst=246" TargetMode = "External"/>
	<Relationship Id="rId614" Type="http://schemas.openxmlformats.org/officeDocument/2006/relationships/hyperlink" Target="https://login.consultant.ru/link/?req=doc&amp;base=LAW&amp;n=479640&amp;dst=195" TargetMode = "External"/>
	<Relationship Id="rId615" Type="http://schemas.openxmlformats.org/officeDocument/2006/relationships/hyperlink" Target="https://login.consultant.ru/link/?req=doc&amp;base=LAW&amp;n=200655&amp;dst=100085" TargetMode = "External"/>
	<Relationship Id="rId616" Type="http://schemas.openxmlformats.org/officeDocument/2006/relationships/hyperlink" Target="https://login.consultant.ru/link/?req=doc&amp;base=LAW&amp;n=420803&amp;dst=100335" TargetMode = "External"/>
	<Relationship Id="rId617" Type="http://schemas.openxmlformats.org/officeDocument/2006/relationships/hyperlink" Target="https://login.consultant.ru/link/?req=doc&amp;base=LAW&amp;n=449446&amp;dst=100256" TargetMode = "External"/>
	<Relationship Id="rId618" Type="http://schemas.openxmlformats.org/officeDocument/2006/relationships/hyperlink" Target="https://login.consultant.ru/link/?req=doc&amp;base=LAW&amp;n=200655&amp;dst=100085" TargetMode = "External"/>
	<Relationship Id="rId619" Type="http://schemas.openxmlformats.org/officeDocument/2006/relationships/hyperlink" Target="https://login.consultant.ru/link/?req=doc&amp;base=LAW&amp;n=464181&amp;dst=35" TargetMode = "External"/>
	<Relationship Id="rId620" Type="http://schemas.openxmlformats.org/officeDocument/2006/relationships/hyperlink" Target="https://login.consultant.ru/link/?req=doc&amp;base=LAW&amp;n=405748&amp;dst=100037" TargetMode = "External"/>
	<Relationship Id="rId621" Type="http://schemas.openxmlformats.org/officeDocument/2006/relationships/hyperlink" Target="https://login.consultant.ru/link/?req=doc&amp;base=LAW&amp;n=451697&amp;dst=100437" TargetMode = "External"/>
	<Relationship Id="rId622" Type="http://schemas.openxmlformats.org/officeDocument/2006/relationships/hyperlink" Target="https://login.consultant.ru/link/?req=doc&amp;base=LAW&amp;n=216041&amp;dst=100006" TargetMode = "External"/>
	<Relationship Id="rId623" Type="http://schemas.openxmlformats.org/officeDocument/2006/relationships/hyperlink" Target="https://login.consultant.ru/link/?req=doc&amp;base=LAW&amp;n=451697&amp;dst=100438" TargetMode = "External"/>
	<Relationship Id="rId624" Type="http://schemas.openxmlformats.org/officeDocument/2006/relationships/hyperlink" Target="https://login.consultant.ru/link/?req=doc&amp;base=LAW&amp;n=200655&amp;dst=100085" TargetMode = "External"/>
	<Relationship Id="rId625" Type="http://schemas.openxmlformats.org/officeDocument/2006/relationships/hyperlink" Target="https://login.consultant.ru/link/?req=doc&amp;base=LAW&amp;n=451697&amp;dst=100440" TargetMode = "External"/>
	<Relationship Id="rId626" Type="http://schemas.openxmlformats.org/officeDocument/2006/relationships/hyperlink" Target="https://login.consultant.ru/link/?req=doc&amp;base=LAW&amp;n=451697&amp;dst=100442" TargetMode = "External"/>
	<Relationship Id="rId627" Type="http://schemas.openxmlformats.org/officeDocument/2006/relationships/hyperlink" Target="https://login.consultant.ru/link/?req=doc&amp;base=LAW&amp;n=451697&amp;dst=100442" TargetMode = "External"/>
	<Relationship Id="rId628" Type="http://schemas.openxmlformats.org/officeDocument/2006/relationships/hyperlink" Target="https://login.consultant.ru/link/?req=doc&amp;base=LAW&amp;n=200655&amp;dst=100085" TargetMode = "External"/>
	<Relationship Id="rId629" Type="http://schemas.openxmlformats.org/officeDocument/2006/relationships/hyperlink" Target="https://login.consultant.ru/link/?req=doc&amp;base=LAW&amp;n=454046&amp;dst=100018" TargetMode = "External"/>
	<Relationship Id="rId630" Type="http://schemas.openxmlformats.org/officeDocument/2006/relationships/hyperlink" Target="https://login.consultant.ru/link/?req=doc&amp;base=LAW&amp;n=484185&amp;dst=100010" TargetMode = "External"/>
	<Relationship Id="rId631" Type="http://schemas.openxmlformats.org/officeDocument/2006/relationships/hyperlink" Target="https://login.consultant.ru/link/?req=doc&amp;base=LAW&amp;n=484838&amp;dst=100009" TargetMode = "External"/>
	<Relationship Id="rId632" Type="http://schemas.openxmlformats.org/officeDocument/2006/relationships/hyperlink" Target="https://login.consultant.ru/link/?req=doc&amp;base=LAW&amp;n=454046&amp;dst=100020" TargetMode = "External"/>
	<Relationship Id="rId633" Type="http://schemas.openxmlformats.org/officeDocument/2006/relationships/hyperlink" Target="https://login.consultant.ru/link/?req=doc&amp;base=LAW&amp;n=200655&amp;dst=100085" TargetMode = "External"/>
	<Relationship Id="rId634" Type="http://schemas.openxmlformats.org/officeDocument/2006/relationships/hyperlink" Target="https://login.consultant.ru/link/?req=doc&amp;base=LAW&amp;n=451697&amp;dst=100444" TargetMode = "External"/>
	<Relationship Id="rId635" Type="http://schemas.openxmlformats.org/officeDocument/2006/relationships/hyperlink" Target="https://login.consultant.ru/link/?req=doc&amp;base=LAW&amp;n=451697&amp;dst=100446" TargetMode = "External"/>
	<Relationship Id="rId636" Type="http://schemas.openxmlformats.org/officeDocument/2006/relationships/hyperlink" Target="https://login.consultant.ru/link/?req=doc&amp;base=LAW&amp;n=188150&amp;dst=100009" TargetMode = "External"/>
	<Relationship Id="rId637" Type="http://schemas.openxmlformats.org/officeDocument/2006/relationships/hyperlink" Target="https://login.consultant.ru/link/?req=doc&amp;base=LAW&amp;n=164122&amp;dst=100010" TargetMode = "External"/>
	<Relationship Id="rId638" Type="http://schemas.openxmlformats.org/officeDocument/2006/relationships/hyperlink" Target="https://login.consultant.ru/link/?req=doc&amp;base=LAW&amp;n=200655&amp;dst=100085" TargetMode = "External"/>
	<Relationship Id="rId639" Type="http://schemas.openxmlformats.org/officeDocument/2006/relationships/hyperlink" Target="https://login.consultant.ru/link/?req=doc&amp;base=LAW&amp;n=316759&amp;dst=100008" TargetMode = "External"/>
	<Relationship Id="rId640" Type="http://schemas.openxmlformats.org/officeDocument/2006/relationships/hyperlink" Target="https://login.consultant.ru/link/?req=doc&amp;base=LAW&amp;n=451697&amp;dst=100447" TargetMode = "External"/>
	<Relationship Id="rId641" Type="http://schemas.openxmlformats.org/officeDocument/2006/relationships/hyperlink" Target="https://login.consultant.ru/link/?req=doc&amp;base=LAW&amp;n=200655&amp;dst=100085" TargetMode = "External"/>
	<Relationship Id="rId642" Type="http://schemas.openxmlformats.org/officeDocument/2006/relationships/hyperlink" Target="https://login.consultant.ru/link/?req=doc&amp;base=LAW&amp;n=405462&amp;dst=100015" TargetMode = "External"/>
	<Relationship Id="rId643" Type="http://schemas.openxmlformats.org/officeDocument/2006/relationships/hyperlink" Target="https://login.consultant.ru/link/?req=doc&amp;base=LAW&amp;n=405462&amp;dst=100016" TargetMode = "External"/>
	<Relationship Id="rId644" Type="http://schemas.openxmlformats.org/officeDocument/2006/relationships/hyperlink" Target="https://login.consultant.ru/link/?req=doc&amp;base=LAW&amp;n=420803&amp;dst=100337" TargetMode = "External"/>
	<Relationship Id="rId645" Type="http://schemas.openxmlformats.org/officeDocument/2006/relationships/hyperlink" Target="https://login.consultant.ru/link/?req=doc&amp;base=LAW&amp;n=405462&amp;dst=100017" TargetMode = "External"/>
	<Relationship Id="rId646" Type="http://schemas.openxmlformats.org/officeDocument/2006/relationships/hyperlink" Target="https://login.consultant.ru/link/?req=doc&amp;base=LAW&amp;n=436139&amp;dst=100023" TargetMode = "External"/>
	<Relationship Id="rId647" Type="http://schemas.openxmlformats.org/officeDocument/2006/relationships/hyperlink" Target="https://login.consultant.ru/link/?req=doc&amp;base=LAW&amp;n=405462&amp;dst=100018" TargetMode = "External"/>
	<Relationship Id="rId648" Type="http://schemas.openxmlformats.org/officeDocument/2006/relationships/hyperlink" Target="https://login.consultant.ru/link/?req=doc&amp;base=LAW&amp;n=420803&amp;dst=100339" TargetMode = "External"/>
	<Relationship Id="rId649" Type="http://schemas.openxmlformats.org/officeDocument/2006/relationships/hyperlink" Target="https://login.consultant.ru/link/?req=doc&amp;base=LAW&amp;n=405462&amp;dst=100023" TargetMode = "External"/>
	<Relationship Id="rId650" Type="http://schemas.openxmlformats.org/officeDocument/2006/relationships/hyperlink" Target="https://login.consultant.ru/link/?req=doc&amp;base=LAW&amp;n=405462&amp;dst=100025" TargetMode = "External"/>
	<Relationship Id="rId651" Type="http://schemas.openxmlformats.org/officeDocument/2006/relationships/hyperlink" Target="https://login.consultant.ru/link/?req=doc&amp;base=LAW&amp;n=405462&amp;dst=100026" TargetMode = "External"/>
	<Relationship Id="rId652" Type="http://schemas.openxmlformats.org/officeDocument/2006/relationships/hyperlink" Target="https://login.consultant.ru/link/?req=doc&amp;base=LAW&amp;n=405462&amp;dst=100029" TargetMode = "External"/>
	<Relationship Id="rId653" Type="http://schemas.openxmlformats.org/officeDocument/2006/relationships/hyperlink" Target="https://login.consultant.ru/link/?req=doc&amp;base=LAW&amp;n=482692" TargetMode = "External"/>
	<Relationship Id="rId654" Type="http://schemas.openxmlformats.org/officeDocument/2006/relationships/hyperlink" Target="https://login.consultant.ru/link/?req=doc&amp;base=LAW&amp;n=482692" TargetMode = "External"/>
	<Relationship Id="rId655" Type="http://schemas.openxmlformats.org/officeDocument/2006/relationships/hyperlink" Target="https://login.consultant.ru/link/?req=doc&amp;base=LAW&amp;n=405462&amp;dst=100030" TargetMode = "External"/>
	<Relationship Id="rId656" Type="http://schemas.openxmlformats.org/officeDocument/2006/relationships/hyperlink" Target="https://login.consultant.ru/link/?req=doc&amp;base=LAW&amp;n=454046&amp;dst=100022" TargetMode = "External"/>
	<Relationship Id="rId657" Type="http://schemas.openxmlformats.org/officeDocument/2006/relationships/hyperlink" Target="https://login.consultant.ru/link/?req=doc&amp;base=LAW&amp;n=200655&amp;dst=100085" TargetMode = "External"/>
	<Relationship Id="rId658" Type="http://schemas.openxmlformats.org/officeDocument/2006/relationships/hyperlink" Target="https://login.consultant.ru/link/?req=doc&amp;base=LAW&amp;n=420803&amp;dst=100341" TargetMode = "External"/>
	<Relationship Id="rId659" Type="http://schemas.openxmlformats.org/officeDocument/2006/relationships/hyperlink" Target="https://login.consultant.ru/link/?req=doc&amp;base=LAW&amp;n=420803&amp;dst=100342" TargetMode = "External"/>
	<Relationship Id="rId660" Type="http://schemas.openxmlformats.org/officeDocument/2006/relationships/hyperlink" Target="https://login.consultant.ru/link/?req=doc&amp;base=LAW&amp;n=420803&amp;dst=100343" TargetMode = "External"/>
	<Relationship Id="rId661" Type="http://schemas.openxmlformats.org/officeDocument/2006/relationships/hyperlink" Target="https://login.consultant.ru/link/?req=doc&amp;base=LAW&amp;n=454046&amp;dst=100024" TargetMode = "External"/>
	<Relationship Id="rId662" Type="http://schemas.openxmlformats.org/officeDocument/2006/relationships/hyperlink" Target="https://login.consultant.ru/link/?req=doc&amp;base=LAW&amp;n=420803&amp;dst=100344" TargetMode = "External"/>
	<Relationship Id="rId663" Type="http://schemas.openxmlformats.org/officeDocument/2006/relationships/hyperlink" Target="https://login.consultant.ru/link/?req=doc&amp;base=LAW&amp;n=479724" TargetMode = "External"/>
	<Relationship Id="rId664" Type="http://schemas.openxmlformats.org/officeDocument/2006/relationships/hyperlink" Target="https://login.consultant.ru/link/?req=doc&amp;base=LAW&amp;n=479724" TargetMode = "External"/>
	<Relationship Id="rId665" Type="http://schemas.openxmlformats.org/officeDocument/2006/relationships/hyperlink" Target="https://login.consultant.ru/link/?req=doc&amp;base=LAW&amp;n=479724" TargetMode = "External"/>
	<Relationship Id="rId666" Type="http://schemas.openxmlformats.org/officeDocument/2006/relationships/hyperlink" Target="https://login.consultant.ru/link/?req=doc&amp;base=LAW&amp;n=479724" TargetMode = "External"/>
	<Relationship Id="rId667" Type="http://schemas.openxmlformats.org/officeDocument/2006/relationships/hyperlink" Target="https://login.consultant.ru/link/?req=doc&amp;base=LAW&amp;n=481797&amp;dst=100141" TargetMode = "External"/>
	<Relationship Id="rId668" Type="http://schemas.openxmlformats.org/officeDocument/2006/relationships/hyperlink" Target="https://login.consultant.ru/link/?req=doc&amp;base=LAW&amp;n=451697&amp;dst=100449" TargetMode = "External"/>
	<Relationship Id="rId669" Type="http://schemas.openxmlformats.org/officeDocument/2006/relationships/hyperlink" Target="https://login.consultant.ru/link/?req=doc&amp;base=LAW&amp;n=451697&amp;dst=100450" TargetMode = "External"/>
	<Relationship Id="rId670" Type="http://schemas.openxmlformats.org/officeDocument/2006/relationships/hyperlink" Target="https://login.consultant.ru/link/?req=doc&amp;base=LAW&amp;n=200655&amp;dst=100085" TargetMode = "External"/>
	<Relationship Id="rId671" Type="http://schemas.openxmlformats.org/officeDocument/2006/relationships/hyperlink" Target="https://login.consultant.ru/link/?req=doc&amp;base=LAW&amp;n=494926&amp;dst=100880" TargetMode = "External"/>
	<Relationship Id="rId672" Type="http://schemas.openxmlformats.org/officeDocument/2006/relationships/hyperlink" Target="https://login.consultant.ru/link/?req=doc&amp;base=LAW&amp;n=301312&amp;dst=100019" TargetMode = "External"/>
	<Relationship Id="rId673" Type="http://schemas.openxmlformats.org/officeDocument/2006/relationships/hyperlink" Target="https://login.consultant.ru/link/?req=doc&amp;base=LAW&amp;n=301312&amp;dst=100019" TargetMode = "External"/>
	<Relationship Id="rId674" Type="http://schemas.openxmlformats.org/officeDocument/2006/relationships/hyperlink" Target="https://login.consultant.ru/link/?req=doc&amp;base=LAW&amp;n=436139&amp;dst=100024" TargetMode = "External"/>
	<Relationship Id="rId675" Type="http://schemas.openxmlformats.org/officeDocument/2006/relationships/hyperlink" Target="https://login.consultant.ru/link/?req=doc&amp;base=LAW&amp;n=301312&amp;dst=100019" TargetMode = "External"/>
	<Relationship Id="rId676" Type="http://schemas.openxmlformats.org/officeDocument/2006/relationships/hyperlink" Target="https://login.consultant.ru/link/?req=doc&amp;base=LAW&amp;n=482692" TargetMode = "External"/>
	<Relationship Id="rId677" Type="http://schemas.openxmlformats.org/officeDocument/2006/relationships/hyperlink" Target="https://login.consultant.ru/link/?req=doc&amp;base=LAW&amp;n=436139&amp;dst=100026" TargetMode = "External"/>
	<Relationship Id="rId678" Type="http://schemas.openxmlformats.org/officeDocument/2006/relationships/hyperlink" Target="https://login.consultant.ru/link/?req=doc&amp;base=LAW&amp;n=436139&amp;dst=100027" TargetMode = "External"/>
	<Relationship Id="rId679" Type="http://schemas.openxmlformats.org/officeDocument/2006/relationships/hyperlink" Target="https://login.consultant.ru/link/?req=doc&amp;base=LAW&amp;n=436139&amp;dst=100032" TargetMode = "External"/>
	<Relationship Id="rId680" Type="http://schemas.openxmlformats.org/officeDocument/2006/relationships/hyperlink" Target="https://login.consultant.ru/link/?req=doc&amp;base=LAW&amp;n=451697&amp;dst=100822" TargetMode = "External"/>
	<Relationship Id="rId681" Type="http://schemas.openxmlformats.org/officeDocument/2006/relationships/hyperlink" Target="https://login.consultant.ru/link/?req=doc&amp;base=LAW&amp;n=451697&amp;dst=100451" TargetMode = "External"/>
	<Relationship Id="rId682" Type="http://schemas.openxmlformats.org/officeDocument/2006/relationships/hyperlink" Target="https://login.consultant.ru/link/?req=doc&amp;base=LAW&amp;n=491958&amp;dst=100074" TargetMode = "External"/>
	<Relationship Id="rId683" Type="http://schemas.openxmlformats.org/officeDocument/2006/relationships/hyperlink" Target="https://login.consultant.ru/link/?req=doc&amp;base=LAW&amp;n=491958&amp;dst=100074" TargetMode = "External"/>
	<Relationship Id="rId684" Type="http://schemas.openxmlformats.org/officeDocument/2006/relationships/hyperlink" Target="https://login.consultant.ru/link/?req=doc&amp;base=LAW&amp;n=493188&amp;dst=755" TargetMode = "External"/>
	<Relationship Id="rId685" Type="http://schemas.openxmlformats.org/officeDocument/2006/relationships/hyperlink" Target="https://login.consultant.ru/link/?req=doc&amp;base=LAW&amp;n=479326&amp;dst=100034" TargetMode = "External"/>
	<Relationship Id="rId686" Type="http://schemas.openxmlformats.org/officeDocument/2006/relationships/hyperlink" Target="https://login.consultant.ru/link/?req=doc&amp;base=LAW&amp;n=479326&amp;dst=100088" TargetMode = "External"/>
	<Relationship Id="rId687" Type="http://schemas.openxmlformats.org/officeDocument/2006/relationships/hyperlink" Target="https://login.consultant.ru/link/?req=doc&amp;base=LAW&amp;n=491958&amp;dst=100074" TargetMode = "External"/>
	<Relationship Id="rId688" Type="http://schemas.openxmlformats.org/officeDocument/2006/relationships/hyperlink" Target="https://login.consultant.ru/link/?req=doc&amp;base=LAW&amp;n=493188&amp;dst=100205" TargetMode = "External"/>
	<Relationship Id="rId689" Type="http://schemas.openxmlformats.org/officeDocument/2006/relationships/hyperlink" Target="https://login.consultant.ru/link/?req=doc&amp;base=LAW&amp;n=200655&amp;dst=100249" TargetMode = "External"/>
	<Relationship Id="rId690" Type="http://schemas.openxmlformats.org/officeDocument/2006/relationships/hyperlink" Target="https://login.consultant.ru/link/?req=doc&amp;base=LAW&amp;n=421918&amp;dst=100009" TargetMode = "External"/>
	<Relationship Id="rId691" Type="http://schemas.openxmlformats.org/officeDocument/2006/relationships/hyperlink" Target="https://login.consultant.ru/link/?req=doc&amp;base=LAW&amp;n=491435&amp;dst=100021" TargetMode = "External"/>
	<Relationship Id="rId692" Type="http://schemas.openxmlformats.org/officeDocument/2006/relationships/hyperlink" Target="https://login.consultant.ru/link/?req=doc&amp;base=LAW&amp;n=421918&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21.07.2005 N 115-ФЗ
(ред. от 30.11.2024)
"О концессионных соглашениях"</dc:title>
  <dcterms:created xsi:type="dcterms:W3CDTF">2025-02-14T07:15:43Z</dcterms:created>
</cp:coreProperties>
</file>