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exact" w:line="283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spacing w:lineRule="exact" w:line="283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Правительства Белгородской области </w:t>
      </w:r>
    </w:p>
    <w:p>
      <w:pPr>
        <w:pStyle w:val="ConsPlusNormal"/>
        <w:spacing w:lineRule="exact" w:line="28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27 сентября 2021 года № 430-пп</w:t>
      </w:r>
      <w:bookmarkStart w:id="0" w:name="_GoBack"/>
      <w:bookmarkEnd w:id="0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Внести следующие изменения в </w:t>
      </w:r>
      <w:hyperlink r:id="rId2" w:tgtFrame="consultantplus://offline/ref=7BC277F19013E956B5B209FDC9E6992E21CBA98277D529DF549E2AFF51D748F9d5fEG">
        <w:r>
          <w:rPr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Белгородской области от 27 сентября 2021 года № 430-пп «Об утверждении положения о региональном государственном лицензионном контроле</w:t>
        <w:br/>
        <w:t xml:space="preserve">за осуществлением предпринимательской деятельности по управлению многоквартирными домами»: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(далее –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>Положение), утвержденное в пункте 1 названного постановления, изложить в редакции согласно приложению</w:t>
        <w:br/>
        <w:t xml:space="preserve">к настоящему постановлению;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</w:t>
        <w:br/>
        <w:t>на управление государственного жилищного надзора Белгородской области (Бредихин М.И.).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653"/>
        <w:tblW w:w="98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5635"/>
      </w:tblGrid>
      <w:tr>
        <w:trPr/>
        <w:tc>
          <w:tcPr>
            <w:tcW w:w="42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Губернатор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Белгородской области</w:t>
            </w:r>
          </w:p>
        </w:tc>
        <w:tc>
          <w:tcPr>
            <w:tcW w:w="56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В.В. Гладков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W w:w="957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4475"/>
      </w:tblGrid>
      <w:tr>
        <w:trPr>
          <w:trHeight w:val="607" w:hRule="atLeast"/>
        </w:trPr>
        <w:tc>
          <w:tcPr>
            <w:tcW w:w="5099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44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к постановлению Правительства Белгородской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от «___» ______________ 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_________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</w:r>
      <w:bookmarkStart w:id="1" w:name="P35"/>
      <w:bookmarkStart w:id="2" w:name="P35"/>
      <w:bookmarkEnd w:id="2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Положение</w:t>
      </w:r>
    </w:p>
    <w:p>
      <w:pPr>
        <w:pStyle w:val="ConsPlusNormal"/>
        <w:widowControl w:val="false"/>
        <w:spacing w:lineRule="auto" w:line="240" w:before="0" w:after="0"/>
        <w:ind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о региональном государственном лицензионном контроле</w:t>
        <w:br/>
        <w:t>за осуществлением предпринимательской деятельности</w:t>
        <w:br/>
        <w:t>по управлению многоквартирными домами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highlight w:val="white"/>
          <w:lang w:eastAsia="zh-CN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1.1.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(далее - Положение) устанавливает порядок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(далее - государственный контроль).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Государственный контроль осуществляется управлением государственного жилищного надзора Белгородской области (далее - УГЖН области).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Объектами лицензионного контроля являются деятельность, действия (бездействие)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 (далее - лицензиат).</w:t>
      </w:r>
    </w:p>
    <w:p>
      <w:pPr>
        <w:pStyle w:val="ConsPlus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1.4. Учет объектов лицензионного контроля осуществляется с использованием государственной информационной системы жилищно-коммунального хозяйства (далее - система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жилищно-коммунального хозяйства) посредством сбора, обработки, анализа и учета информации об объектах лицензионного контроля, размещаемой в системе жилищно-коммунального хозяйства в соответствии с требованиями, установленными статьей 7 Федерального закона «О государственной информационной системе жилищно-коммунального хозяйства», информации, получаемой в рамках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</w:p>
    <w:p>
      <w:pPr>
        <w:pStyle w:val="ConsPlus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1.5. Предметом государственного контроля является соблюдение лицензиатами лицензионных требований.</w:t>
      </w:r>
    </w:p>
    <w:p>
      <w:pPr>
        <w:pStyle w:val="ConsPlus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1.6. УГЖН области при осуществлении государственного контроля проводит контрольные (надзорные) мероприятия из числа предусмотренных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Федерации», контрольные (надзорные) мероприятия соответственно).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>1.7. Государственный контроль осуществляется УГЖН области в соответствии с Положением о лицензировании предпринимательской деятельности по управлению многоквартирными домами, утвержденным Постановлением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Должностными лицами, уполномоченными принимать решения о проведении контрольных (надзорных) мероприятий, об отнесении объектов государственного контроля к категории риска причинения вреда (ущерба) охраняемым законом ценностям (далее - категории риска), являются начальник УГЖН области (либо лицо, его замещающее) и его заместители, на которых в соответствии с должностными обязанностями (должностным регламентом) возложены обязанности по вопросу организации и осуществления государственного контроля (далее - должностные обязанности).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лицами, уполномоченными на осуществление государственного контроля (далее - инспектор), являются государственные гражданские служащие УГЖН области в соответствии с должностными обязанностями.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1.9. Должностные лица, уполномоченные на осуществление государственного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статьей 29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1.10. УГЖН области при осуществлении государственного контроля используются типовые формы документов, утвержденные в соответствии с </w:t>
      </w:r>
      <w:hyperlink r:id="rId3" w:tgtFrame="consultantplus://offline/ref=54BA0CE43A2838A550342A4022E52751272A2587787B8064F9BFAA999E95D6FF29D292E25A01ADD97142E2EB8912EBEDEAC865C9C719C6C4J5bBK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highlight w:val="white"/>
            <w:lang w:eastAsia="zh-CN"/>
          </w:rPr>
          <w:t>частью 2 статьи 21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</w:r>
    </w:p>
    <w:p>
      <w:pPr>
        <w:pStyle w:val="ConsPlus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2. Управление рисками причинения вреда (ущерба) охраняемым</w:t>
      </w:r>
    </w:p>
    <w:p>
      <w:pPr>
        <w:pStyle w:val="ConsPlus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законом ценностям при осуществлении</w:t>
      </w:r>
    </w:p>
    <w:p>
      <w:pPr>
        <w:pStyle w:val="ConsPlusNormal"/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лицензионного контроля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осуществлении лицензионного контроля применяется система оценки и управления рисками причинения вреда (ущерба).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Лицензирующий орган при осуществлении лицензионного контроля относит объекты лицензионного контроля к одной из следующих категорий риска причинения вреда (ущерба):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риск;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риск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умеренный риск;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риск.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2.3. Отнесение объектов лицензионного контроля к определенной категории риска причинения вреда (ущерба) осуществляется на основании сопоставления их характеристик с критериями отнесения объектов лицензионного контроля к категориям риска причинения вреда (ущерба) охраняемым законом ценностям согласно </w:t>
      </w:r>
      <w:hyperlink w:anchor="Par307" w:tgtFrame="#Par307">
        <w:r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Отнесение объектов государственного контроля к категориям риска осуществляется решениями начальника УГЖН области (либо лица, его замещающего) или заместителя начальника УГЖН области.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решения об отнесении объектов государственного контроля к категориям риска такие объекты считаются отнесенными к низкой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контроля к категории риска (либо лицом, его замещающим).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Решение об отнесении к категории риска принимается в течение 5 (пяти) рабочих дней со дня поступления в УГЖН области сведений о соответствии объекта государственного контроля критериям риска иной категории риска либо об изменении критериев риска. УГЖН области ведет перечень объектов государственного контроля, которым присвоены категории риска (далее - региональный перечень). Включение объектов государственного контроля в региональный перечень осуществляется на основе решений уполномоченных должностных лиц об отнесении объектов государственного контроля к соответствующим категориям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Региональный перечень содержит следующую информацию: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юридического лица, фамилию,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основной государственный регистрационный номер;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налогоплательщика;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государственного контроля (при наличии);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и номер решения о присвоении объекту государственного контроля категории риска, указание на категорию риска, а также сведения, на основании которых принято решение об отнесении объекта государственного контроля к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.8. На официальном сайте УГЖН области в сети Интернет размещается и поддерживается в актуальном состоянии информация из регионального перечня, предусмотренная пунктом 2.7. раздела 2 Положения, за исключением сведений, на основании которых было принято решение об отнесении объекта государственного контроля к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 запросу контролируемых лиц УГЖН области представляет информацию о присвоенной их объектам государственного контроля категории риска, а также сведения, на основании которых принято решение об отнесении к категории риска их объектов государственного контроля.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Контролируемые лица вправе подать в адрес УГЖН области заявление об изменении присвоенной ранее категории риска их объектам государственного контроля.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Плановые контрольные (надзорные) мероприятия в отношении объектов лицензионного контроля проводятся в зависимости от категории риска.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высокого риска проводится одно из следующих контрольных (надзорных) мероприятий: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3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3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3 года.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среднего риска проводится одно из следующих контрольных (надзорных) мероприятий: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4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4 года;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4 года.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категории умеренного риска проводится одно из следующих контрольных (надзорных) мероприятий: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5 лет;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5 лет;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5 лет.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2.12. В отношении объектов лицензионного контроля, которые отнесены к категории низкого риска, плановые контрольные (надзорные) мероприятия не проводятся.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Организация проведения профилактических мероприятий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осуществлении лицензионного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В целях стимулирования добросовестного соблюдения лицензионных требований лицензиатами, устранения условий, причин и факторов, способных привести к нарушениям лицензионных требований и (или) причинению вреда (ущерба) охраняемым законом ценностям, а также в целях создания условий для доведения лицензионных требований до лицензиатов, повышения информированности о способах их соблюдения при осуществлении лицензионного контроля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В рамках лицензионного контроля осуществляются следующие профилактические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обобщение правоприменительной практики;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предостережения;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консультирование;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профилактический визит.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 Информирование осуществляется в соответствии со статьей 46 Федерального закона «О государственном контроле (надзоре) и муниципальном контроле в Российской Федерации»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законодательством Российской Федерации, размещает и поддерживает в актуальном состоянии на своем официальном сайте в информационно-телекоммуникационной сети «Интернет» (далее - сеть «Интернет»)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Обобщение правоприменительной практики осуществляется ежегодно должностными лицами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путем сбора и анализа данных о проведенных контрольных (надзорных) мероприятиях и их результатах, а также анализа поступивших в адрес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готовится проект доклада, содержащего результаты обобщения правоприменительной практики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доклад о правоприменительной практике), который в обязательном порядке проходит публичные обсуждения.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Доклад о правоприменительной практике утверждается приказом (распоряжением) руководителя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до 10 марта года, следующего за отчетным годом, и размещается на официальном сайте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 до 15 марта года, следующего за отчетным годом.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Доклад о правоприменительной практике подлежит направлению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органа государственного жилищного надзора в сети «Интернет».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Объявление предостережения осуществляется в соответствии со статьей 49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требований,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а также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(при их наличии) в течение 3 (трех) рабочих дней с даты объявления предостережения.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Лицензиат не позднее 15 рабочих дней после получения предостережения о недопустимости нарушения лицензионных требований вправе подать в 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идентификационный номер налогоплательщика - лицензиата;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и номер лицензии лицензиата;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и номер предостережения, направленного в адрес лицензиата;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обоснование позиции лицензиата в отношении указанных в предостережении его действий (бездействия), которые приводят или могут привести к нарушению лицензионных требований.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Возражение в отношении предостережения о недопустимости нарушения лицензионных требований может быть подано лицензиатом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лицензионных требований, или иными указанными в таком предостережении способами.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рассмотрения возражения в отношении предостережения о недопустимости нарушения лицензионных требований направляет ответ лицензиату в течение 20 рабочих дней со дня получения такого возражения.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удовлетворения возражения в отношении предостережения о недопустимости нарушения лицензионных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Возражение рассматривается должностным лицом УГЖН области, объявившим предостережение, не позднее 30 (тридцати) рабочих дней с даты получения такого возражения. По результатам рассмотрения возражения в адрес контролируемого лица направляется мотивированный ответ за подписью начальника УГЖН области (лица, его замещающего) или его заместителя.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3.10. Консультирование осуществляется в соответствии со статьей 50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3.11. Консультирование осуществляется по следующим вопросам: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осуществление лицензионного контроля;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проведения профилактических мероприятий;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лицензионного контроля.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3.12. В случае поступления 5 и более обращений, содержащих однотипные вопросы, лицензиатов и (или) их представителей консультирование по таким вопросам осуществляется посредством размещения на официальном сайте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 xml:space="preserve">УГЖН области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3.13. Профилактический визит осуществляется в соответствии со статьей 52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Обязательные профилактические визиты проводятся в отношении лицензиатов, приступающих к осуществлению предпринимательской деятельности по управлению многоквартирными домами, а также в отношении объектов лицензионного контроля, отнесенных к категории высокого риска.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обязано предложить лицензиату проведение профилактического визита не позднее чем в течение одного года с момента начала деятельности по управлению многоквартирными домами.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3.14. Лицензиат вправе отказаться от проведения обязательного профилактического визита, уведомив об этом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позднее чем за 3 рабочих дня до даты его проведения.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лицензиата либо путем использования видео-конференц-связи.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обязательного профилактического визита составляет один рабочий день.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профилактического визита лицензиат информируется о лицензионных требованиях, предъявляемых к его деятельности как объекту лицензионного контроля, об отнесении его деятельности как объекта лицензионного контроля к категориям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указанной деятельности как объекта лицензионного контроля, отнесенного к соответствующей категории риска.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3.15. При проведении профилактического визита лицензиатам не могут выдаваться предписания об устранении нарушений лицензионных требований. Разъяснения, полученные лицензиатом в ходе профилактического визита, носят рекомендательный характер.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при проведении профилактического визита установлено, что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уполномоченное должностное лицо (лица)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незамедлительно направляет информацию об этом уполномоченному должностному лицу </w:t>
      </w:r>
      <w:r>
        <w:rPr>
          <w:rFonts w:eastAsia="Calibri" w:cs="Calibri" w:ascii="Times New Roman" w:hAnsi="Times New Roman" w:eastAsiaTheme="minorHAnsi"/>
          <w:color w:val="00000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Организация проведения контрольных (надзорных)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при осуществлении лицензионного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4.1. При осуществлении лицензионного контроля проводятся следующие контрольные (надзорные)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предусматривающие взаимодействие с лицензиатом на плановой и внеплановой основе: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инспекционный визит;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документарная проверка;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выездная проверка;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без взаимодействия с лицензиатом: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наблюдение за соблюдением лицензионных требований;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выездное обследование.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Инспекционный визит проводится по месту нахождения (осуществления деятельности) лицензиата (его филиалов, представительств, обособленных структурных подразделений).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В ходе инспекционного визита могут совершаться следующие контрольные (надзорные) действия: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письменных объяснений;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В ходе документарной проверки могут совершаться следующие контрольные (надзорные) действия: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письменных объяснений;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истребование документов.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В ходе выездной проверки могут совершаться следующие контрольные (надзорные) действия: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получение письменных объяснений;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инструментальное обследование;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экспертиза.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Выездная проверка проводится по месту нахождения (осуществления деятельности) лицензиата (его филиалов, представительств, обособленных структурных подразделений).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При осуществлении наблюдения за соблюдением лицензионных требований лицензирующий орган: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изучает размещенную в системе жилищно-коммунального хозяйства информацию о деятельности лицензиата.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Выездное обследование проводится по месту нахождения (осуществления деятельности) лицензиата (его филиалов, представительств, обособленных структурных подразделений), месту нахождения объекта контроля.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выездного обследования могут осуществляться следующие контрольные (надзорные)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испытание.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Выездное обследование проводится без информирования лицензиата.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4.9. Внеплановые контрольные (надзорные) мероприятия при осуществлении лицензионного контроля проводятся по основаниям, предусмотренным пунктами 1, 3 - 6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случаях: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его временной нетрудоспособности;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нахождения его в служебной командировке или отпуске в ином населенном пункте.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 По результатам рассмотрения представленной информации лицензирующим органом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 информации о невозможности присутствия при проведении контрольного (надзорного) мероприятия.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4.12. При проведении выездной проверки или инспекционного визита должностные лица лицензирующего органа, уполномоченные на осуществление лицензионного контроля, для фиксации доказательств нарушений лицензионных требований могут использовать фотосъемку, аудио- и видеозапись.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 Аудио-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лицензионных требований.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проведения фотосъемки, аудио- и видеозаписи являются приложением к акту.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фотосъемки, аудио-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Оформление результатов контрольного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(надзорного)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Оформление результатов контрольного (надзорного) мероприятия осуществляется в соответствии со статьей 87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По окончании проведения контрольного (надзорного) мероприятия, предусматривающего взаимодействие с лицензиатом, составляется акт.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5.4. При отказе или невозможности подписания лицензиатом или его представителем акта в акте делается соответствующая отметка. В этом случае акт направляется лицензиату в порядке, установленном статьей 21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В случае выявления по результатам проведения контрольного (надзорного) мероприятия нарушения лицензиатом лицензионных требований лицензирующим органом после оформления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5.7. Лицензиат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Обжалование решений контрольных (надзорных) органов,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действий (бездействия) их должностных лиц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государственного контроля, имеют право на досудебное обжалование: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решений о проведении контрольных (надзорных) мероприятий;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Судебное обжалование решений УГЖН области, действий (бездействия) его должностных лиц возможно только после их досудебного обжалования.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подаче жалобы гражданином жалоба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В соответствии с порядком рассмотрения жалобы: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на решение УГЖН области, действия (бездействие) его должностных лиц рассматривается руководителем УГЖН области;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жалоба на действия (бездействие) руководителя контрольного (надзорного) органа рассматривается Администрацией Губернатора Белгородской области.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Жалоба на решение УГЖН области,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Жалоба на предписание контрольного (надзорного) органа может быть подана в течение 10 (десяти) рабочих дней с момента получения контролируемым лицом предписания.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В случае пропуска по уважительной причине срока подачи жалобы этот срок по ходатайству лица, подающего жалобу, может быть восстановлен контрольным (надзорным) органом.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Жалоба должна содержать: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УГЖН области, фамилию, имя, отчество (при наличии) должностного лица, решение и (или) действие (бездействие) которых обжалуются;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местонахождении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обжалуемых решении УГЖН области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основания и доводы, на основании которых заявитель не согласен с решением УГЖН области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лица, подавшего жалобу;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УГЖН области либо членов их семей.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1 (одного) рабочего дня с момента принятия решения по жалобе.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6.10. УГЖН области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 УГЖН области в срок не позднее 2 (двух) рабочих дней со дня регистрации жалобы принимает решение: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решении направляется лицу, подавшему жалобу, в течение 1 (одного) рабочего дня с момента принятия решения.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 Жалоба подлежит рассмотрению УГЖН области в срок не более 20 (двадцати) рабочих дней со дня ее регистрации.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исключительных случаях, а также в случае направления запроса, предусмотренного пунктом 7.14 раздела 7 Положения, указанный срок может быть продлен, но не более чем на 20 (двадцать) рабочих дней.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 УГЖН области при рассмотрении жалобы использует информационную систему досудебного обжалования контрольной (надзорной) деятельности.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6.14. УГЖН области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(пять)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6.15. По итогам рассмотрения жалобы УГЖН области принимает одно из следующих решений: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оставляет жалобу без удовлетворения;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отменяет решение контрольного (надзорного) органа полностью или частично;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признает действия (бездействие) должностных лиц УГЖН области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6.16. Решение УГЖН области, содержащее обоснование принятого решения, срок и порядок его исполнения, размещается в личном кабинете проверяемого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(одного) рабочего дня со дня его принятия.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br w:type="page"/>
      </w:r>
    </w:p>
    <w:tbl>
      <w:tblPr>
        <w:tblW w:w="957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4"/>
        <w:gridCol w:w="5600"/>
      </w:tblGrid>
      <w:tr>
        <w:trPr>
          <w:trHeight w:val="607" w:hRule="atLeast"/>
        </w:trPr>
        <w:tc>
          <w:tcPr>
            <w:tcW w:w="3974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60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Положению о региональном государственном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лицензионном контроле за осуществлением предпринимательской деятельностью по управлению многоквартирными домами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Критерия отнесения деятельности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юридических лиц и индивидуальных предпринимателей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категориям риска в сфере осуществления лицензионного контроля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предпринимательской деятельности по управлению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многоквартирными домами на территории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Белгородской области</w:t>
      </w:r>
    </w:p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лицензиаты), лицензионных требований деятельность лицензиатов разделяется на группы тяжести «А» или «Б».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тяжести «А» относится деятельность лицензиатов по управлению многоквартирными домами, оборудованными лифтами и (или) централизованной системой газоснабжения, в том числе многоквартирными домами, в которых для производства услуг по горячему водоснабжению и (или) теплоснабжению используется газ.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иных случаях деятельность лицензиатов относится к группе тяжести «Б».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 учетом оценки вероятности несоблюдения лицензиатами лицензионных требований деятельность, подлежащая лицензионному контролю, разделяется на группы вероятности «1» или «2».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вероятности "1" относится деятельность лицензиатов при наличии неисполненного вступившего в законную силу в течение последних 2 лет на дату принятия решения об отнесении деятельности лицензиата к категории риска причинения вреда (ущерба) охраняемым законом ценностям постановления о назначении административного наказания лицензиату - юридическому лицу, его должностным лицам или лицензиату - индивидуальному предпринимателю за совершение административных правонарушений, предусмотренных частями 2 и 3 статьи 14.1.3 Кодекса Российской Федерации об административных правонарушениях.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вероятности «2» относится деятельность лицензиатов, у которых в течение последних 3 лет при проведении планового или внепланового контрольного (надзорного) мероприятия не были выявлены нарушения лицензионных требований, а также выявленные нарушения лицензионных требований устранены.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Отнесение деятельности лицензиатов к определенной категории риска основывается на соотнесении группы тяжести и группы вероятности.</w:t>
      </w:r>
    </w:p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570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риска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 тяжести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 вероятности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Normal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45"/>
    <w:uiPriority w:val="99"/>
    <w:qFormat/>
    <w:rPr/>
  </w:style>
  <w:style w:type="character" w:styleId="FooterChar">
    <w:name w:val="Footer Char"/>
    <w:basedOn w:val="DefaultParagraphFont"/>
    <w:link w:val="648"/>
    <w:uiPriority w:val="99"/>
    <w:qFormat/>
    <w:rPr/>
  </w:style>
  <w:style w:type="character" w:styleId="CaptionChar">
    <w:name w:val="Caption Char"/>
    <w:link w:val="648"/>
    <w:uiPriority w:val="99"/>
    <w:qFormat/>
    <w:rPr/>
  </w:style>
  <w:style w:type="character" w:styleId="Style5">
    <w:name w:val="Интернет-ссылка"/>
    <w:uiPriority w:val="99"/>
    <w:unhideWhenUsed/>
    <w:rPr>
      <w:color w:val="000080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character" w:styleId="11" w:customStyle="1">
    <w:name w:val="Верхний колонтитул Знак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 w:eastAsia="Calibri" w:cs="Tahoma"/>
      <w:sz w:val="16"/>
      <w:szCs w:val="16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635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2" w:customStyle="1">
    <w:name w:val="Îáû÷íûé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BC277F19013E956B5B209FDC9E6992E21CBA98277D529DF549E2AFF51D748F9d5fEG" TargetMode="External"/><Relationship Id="rId3" Type="http://schemas.openxmlformats.org/officeDocument/2006/relationships/hyperlink" Target="consultantplus://offline/ref=54BA0CE43A2838A550342A4022E52751272A2587787B8064F9BFAA999E95D6FF29D292E25A01ADD97142E2EB8912EBEDEAC865C9C719C6C4J5bBK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56DAC3-6EAC-469E-AC26-0D8E7A9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LibreOffice/7.1.0.3$Windows_X86_64 LibreOffice_project/f6099ecf3d29644b5008cc8f48f42f4a40986e4c</Application>
  <AppVersion>15.0000</AppVersion>
  <Pages>17</Pages>
  <Words>4234</Words>
  <Characters>31705</Characters>
  <CharactersWithSpaces>35717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2020-12-08T07:53:00Z</dcterms:created>
  <dc:creator>Бочарникова</dc:creator>
  <dc:description/>
  <dc:language>ru-RU</dc:language>
  <cp:lastModifiedBy/>
  <dcterms:modified xsi:type="dcterms:W3CDTF">2022-03-15T16:40:00Z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