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96" w:rsidRDefault="001318C1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Сводный отчет</w:t>
      </w:r>
      <w:r>
        <w:rPr>
          <w:rFonts w:eastAsia="Calibri"/>
          <w:b/>
          <w:bCs/>
          <w:sz w:val="28"/>
          <w:szCs w:val="28"/>
        </w:rPr>
        <w:br/>
        <w:t xml:space="preserve">о результатах </w:t>
      </w:r>
      <w:proofErr w:type="gramStart"/>
      <w:r>
        <w:rPr>
          <w:rFonts w:eastAsia="Calibri"/>
          <w:b/>
          <w:bCs/>
          <w:sz w:val="28"/>
          <w:szCs w:val="28"/>
        </w:rPr>
        <w:t>проведения оценки регулирующего воздействия</w:t>
      </w:r>
      <w:r>
        <w:rPr>
          <w:rFonts w:eastAsia="Calibri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482E96" w:rsidRDefault="00482E96">
      <w:pPr>
        <w:ind w:firstLine="709"/>
        <w:jc w:val="center"/>
        <w:rPr>
          <w:rFonts w:eastAsia="Calibri"/>
          <w:b/>
          <w:bCs/>
        </w:rPr>
      </w:pPr>
    </w:p>
    <w:p w:rsidR="00482E96" w:rsidRDefault="00131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Общая информация: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Орган-разработчик (инициатор проекта закона Белгородской области):</w:t>
      </w:r>
    </w:p>
    <w:p w:rsidR="00482E96" w:rsidRDefault="001318C1">
      <w:pPr>
        <w:ind w:firstLine="709"/>
        <w:jc w:val="both"/>
        <w:rPr>
          <w:rFonts w:eastAsia="Calibri"/>
          <w:i/>
          <w:sz w:val="28"/>
          <w:szCs w:val="27"/>
          <w:u w:val="single"/>
        </w:rPr>
      </w:pPr>
      <w:r>
        <w:rPr>
          <w:rFonts w:eastAsia="Calibri"/>
          <w:i/>
          <w:sz w:val="28"/>
          <w:szCs w:val="27"/>
          <w:u w:val="single"/>
        </w:rPr>
        <w:t xml:space="preserve">Департамент экономического развития Белгородской области </w:t>
      </w:r>
      <w:r>
        <w:rPr>
          <w:rFonts w:eastAsia="Calibri"/>
          <w:i/>
          <w:sz w:val="28"/>
          <w:szCs w:val="27"/>
        </w:rPr>
        <w:t xml:space="preserve"> 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1.2. Вид и наименование проекта нормативного правового акта:</w:t>
      </w:r>
    </w:p>
    <w:p w:rsidR="00482E96" w:rsidRDefault="001318C1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Проект постановления Правительства Белгородской области </w:t>
      </w:r>
      <w:r>
        <w:rPr>
          <w:rFonts w:eastAsia="Calibri"/>
          <w:i/>
          <w:sz w:val="28"/>
          <w:szCs w:val="28"/>
          <w:u w:val="single"/>
        </w:rPr>
        <w:br/>
        <w:t>«</w:t>
      </w:r>
      <w:r>
        <w:rPr>
          <w:i/>
          <w:sz w:val="28"/>
          <w:szCs w:val="28"/>
          <w:u w:val="single"/>
        </w:rPr>
        <w:t>О внесении изменений в постановление П</w:t>
      </w:r>
      <w:r>
        <w:rPr>
          <w:i/>
          <w:sz w:val="28"/>
          <w:szCs w:val="28"/>
          <w:u w:val="single"/>
        </w:rPr>
        <w:t>равительства Белгородской области от 27 апреля 2005 года № 93-пп</w:t>
      </w:r>
      <w:r>
        <w:rPr>
          <w:rFonts w:eastAsia="Calibri"/>
          <w:i/>
          <w:sz w:val="28"/>
          <w:szCs w:val="28"/>
          <w:u w:val="single"/>
        </w:rPr>
        <w:t>»</w:t>
      </w:r>
    </w:p>
    <w:p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Сроки проведения публичного обсуждения проекта </w:t>
      </w:r>
      <w:r>
        <w:rPr>
          <w:bCs/>
          <w:sz w:val="28"/>
          <w:szCs w:val="28"/>
        </w:rPr>
        <w:t xml:space="preserve">нормативного правового </w:t>
      </w:r>
      <w:r w:rsidR="00AD565A">
        <w:rPr>
          <w:sz w:val="28"/>
          <w:szCs w:val="28"/>
        </w:rPr>
        <w:t>акта: начало: «19</w:t>
      </w:r>
      <w:r>
        <w:rPr>
          <w:sz w:val="28"/>
          <w:szCs w:val="28"/>
        </w:rPr>
        <w:t>» ноября 2021 г., окончание «</w:t>
      </w:r>
      <w:r w:rsidR="007E1AAE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AD565A">
        <w:rPr>
          <w:sz w:val="28"/>
          <w:szCs w:val="28"/>
        </w:rPr>
        <w:t>дека</w:t>
      </w:r>
      <w:r>
        <w:rPr>
          <w:sz w:val="28"/>
          <w:szCs w:val="28"/>
        </w:rPr>
        <w:t>бря 2021 г.</w:t>
      </w:r>
    </w:p>
    <w:p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Степень регулирующего воздействия проекта нормативного правового акта: </w:t>
      </w:r>
    </w:p>
    <w:p w:rsidR="00482E96" w:rsidRDefault="007E1AAE">
      <w:pPr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Средняя</w:t>
      </w:r>
      <w:r w:rsidR="00B73336">
        <w:rPr>
          <w:rFonts w:eastAsia="Calibri"/>
          <w:i/>
          <w:sz w:val="28"/>
          <w:szCs w:val="28"/>
          <w:u w:val="single"/>
        </w:rPr>
        <w:t>. П</w:t>
      </w:r>
      <w:r w:rsidR="001318C1">
        <w:rPr>
          <w:rFonts w:eastAsia="Calibri"/>
          <w:i/>
          <w:sz w:val="28"/>
          <w:szCs w:val="28"/>
          <w:u w:val="single"/>
        </w:rPr>
        <w:t>роект нормативного правового акта содержит положения,</w:t>
      </w:r>
      <w:r w:rsidR="00B73336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>изменяющие ранее предусмотренные</w:t>
      </w:r>
      <w:r w:rsidR="00B73336">
        <w:rPr>
          <w:rFonts w:eastAsia="Calibri"/>
          <w:i/>
          <w:sz w:val="28"/>
          <w:szCs w:val="28"/>
          <w:u w:val="single"/>
        </w:rPr>
        <w:t xml:space="preserve"> обязанности для субъектов предпринимательской и инвестиционной деятельности по </w:t>
      </w:r>
      <w:r w:rsidR="00B73336" w:rsidRPr="00B73336">
        <w:rPr>
          <w:rFonts w:eastAsia="Calibri"/>
          <w:i/>
          <w:sz w:val="28"/>
          <w:szCs w:val="28"/>
          <w:u w:val="single"/>
        </w:rPr>
        <w:t>реализации проекта</w:t>
      </w:r>
      <w:r w:rsidR="00B73336">
        <w:rPr>
          <w:rFonts w:eastAsia="Calibri"/>
          <w:i/>
          <w:sz w:val="28"/>
          <w:szCs w:val="28"/>
          <w:u w:val="single"/>
        </w:rPr>
        <w:t xml:space="preserve"> вынесенного для </w:t>
      </w:r>
      <w:r w:rsidR="00B73336" w:rsidRPr="00B73336">
        <w:rPr>
          <w:i/>
          <w:sz w:val="28"/>
          <w:szCs w:val="28"/>
          <w:u w:val="single"/>
        </w:rPr>
        <w:t>рассмотрения и одобрения на Инвестиционный совет.</w:t>
      </w:r>
      <w:r w:rsidR="001318C1">
        <w:rPr>
          <w:rFonts w:eastAsia="Calibri"/>
          <w:i/>
          <w:sz w:val="28"/>
          <w:szCs w:val="28"/>
          <w:u w:val="single"/>
        </w:rPr>
        <w:t xml:space="preserve"> </w:t>
      </w:r>
    </w:p>
    <w:p w:rsidR="00482E96" w:rsidRDefault="001318C1">
      <w:pPr>
        <w:jc w:val="center"/>
        <w:rPr>
          <w:rFonts w:eastAsia="Calibri"/>
          <w:i/>
          <w:szCs w:val="20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Cs w:val="20"/>
          <w:u w:val="single"/>
        </w:rPr>
        <w:t>(</w:t>
      </w:r>
      <w:proofErr w:type="gramStart"/>
      <w:r>
        <w:rPr>
          <w:rFonts w:eastAsia="Calibri"/>
          <w:i/>
          <w:szCs w:val="20"/>
          <w:u w:val="single"/>
        </w:rPr>
        <w:t>в</w:t>
      </w:r>
      <w:proofErr w:type="gramEnd"/>
      <w:r>
        <w:rPr>
          <w:rFonts w:eastAsia="Calibri"/>
          <w:i/>
          <w:szCs w:val="20"/>
          <w:u w:val="single"/>
        </w:rPr>
        <w:t>ысокая/средняя/низкая, обоснование степени)</w:t>
      </w:r>
    </w:p>
    <w:p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Контактная информация испол</w:t>
      </w:r>
      <w:r>
        <w:rPr>
          <w:sz w:val="28"/>
          <w:szCs w:val="28"/>
        </w:rPr>
        <w:t>нителя в органе-разработчике:</w:t>
      </w:r>
    </w:p>
    <w:p w:rsidR="00482E96" w:rsidRDefault="007775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Ф.И.О.: </w:t>
      </w:r>
      <w:r w:rsidR="001318C1">
        <w:rPr>
          <w:i/>
          <w:sz w:val="28"/>
          <w:szCs w:val="28"/>
          <w:u w:val="single"/>
        </w:rPr>
        <w:t>Рудакова Оксана Юрьевна</w:t>
      </w:r>
      <w:r w:rsidR="001318C1">
        <w:rPr>
          <w:i/>
          <w:sz w:val="28"/>
          <w:szCs w:val="28"/>
        </w:rPr>
        <w:t>_</w:t>
      </w:r>
      <w:r w:rsidR="001318C1">
        <w:rPr>
          <w:sz w:val="28"/>
          <w:szCs w:val="28"/>
        </w:rPr>
        <w:t xml:space="preserve">_____________________________ </w:t>
      </w:r>
    </w:p>
    <w:p w:rsidR="00482E96" w:rsidRDefault="001318C1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Должность: </w:t>
      </w:r>
      <w:r>
        <w:rPr>
          <w:i/>
          <w:sz w:val="28"/>
          <w:u w:val="single"/>
        </w:rPr>
        <w:t>консультант отдела оценки регулирующего воздействия и государственно-частного партнерства управления инвестиций и инноваций департамента экономического</w:t>
      </w:r>
      <w:r>
        <w:rPr>
          <w:i/>
          <w:sz w:val="28"/>
          <w:u w:val="single"/>
        </w:rPr>
        <w:t xml:space="preserve"> развития Белгородской области</w:t>
      </w:r>
      <w:r>
        <w:rPr>
          <w:i/>
          <w:sz w:val="28"/>
          <w:szCs w:val="28"/>
          <w:u w:val="single"/>
        </w:rPr>
        <w:t xml:space="preserve"> </w:t>
      </w:r>
    </w:p>
    <w:p w:rsidR="00482E96" w:rsidRDefault="00482E96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482E96" w:rsidRDefault="001318C1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Тел.: </w:t>
      </w:r>
      <w:r>
        <w:rPr>
          <w:i/>
          <w:sz w:val="28"/>
          <w:szCs w:val="28"/>
          <w:u w:val="single"/>
        </w:rPr>
        <w:t>(4722) 32-87-45</w:t>
      </w:r>
      <w:r>
        <w:rPr>
          <w:sz w:val="28"/>
          <w:szCs w:val="28"/>
        </w:rPr>
        <w:t xml:space="preserve">; Адрес электронной почты: </w:t>
      </w:r>
      <w:hyperlink r:id="rId8" w:history="1">
        <w:r>
          <w:rPr>
            <w:sz w:val="26"/>
            <w:szCs w:val="26"/>
            <w:u w:val="single"/>
          </w:rPr>
          <w:t>rudakova_oy@belregion.ru</w:t>
        </w:r>
      </w:hyperlink>
      <w:r>
        <w:t xml:space="preserve"> </w:t>
      </w:r>
    </w:p>
    <w:p w:rsidR="00482E96" w:rsidRDefault="00482E96">
      <w:pPr>
        <w:ind w:firstLine="709"/>
        <w:jc w:val="center"/>
        <w:rPr>
          <w:rFonts w:eastAsia="Calibri"/>
          <w:b/>
          <w:bCs/>
        </w:rPr>
      </w:pP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Описание проблемы, на решение которой направлено вводимое правовое регулирование:</w:t>
      </w:r>
    </w:p>
    <w:p w:rsidR="00482E96" w:rsidRDefault="001318C1" w:rsidP="00154342">
      <w:pPr>
        <w:ind w:firstLine="709"/>
        <w:jc w:val="both"/>
        <w:rPr>
          <w:rFonts w:eastAsia="Calibri"/>
          <w:szCs w:val="20"/>
        </w:rPr>
      </w:pPr>
      <w:r>
        <w:rPr>
          <w:rFonts w:eastAsia="Calibri"/>
          <w:sz w:val="28"/>
          <w:szCs w:val="28"/>
        </w:rPr>
        <w:t>2.1. Проблема, на решение которой направлен предлагаемый способ правового регулирования:</w:t>
      </w:r>
      <w:r w:rsidR="00B17BEA">
        <w:rPr>
          <w:rFonts w:eastAsia="Calibri"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>не</w:t>
      </w:r>
      <w:r w:rsidR="00154342">
        <w:rPr>
          <w:rFonts w:eastAsia="Calibri"/>
          <w:i/>
          <w:sz w:val="28"/>
          <w:szCs w:val="28"/>
          <w:u w:val="single"/>
        </w:rPr>
        <w:t xml:space="preserve">т </w:t>
      </w:r>
      <w:r w:rsidR="00DD6DD2">
        <w:rPr>
          <w:rFonts w:eastAsia="Calibri"/>
          <w:i/>
          <w:sz w:val="28"/>
          <w:szCs w:val="28"/>
          <w:u w:val="single"/>
        </w:rPr>
        <w:t>закрепленных</w:t>
      </w:r>
      <w:r>
        <w:rPr>
          <w:rFonts w:eastAsia="Calibri"/>
          <w:i/>
          <w:sz w:val="28"/>
          <w:szCs w:val="28"/>
          <w:u w:val="single"/>
        </w:rPr>
        <w:t xml:space="preserve"> требовани</w:t>
      </w:r>
      <w:r w:rsidR="00154342">
        <w:rPr>
          <w:rFonts w:eastAsia="Calibri"/>
          <w:i/>
          <w:sz w:val="28"/>
          <w:szCs w:val="28"/>
          <w:u w:val="single"/>
        </w:rPr>
        <w:t>й</w:t>
      </w:r>
      <w:r>
        <w:rPr>
          <w:rFonts w:eastAsia="Calibri"/>
          <w:i/>
          <w:sz w:val="28"/>
          <w:szCs w:val="28"/>
          <w:u w:val="single"/>
        </w:rPr>
        <w:t xml:space="preserve"> и обязательств</w:t>
      </w:r>
      <w:r>
        <w:rPr>
          <w:rFonts w:eastAsia="Calibri"/>
          <w:i/>
          <w:sz w:val="28"/>
          <w:szCs w:val="28"/>
          <w:u w:val="single"/>
        </w:rPr>
        <w:t xml:space="preserve"> инвестора </w:t>
      </w:r>
      <w:r w:rsidR="00154342">
        <w:rPr>
          <w:rFonts w:eastAsia="Calibri"/>
          <w:i/>
          <w:sz w:val="28"/>
          <w:szCs w:val="28"/>
          <w:u w:val="single"/>
        </w:rPr>
        <w:t>по реализации</w:t>
      </w:r>
      <w:r>
        <w:rPr>
          <w:rFonts w:eastAsia="Calibri"/>
          <w:i/>
          <w:sz w:val="28"/>
          <w:szCs w:val="28"/>
          <w:u w:val="single"/>
        </w:rPr>
        <w:t xml:space="preserve"> инвестиционн</w:t>
      </w:r>
      <w:r w:rsidR="00154342">
        <w:rPr>
          <w:rFonts w:eastAsia="Calibri"/>
          <w:i/>
          <w:sz w:val="28"/>
          <w:szCs w:val="28"/>
          <w:u w:val="single"/>
        </w:rPr>
        <w:t>ого проекта</w:t>
      </w:r>
      <w:r>
        <w:rPr>
          <w:rFonts w:eastAsia="Calibri"/>
          <w:i/>
          <w:sz w:val="28"/>
          <w:szCs w:val="28"/>
          <w:u w:val="single"/>
        </w:rPr>
        <w:t>,</w:t>
      </w:r>
      <w:r w:rsidR="00B17BEA">
        <w:rPr>
          <w:rFonts w:eastAsia="Calibri"/>
          <w:i/>
          <w:sz w:val="28"/>
          <w:szCs w:val="28"/>
          <w:u w:val="single"/>
        </w:rPr>
        <w:t xml:space="preserve"> </w:t>
      </w:r>
      <w:r w:rsidR="00154342" w:rsidRPr="00154342">
        <w:rPr>
          <w:rFonts w:eastAsia="Calibri"/>
          <w:i/>
          <w:sz w:val="28"/>
          <w:szCs w:val="28"/>
          <w:u w:val="single"/>
        </w:rPr>
        <w:t xml:space="preserve">земельные участки </w:t>
      </w:r>
      <w:r w:rsidR="006F1FB9">
        <w:rPr>
          <w:rFonts w:eastAsia="Calibri"/>
          <w:i/>
          <w:sz w:val="28"/>
          <w:szCs w:val="28"/>
          <w:u w:val="single"/>
        </w:rPr>
        <w:t xml:space="preserve">для </w:t>
      </w:r>
      <w:r w:rsidR="006F1FB9" w:rsidRPr="00154342">
        <w:rPr>
          <w:rFonts w:eastAsia="Calibri"/>
          <w:i/>
          <w:sz w:val="28"/>
          <w:szCs w:val="28"/>
          <w:u w:val="single"/>
        </w:rPr>
        <w:t>котор</w:t>
      </w:r>
      <w:r w:rsidR="006F1FB9">
        <w:rPr>
          <w:rFonts w:eastAsia="Calibri"/>
          <w:i/>
          <w:sz w:val="28"/>
          <w:szCs w:val="28"/>
          <w:u w:val="single"/>
        </w:rPr>
        <w:t>ого</w:t>
      </w:r>
      <w:r w:rsidR="006F1FB9" w:rsidRPr="00154342">
        <w:rPr>
          <w:rFonts w:eastAsia="Calibri"/>
          <w:i/>
          <w:sz w:val="28"/>
          <w:szCs w:val="28"/>
          <w:u w:val="single"/>
        </w:rPr>
        <w:t xml:space="preserve"> </w:t>
      </w:r>
      <w:r w:rsidR="00154342" w:rsidRPr="00154342">
        <w:rPr>
          <w:rFonts w:eastAsia="Calibri"/>
          <w:i/>
          <w:sz w:val="28"/>
          <w:szCs w:val="28"/>
          <w:u w:val="single"/>
        </w:rPr>
        <w:t>предоставляются в аренду без проведения торгов</w:t>
      </w:r>
      <w:proofErr w:type="gramStart"/>
      <w:r w:rsidR="00154342" w:rsidRPr="00154342">
        <w:rPr>
          <w:rFonts w:eastAsia="Calibri"/>
          <w:i/>
          <w:sz w:val="28"/>
          <w:szCs w:val="28"/>
          <w:u w:val="single"/>
        </w:rPr>
        <w:t xml:space="preserve"> </w:t>
      </w:r>
      <w:r w:rsidR="00154342">
        <w:rPr>
          <w:rFonts w:eastAsia="Calibri"/>
          <w:i/>
          <w:sz w:val="28"/>
          <w:szCs w:val="28"/>
          <w:u w:val="single"/>
        </w:rPr>
        <w:t>.</w:t>
      </w:r>
      <w:proofErr w:type="gramEnd"/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 Информация о возникновении и выявлении проблемы:</w:t>
      </w:r>
    </w:p>
    <w:p w:rsidR="00482E96" w:rsidRDefault="001318C1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-   мониторинг инвестиционных проектов, которые получили земельные участки без проведения торгов</w:t>
      </w:r>
      <w:r w:rsidR="005308B4">
        <w:rPr>
          <w:rFonts w:eastAsia="Calibri"/>
          <w:i/>
          <w:sz w:val="28"/>
          <w:szCs w:val="28"/>
          <w:u w:val="single"/>
        </w:rPr>
        <w:t>.</w:t>
      </w:r>
    </w:p>
    <w:p w:rsidR="00482E96" w:rsidRDefault="00482E96">
      <w:pPr>
        <w:ind w:firstLine="709"/>
        <w:jc w:val="center"/>
        <w:rPr>
          <w:rFonts w:eastAsia="Calibri"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2.3. </w:t>
      </w:r>
      <w:r>
        <w:rPr>
          <w:rFonts w:eastAsia="Calibri"/>
          <w:sz w:val="28"/>
          <w:szCs w:val="28"/>
        </w:rPr>
        <w:t>Негативные эффекты, возникающие в связи с наличием рассматриваемой проблемы:</w:t>
      </w:r>
    </w:p>
    <w:p w:rsidR="00482E96" w:rsidRDefault="005308B4" w:rsidP="005308B4">
      <w:pPr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  <w:u w:val="single"/>
        </w:rPr>
        <w:t xml:space="preserve">- </w:t>
      </w:r>
      <w:r w:rsidR="001318C1">
        <w:rPr>
          <w:rFonts w:eastAsia="Calibri"/>
          <w:i/>
          <w:sz w:val="28"/>
          <w:szCs w:val="28"/>
          <w:u w:val="single"/>
        </w:rPr>
        <w:t>отсутствие в полном объеме информации о текущем состоянии проекта и этапах его реализации, а также уровня выполнения критериев социально-экономического эффекта инвестиционного про</w:t>
      </w:r>
      <w:r w:rsidR="001318C1">
        <w:rPr>
          <w:rFonts w:eastAsia="Calibri"/>
          <w:i/>
          <w:sz w:val="28"/>
          <w:szCs w:val="28"/>
          <w:u w:val="single"/>
        </w:rPr>
        <w:t>екта</w:t>
      </w:r>
      <w:r>
        <w:rPr>
          <w:rFonts w:eastAsia="Calibri"/>
          <w:i/>
          <w:sz w:val="28"/>
          <w:szCs w:val="28"/>
          <w:u w:val="single"/>
        </w:rPr>
        <w:t>.</w:t>
      </w:r>
    </w:p>
    <w:p w:rsidR="00482E96" w:rsidRDefault="00482E96">
      <w:pPr>
        <w:ind w:firstLine="709"/>
        <w:jc w:val="center"/>
        <w:rPr>
          <w:rFonts w:eastAsia="Calibri"/>
          <w:szCs w:val="20"/>
        </w:rPr>
      </w:pP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 Анализ опыта иных субъектов Российской Федерации в соответствующих сферах деятельности:*</w:t>
      </w:r>
    </w:p>
    <w:p w:rsidR="00482E96" w:rsidRPr="005308B4" w:rsidRDefault="005308B4" w:rsidP="005308B4">
      <w:pPr>
        <w:jc w:val="both"/>
        <w:rPr>
          <w:i/>
          <w:color w:val="000000"/>
          <w:sz w:val="28"/>
          <w:szCs w:val="28"/>
          <w:u w:val="single"/>
        </w:rPr>
      </w:pPr>
      <w:proofErr w:type="gramStart"/>
      <w:r>
        <w:rPr>
          <w:i/>
          <w:color w:val="000000"/>
          <w:sz w:val="28"/>
          <w:szCs w:val="28"/>
          <w:u w:val="single"/>
        </w:rPr>
        <w:lastRenderedPageBreak/>
        <w:t xml:space="preserve">- </w:t>
      </w:r>
      <w:r w:rsidR="001318C1" w:rsidRPr="005308B4">
        <w:rPr>
          <w:i/>
          <w:color w:val="000000"/>
          <w:sz w:val="28"/>
          <w:szCs w:val="28"/>
          <w:u w:val="single"/>
        </w:rPr>
        <w:t xml:space="preserve">Постановление главы администрации (губернатора) Краснодарского края от 09.06.2015 № 522 "Об утверждении Порядка рассмотрения </w:t>
      </w:r>
      <w:r w:rsidR="001318C1" w:rsidRPr="005308B4">
        <w:rPr>
          <w:i/>
          <w:color w:val="000000"/>
          <w:sz w:val="28"/>
          <w:szCs w:val="28"/>
          <w:u w:val="single"/>
        </w:rPr>
        <w:t>заявлений юридических лиц о соответствии объектов социально-культурного и коммунально-бытового назначения, масштабных инвестиционных проектов, для размещения которых допускается предоставление земельных участков, находящихся в государственной или муниципал</w:t>
      </w:r>
      <w:r w:rsidR="001318C1" w:rsidRPr="005308B4">
        <w:rPr>
          <w:i/>
          <w:color w:val="000000"/>
          <w:sz w:val="28"/>
          <w:szCs w:val="28"/>
          <w:u w:val="single"/>
        </w:rPr>
        <w:t>ьной собственности, в аренду без проведения торгов, критериям, установленным Законом Краснодарского края от 4 марта 2015 года № 3123-КЗ";</w:t>
      </w:r>
      <w:proofErr w:type="gramEnd"/>
    </w:p>
    <w:p w:rsidR="00482E96" w:rsidRPr="005308B4" w:rsidRDefault="005308B4" w:rsidP="005308B4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-</w:t>
      </w:r>
      <w:r w:rsidR="001318C1" w:rsidRPr="005308B4">
        <w:rPr>
          <w:i/>
          <w:color w:val="000000"/>
          <w:sz w:val="28"/>
          <w:szCs w:val="28"/>
          <w:u w:val="single"/>
        </w:rPr>
        <w:t> Постановление Правительства Ярославской области от 13 марта 2018г. №153-п "Об утверждении Порядка рассмотрения докуме</w:t>
      </w:r>
      <w:r w:rsidR="001318C1" w:rsidRPr="005308B4">
        <w:rPr>
          <w:i/>
          <w:color w:val="000000"/>
          <w:sz w:val="28"/>
          <w:szCs w:val="28"/>
          <w:u w:val="single"/>
        </w:rPr>
        <w:t>нтов, обосновывающих соответствие масштабного инвестиционного проекта установленным критериям, и заключения соглашения о реализации масштабного инвестиционного проекта";</w:t>
      </w:r>
    </w:p>
    <w:p w:rsidR="00482E96" w:rsidRPr="005308B4" w:rsidRDefault="005308B4" w:rsidP="005308B4">
      <w:pPr>
        <w:jc w:val="both"/>
        <w:rPr>
          <w:i/>
          <w:color w:val="000000"/>
          <w:sz w:val="28"/>
          <w:szCs w:val="28"/>
          <w:u w:val="single"/>
        </w:rPr>
      </w:pPr>
      <w:proofErr w:type="gramStart"/>
      <w:r>
        <w:rPr>
          <w:i/>
          <w:color w:val="000000"/>
          <w:sz w:val="28"/>
          <w:szCs w:val="28"/>
          <w:u w:val="single"/>
        </w:rPr>
        <w:t xml:space="preserve">- </w:t>
      </w:r>
      <w:r w:rsidR="001318C1" w:rsidRPr="005308B4">
        <w:rPr>
          <w:i/>
          <w:color w:val="000000"/>
          <w:sz w:val="28"/>
          <w:szCs w:val="28"/>
          <w:u w:val="single"/>
        </w:rPr>
        <w:t>Постановление Правительства Новосибирской области от 16 апреля 2019 года № 138-п «Об</w:t>
      </w:r>
      <w:r w:rsidR="001318C1" w:rsidRPr="001318C1">
        <w:rPr>
          <w:i/>
          <w:color w:val="000000"/>
          <w:sz w:val="28"/>
          <w:szCs w:val="28"/>
          <w:u w:val="single"/>
        </w:rPr>
        <w:t xml:space="preserve"> </w:t>
      </w:r>
      <w:r w:rsidR="001318C1" w:rsidRPr="001318C1">
        <w:rPr>
          <w:i/>
          <w:color w:val="000000"/>
          <w:sz w:val="28"/>
          <w:szCs w:val="28"/>
          <w:u w:val="single"/>
        </w:rPr>
        <w:t xml:space="preserve">утверждении Порядка рассмотрения документов, обосновывающих соответствие масштабного инвестиционного проекта, связанного со строительством жилья, критериям, установленным Законом Новосибирской области </w:t>
      </w:r>
      <w:hyperlink r:id="rId9" w:tooltip="https://docs.cntd.ru/document/465709310" w:history="1">
        <w:r w:rsidR="001318C1" w:rsidRPr="001318C1">
          <w:rPr>
            <w:rStyle w:val="af1"/>
            <w:i/>
            <w:color w:val="000000"/>
            <w:sz w:val="28"/>
            <w:szCs w:val="28"/>
          </w:rPr>
          <w:t xml:space="preserve">от 01.07.2015 N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</w:t>
        </w:r>
        <w:r w:rsidR="001318C1" w:rsidRPr="001318C1">
          <w:rPr>
            <w:rStyle w:val="af1"/>
            <w:i/>
            <w:color w:val="000000"/>
            <w:sz w:val="28"/>
            <w:szCs w:val="28"/>
          </w:rPr>
          <w:t>которых предоставляются земельные участки в аренду без проведения торгов»</w:t>
        </w:r>
      </w:hyperlink>
      <w:r w:rsidR="001318C1" w:rsidRPr="001318C1">
        <w:rPr>
          <w:i/>
          <w:color w:val="000000"/>
          <w:sz w:val="28"/>
          <w:szCs w:val="28"/>
          <w:u w:val="single"/>
        </w:rPr>
        <w:t>;</w:t>
      </w:r>
      <w:proofErr w:type="gramEnd"/>
    </w:p>
    <w:p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Цели вводимого правового регулирования и измеримые показатели их достижения: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Описание целей предлагаемого правового регулирования:</w:t>
      </w:r>
    </w:p>
    <w:p w:rsidR="005308B4" w:rsidRPr="005308B4" w:rsidRDefault="005308B4" w:rsidP="005308B4">
      <w:pPr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>-</w:t>
      </w:r>
      <w:r w:rsidR="00DD6DD2">
        <w:rPr>
          <w:rFonts w:eastAsia="Calibri"/>
          <w:i/>
          <w:iCs/>
          <w:sz w:val="28"/>
          <w:szCs w:val="28"/>
          <w:u w:val="single"/>
        </w:rPr>
        <w:t xml:space="preserve"> закрепление</w:t>
      </w:r>
      <w:r>
        <w:rPr>
          <w:rFonts w:eastAsia="Calibri"/>
          <w:i/>
          <w:iCs/>
          <w:sz w:val="28"/>
          <w:szCs w:val="28"/>
          <w:u w:val="single"/>
        </w:rPr>
        <w:t xml:space="preserve"> </w:t>
      </w:r>
      <w:r w:rsidRPr="005308B4">
        <w:rPr>
          <w:rFonts w:eastAsia="Calibri"/>
          <w:i/>
          <w:iCs/>
          <w:sz w:val="28"/>
          <w:szCs w:val="28"/>
          <w:u w:val="single"/>
        </w:rPr>
        <w:t>обязательств</w:t>
      </w:r>
      <w:r w:rsidR="00DD6DD2">
        <w:rPr>
          <w:rFonts w:eastAsia="Calibri"/>
          <w:i/>
          <w:iCs/>
          <w:sz w:val="28"/>
          <w:szCs w:val="28"/>
          <w:u w:val="single"/>
        </w:rPr>
        <w:t xml:space="preserve"> инвестора</w:t>
      </w:r>
      <w:r w:rsidRPr="005308B4">
        <w:rPr>
          <w:i/>
          <w:sz w:val="28"/>
          <w:szCs w:val="28"/>
          <w:u w:val="single"/>
        </w:rPr>
        <w:t xml:space="preserve"> проекта</w:t>
      </w:r>
      <w:r w:rsidRPr="005308B4">
        <w:rPr>
          <w:i/>
          <w:u w:val="single"/>
        </w:rPr>
        <w:t xml:space="preserve"> </w:t>
      </w:r>
      <w:r w:rsidRPr="005308B4">
        <w:rPr>
          <w:i/>
          <w:sz w:val="28"/>
          <w:szCs w:val="28"/>
          <w:u w:val="single"/>
        </w:rPr>
        <w:t>с целью мониторинга их выполнения;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 Обоснование соответствия целей предлагаемого правового регулирования принципам правового регулирования:</w:t>
      </w:r>
    </w:p>
    <w:p w:rsidR="00F63EA4" w:rsidRDefault="00F63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разработан в</w:t>
      </w:r>
      <w:r w:rsidRPr="0024520A">
        <w:rPr>
          <w:sz w:val="28"/>
          <w:szCs w:val="28"/>
        </w:rPr>
        <w:t xml:space="preserve"> целях реализации подпункта «а» пункта 2 статьи 2 закона Белгородской области от 3 апреля 2015 года № 345 «Об установлении критериев, которым должны соответствовать объекты социально-культурного и коммунально-бытового назначения, инвестиционные</w:t>
      </w:r>
      <w:r>
        <w:rPr>
          <w:sz w:val="28"/>
          <w:szCs w:val="28"/>
        </w:rPr>
        <w:t xml:space="preserve"> проекты, </w:t>
      </w:r>
      <w:r w:rsidRPr="0024520A">
        <w:rPr>
          <w:sz w:val="28"/>
          <w:szCs w:val="28"/>
        </w:rPr>
        <w:t>для размещения (реализации) которых земельные участки</w:t>
      </w:r>
      <w:r>
        <w:rPr>
          <w:sz w:val="28"/>
          <w:szCs w:val="28"/>
        </w:rPr>
        <w:t> </w:t>
      </w:r>
      <w:r w:rsidRPr="0024520A">
        <w:rPr>
          <w:sz w:val="28"/>
          <w:szCs w:val="28"/>
        </w:rPr>
        <w:t>предоставляются в аренду без проведения торгов»</w:t>
      </w:r>
      <w:r>
        <w:rPr>
          <w:sz w:val="28"/>
          <w:szCs w:val="28"/>
        </w:rPr>
        <w:t>.</w:t>
      </w:r>
    </w:p>
    <w:p w:rsidR="00482E96" w:rsidRDefault="001318C1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Сроки достижения целей предлагаемого правового регулирования:</w:t>
      </w:r>
    </w:p>
    <w:p w:rsidR="00482E96" w:rsidRDefault="001318C1" w:rsidP="00F63EA4">
      <w:pPr>
        <w:jc w:val="both"/>
        <w:rPr>
          <w:rFonts w:eastAsia="Calibri"/>
          <w:szCs w:val="20"/>
        </w:rPr>
      </w:pPr>
      <w:r>
        <w:rPr>
          <w:rFonts w:eastAsia="Calibri"/>
          <w:i/>
          <w:sz w:val="28"/>
          <w:szCs w:val="28"/>
          <w:u w:val="single"/>
        </w:rPr>
        <w:t>Декабрь 2021года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Иная информация о целях предлагаемого правового регулирования:</w:t>
      </w:r>
    </w:p>
    <w:p w:rsidR="00482E96" w:rsidRDefault="001318C1" w:rsidP="00F63EA4">
      <w:pPr>
        <w:jc w:val="both"/>
        <w:rPr>
          <w:rFonts w:eastAsia="Calibri"/>
          <w:szCs w:val="20"/>
        </w:rPr>
      </w:pPr>
      <w:r>
        <w:rPr>
          <w:rFonts w:eastAsia="Calibri"/>
          <w:i/>
          <w:sz w:val="28"/>
          <w:szCs w:val="28"/>
          <w:u w:val="single"/>
        </w:rPr>
        <w:t>Отсутствует</w:t>
      </w:r>
    </w:p>
    <w:p w:rsidR="00482E96" w:rsidRDefault="001318C1">
      <w:p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4. Описание предлагаемого правового регулирования: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 Описание предлагаемого способа решения про</w:t>
      </w:r>
      <w:r>
        <w:rPr>
          <w:rFonts w:eastAsia="Calibri"/>
          <w:sz w:val="28"/>
          <w:szCs w:val="28"/>
        </w:rPr>
        <w:t>блемы и преодоления связанных с ней негативных эффектов:</w:t>
      </w:r>
    </w:p>
    <w:p w:rsidR="00482E96" w:rsidRDefault="00972493" w:rsidP="00972493">
      <w:pPr>
        <w:ind w:firstLine="709"/>
        <w:jc w:val="both"/>
        <w:rPr>
          <w:sz w:val="28"/>
          <w:szCs w:val="28"/>
        </w:rPr>
      </w:pPr>
      <w:proofErr w:type="gramStart"/>
      <w:r w:rsidRPr="00972493">
        <w:rPr>
          <w:rFonts w:eastAsia="Calibri"/>
          <w:sz w:val="28"/>
          <w:szCs w:val="28"/>
          <w:u w:val="single"/>
        </w:rPr>
        <w:t xml:space="preserve">Проект постановления Правительства Белгородской области «О внесении изменений в постановление Правительства Белгородской области от 27 апреля 2005 года № 93-пп» утверждает форму декларации инициатора инвестиционного проекта, соответствующего критериям, установленным </w:t>
      </w:r>
      <w:r w:rsidRPr="00972493">
        <w:rPr>
          <w:rFonts w:eastAsia="Calibri"/>
          <w:sz w:val="28"/>
          <w:szCs w:val="28"/>
          <w:u w:val="single"/>
        </w:rPr>
        <w:lastRenderedPageBreak/>
        <w:t>подпунктом «а» пункта 2 статьи 2 закона Белгородской области от 3 апреля 2015 года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</w:t>
      </w:r>
      <w:proofErr w:type="gramEnd"/>
      <w:r w:rsidRPr="00972493">
        <w:rPr>
          <w:rFonts w:eastAsia="Calibri"/>
          <w:sz w:val="28"/>
          <w:szCs w:val="28"/>
          <w:u w:val="single"/>
        </w:rPr>
        <w:t xml:space="preserve"> земельные участки предоставляются в аренду без проведения торгов», закрепляющую его обязательства по реализации проекта.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4.2. Альтернативные варианты решения проблемы:</w:t>
      </w:r>
    </w:p>
    <w:p w:rsidR="00482E96" w:rsidRDefault="00972493" w:rsidP="00972493">
      <w:pPr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- </w:t>
      </w:r>
      <w:r w:rsidR="001318C1">
        <w:rPr>
          <w:rFonts w:eastAsia="Calibri"/>
          <w:i/>
          <w:sz w:val="28"/>
          <w:szCs w:val="28"/>
          <w:u w:val="single"/>
        </w:rPr>
        <w:t>подписание соглашения о реализации инвестиционного проекта;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 Обоснование выбора предлагаемого способа решения проблемы:</w:t>
      </w:r>
    </w:p>
    <w:p w:rsidR="00482E96" w:rsidRDefault="001318C1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Оптимальным способом решения проблемы является принятие проекта постановления Правительства Белгородской области </w:t>
      </w:r>
      <w:r>
        <w:rPr>
          <w:rFonts w:eastAsia="Calibri"/>
          <w:i/>
          <w:sz w:val="28"/>
          <w:szCs w:val="28"/>
          <w:u w:val="single"/>
        </w:rPr>
        <w:br/>
        <w:t>«</w:t>
      </w:r>
      <w:r>
        <w:rPr>
          <w:i/>
          <w:sz w:val="28"/>
          <w:szCs w:val="28"/>
          <w:u w:val="single"/>
        </w:rPr>
        <w:t>О внесении изменений в постановление Правительства Белгородской области от</w:t>
      </w:r>
      <w:r>
        <w:rPr>
          <w:i/>
          <w:sz w:val="28"/>
          <w:szCs w:val="28"/>
          <w:u w:val="single"/>
        </w:rPr>
        <w:t xml:space="preserve"> 27 апреля 2005 года № 93-пп</w:t>
      </w:r>
      <w:r>
        <w:rPr>
          <w:rFonts w:eastAsia="Calibri"/>
          <w:i/>
          <w:sz w:val="28"/>
          <w:szCs w:val="28"/>
          <w:u w:val="single"/>
        </w:rPr>
        <w:t>», который позволит закрепить кри</w:t>
      </w:r>
      <w:r w:rsidR="00972493">
        <w:rPr>
          <w:rFonts w:eastAsia="Calibri"/>
          <w:i/>
          <w:sz w:val="28"/>
          <w:szCs w:val="28"/>
          <w:u w:val="single"/>
        </w:rPr>
        <w:t>терии инвестиционного проекта и</w:t>
      </w:r>
      <w:r>
        <w:rPr>
          <w:rFonts w:eastAsia="Calibri"/>
          <w:i/>
          <w:sz w:val="28"/>
          <w:szCs w:val="28"/>
          <w:u w:val="single"/>
        </w:rPr>
        <w:t xml:space="preserve"> обязательства инвестора при реализации </w:t>
      </w:r>
      <w:r w:rsidR="00972493">
        <w:rPr>
          <w:rFonts w:eastAsia="Calibri"/>
          <w:i/>
          <w:sz w:val="28"/>
          <w:szCs w:val="28"/>
          <w:u w:val="single"/>
        </w:rPr>
        <w:t xml:space="preserve">инвестиционного </w:t>
      </w:r>
      <w:r>
        <w:rPr>
          <w:rFonts w:eastAsia="Calibri"/>
          <w:i/>
          <w:sz w:val="28"/>
          <w:szCs w:val="28"/>
          <w:u w:val="single"/>
        </w:rPr>
        <w:t>проекта</w:t>
      </w:r>
      <w:r w:rsidR="00972493">
        <w:rPr>
          <w:rFonts w:eastAsia="Calibri"/>
          <w:i/>
          <w:sz w:val="28"/>
          <w:szCs w:val="28"/>
          <w:u w:val="single"/>
        </w:rPr>
        <w:t>.</w:t>
      </w:r>
    </w:p>
    <w:p w:rsidR="00482E96" w:rsidRDefault="00482E96">
      <w:pPr>
        <w:ind w:firstLine="709"/>
        <w:jc w:val="center"/>
        <w:rPr>
          <w:rFonts w:eastAsia="Calibri"/>
          <w:szCs w:val="20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4.4.</w:t>
      </w:r>
      <w:r>
        <w:rPr>
          <w:rFonts w:eastAsia="Calibri"/>
        </w:rPr>
        <w:t> </w:t>
      </w:r>
      <w:r>
        <w:rPr>
          <w:rFonts w:eastAsia="Calibri"/>
          <w:bCs/>
          <w:sz w:val="28"/>
          <w:szCs w:val="28"/>
        </w:rPr>
        <w:t xml:space="preserve">Основные группы субъектов предпринимательской и иной экономической </w:t>
      </w:r>
      <w:r>
        <w:rPr>
          <w:rFonts w:eastAsia="Calibri"/>
          <w:bCs/>
          <w:sz w:val="28"/>
          <w:szCs w:val="28"/>
        </w:rPr>
        <w:t>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 w:rsidR="00482E96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количества участников отношений</w:t>
            </w:r>
          </w:p>
        </w:tc>
      </w:tr>
      <w:tr w:rsidR="00482E96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ind w:right="57" w:firstLine="709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Хозяйствующие субъекты, реализующие инвестиционные проекты и желающие получить государственную поддержку в виде предоставления земельного участка без проведения торгов</w:t>
            </w:r>
            <w:r w:rsidR="00972493">
              <w:rPr>
                <w:rFonts w:eastAsia="Calibri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ind w:firstLine="709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13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482E96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ind w:right="57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</w:rPr>
              <w:t>Гру</w:t>
            </w:r>
            <w:r>
              <w:rPr>
                <w:rFonts w:eastAsia="Calibri"/>
                <w:b/>
              </w:rPr>
              <w:t>ппа участников отношений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преимуществ, обязанностей, ограничений </w:t>
            </w:r>
            <w:r>
              <w:rPr>
                <w:rFonts w:eastAsia="Calibri"/>
                <w:b/>
              </w:rPr>
              <w:br/>
              <w:t xml:space="preserve">или изменения содержания существующих обязанностей </w:t>
            </w:r>
            <w:r>
              <w:rPr>
                <w:rFonts w:eastAsia="Calibri"/>
                <w:b/>
              </w:rPr>
              <w:br/>
              <w:t>и ограничений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изменения расходов/доходов,</w:t>
            </w:r>
          </w:p>
          <w:p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издержек/выгод,</w:t>
            </w:r>
          </w:p>
          <w:p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 руб.</w:t>
            </w:r>
          </w:p>
        </w:tc>
      </w:tr>
      <w:tr w:rsidR="00482E96">
        <w:trPr>
          <w:cantSplit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ind w:right="57" w:firstLine="709"/>
              <w:jc w:val="both"/>
              <w:rPr>
                <w:rFonts w:eastAsia="Calibri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lastRenderedPageBreak/>
              <w:t>Хозяйствующие субъекты, реализующие инвестиционн</w:t>
            </w:r>
            <w:r>
              <w:rPr>
                <w:rFonts w:eastAsia="Calibri"/>
                <w:i/>
                <w:iCs/>
                <w:sz w:val="28"/>
                <w:szCs w:val="28"/>
              </w:rPr>
              <w:t>ые проекты и желающие получить государственную поддержку в виде предоставления земельного участка без проведения торгов</w:t>
            </w:r>
          </w:p>
          <w:p w:rsidR="00482E96" w:rsidRDefault="00482E96">
            <w:pPr>
              <w:ind w:right="57" w:firstLine="709"/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5D7DE0" w:rsidP="005D7DE0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eastAsia="Calibri"/>
                <w:i/>
                <w:iCs/>
                <w:sz w:val="28"/>
                <w:szCs w:val="28"/>
              </w:rPr>
              <w:t xml:space="preserve">Установлено </w:t>
            </w:r>
            <w:r w:rsidR="00972493">
              <w:rPr>
                <w:rFonts w:eastAsia="Calibri"/>
                <w:i/>
                <w:iCs/>
                <w:sz w:val="28"/>
                <w:szCs w:val="28"/>
              </w:rPr>
              <w:t xml:space="preserve">обязательство 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iCs/>
                <w:sz w:val="28"/>
                <w:szCs w:val="28"/>
              </w:rPr>
              <w:t>инвестора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972493">
              <w:rPr>
                <w:rFonts w:eastAsia="Calibri"/>
                <w:i/>
                <w:iCs/>
                <w:sz w:val="28"/>
                <w:szCs w:val="28"/>
              </w:rPr>
              <w:t xml:space="preserve">по </w:t>
            </w:r>
            <w:r w:rsidR="001318C1">
              <w:rPr>
                <w:rFonts w:eastAsia="Calibri"/>
                <w:i/>
                <w:iCs/>
                <w:sz w:val="28"/>
                <w:szCs w:val="28"/>
              </w:rPr>
              <w:t>заполн</w:t>
            </w:r>
            <w:r w:rsidR="00972493">
              <w:rPr>
                <w:rFonts w:eastAsia="Calibri"/>
                <w:i/>
                <w:iCs/>
                <w:sz w:val="28"/>
                <w:szCs w:val="28"/>
              </w:rPr>
              <w:t>ению</w:t>
            </w:r>
            <w:r w:rsidR="001318C1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iCs/>
                <w:sz w:val="28"/>
                <w:szCs w:val="28"/>
              </w:rPr>
              <w:t>д</w:t>
            </w:r>
            <w:r w:rsidRPr="005D7DE0">
              <w:rPr>
                <w:rFonts w:eastAsia="Calibri"/>
                <w:i/>
                <w:iCs/>
                <w:sz w:val="28"/>
                <w:szCs w:val="28"/>
              </w:rPr>
              <w:t>еклараци</w:t>
            </w:r>
            <w:r>
              <w:rPr>
                <w:rFonts w:eastAsia="Calibri"/>
                <w:i/>
                <w:iCs/>
                <w:sz w:val="28"/>
                <w:szCs w:val="28"/>
              </w:rPr>
              <w:t>и</w:t>
            </w:r>
            <w:r w:rsidRPr="005D7DE0">
              <w:rPr>
                <w:rFonts w:eastAsia="Calibri"/>
                <w:i/>
                <w:iCs/>
                <w:sz w:val="28"/>
                <w:szCs w:val="28"/>
              </w:rPr>
              <w:t xml:space="preserve"> инвестиционного проекта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включающую в себя:</w:t>
            </w:r>
            <w:proofErr w:type="gramEnd"/>
          </w:p>
          <w:p w:rsidR="005D7DE0" w:rsidRPr="005D7DE0" w:rsidRDefault="005D7DE0" w:rsidP="005D7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rPr>
                <w:i/>
                <w:sz w:val="28"/>
                <w:szCs w:val="28"/>
              </w:rPr>
            </w:pPr>
            <w:r w:rsidRPr="003728B3">
              <w:rPr>
                <w:sz w:val="28"/>
                <w:szCs w:val="28"/>
              </w:rPr>
              <w:t>1</w:t>
            </w:r>
            <w:r w:rsidRPr="005D7DE0">
              <w:rPr>
                <w:i/>
                <w:sz w:val="28"/>
                <w:szCs w:val="28"/>
              </w:rPr>
              <w:t>. Общие положения (</w:t>
            </w:r>
            <w:r w:rsidRPr="005D7DE0">
              <w:rPr>
                <w:i/>
              </w:rPr>
              <w:t xml:space="preserve">наименование инициатора проекта, обязательство по </w:t>
            </w:r>
            <w:r>
              <w:rPr>
                <w:i/>
                <w:szCs w:val="20"/>
              </w:rPr>
              <w:t>информированию</w:t>
            </w:r>
            <w:r w:rsidRPr="005D7DE0">
              <w:rPr>
                <w:i/>
                <w:szCs w:val="20"/>
              </w:rPr>
              <w:t xml:space="preserve"> об изменении сведений)</w:t>
            </w:r>
          </w:p>
          <w:p w:rsidR="005D7DE0" w:rsidRPr="005D7DE0" w:rsidRDefault="005D7DE0" w:rsidP="005D7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rPr>
                <w:i/>
                <w:sz w:val="28"/>
                <w:szCs w:val="28"/>
              </w:rPr>
            </w:pPr>
            <w:r w:rsidRPr="005D7DE0">
              <w:rPr>
                <w:i/>
                <w:sz w:val="28"/>
                <w:szCs w:val="28"/>
              </w:rPr>
              <w:t>2. Сведения об инициаторе проекта</w:t>
            </w:r>
          </w:p>
          <w:p w:rsidR="005D7DE0" w:rsidRPr="005D7DE0" w:rsidRDefault="005D7DE0" w:rsidP="005D7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rPr>
                <w:i/>
                <w:sz w:val="28"/>
                <w:szCs w:val="28"/>
              </w:rPr>
            </w:pPr>
            <w:r w:rsidRPr="005D7DE0">
              <w:rPr>
                <w:i/>
                <w:sz w:val="28"/>
                <w:szCs w:val="28"/>
              </w:rPr>
              <w:t>3. Сведения о проекте</w:t>
            </w:r>
          </w:p>
          <w:p w:rsidR="005D7DE0" w:rsidRPr="005D7DE0" w:rsidRDefault="005D7DE0" w:rsidP="005D7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rPr>
                <w:i/>
                <w:sz w:val="28"/>
                <w:szCs w:val="28"/>
              </w:rPr>
            </w:pPr>
            <w:r w:rsidRPr="005D7DE0">
              <w:rPr>
                <w:i/>
                <w:sz w:val="28"/>
                <w:szCs w:val="28"/>
              </w:rPr>
              <w:t>4. Обязательства инициатора проекта</w:t>
            </w:r>
          </w:p>
          <w:p w:rsidR="005D7DE0" w:rsidRDefault="005D7DE0" w:rsidP="005D7DE0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spacing w:line="228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  <w:szCs w:val="26"/>
                <w:lang w:eastAsia="ru-RU"/>
              </w:rPr>
              <w:t>Общая стоимость требования на предоставление заполненной декларации для формирования полного пакета документов составила: 5909,02 рублей.</w:t>
            </w:r>
          </w:p>
          <w:p w:rsidR="00482E96" w:rsidRDefault="00482E96">
            <w:pPr>
              <w:ind w:right="57" w:firstLine="709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</w:tbl>
    <w:p w:rsidR="00482E96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110"/>
        <w:gridCol w:w="2835"/>
      </w:tblGrid>
      <w:tr w:rsidR="00482E96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или изменения существующих </w:t>
            </w:r>
            <w:r>
              <w:rPr>
                <w:rFonts w:eastAsia="Calibri"/>
                <w:b/>
              </w:rPr>
              <w:t xml:space="preserve">функций, полномочий, обязанностей </w:t>
            </w:r>
            <w:r>
              <w:rPr>
                <w:rFonts w:eastAsia="Calibri"/>
                <w:b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изменения трудозатрат и (или) потребностей в иных ресурсах</w:t>
            </w:r>
          </w:p>
        </w:tc>
      </w:tr>
      <w:tr w:rsidR="00482E96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Департамент экономического развития Белгородской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 w:rsidP="005D7DE0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Осуществляется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Дополнительные трудозатраты не требуются.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4.7. Оценка расходов (возможных поступлений) консолидированного бюджета Белгородской области:*</w:t>
      </w:r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482E96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Количественная оценка расходов и возможных поступлений,</w:t>
            </w:r>
          </w:p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 руб.</w:t>
            </w:r>
          </w:p>
        </w:tc>
      </w:tr>
      <w:tr w:rsidR="00482E96" w:rsidTr="00A82541">
        <w:trPr>
          <w:trHeight w:val="33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A82541" w:rsidP="00A82541">
            <w:pPr>
              <w:jc w:val="center"/>
            </w:pPr>
            <w:r>
              <w:t>-</w:t>
            </w:r>
          </w:p>
          <w:p w:rsidR="00482E96" w:rsidRDefault="00482E96" w:rsidP="00A82541">
            <w:pPr>
              <w:jc w:val="center"/>
            </w:pPr>
          </w:p>
          <w:p w:rsidR="00482E96" w:rsidRDefault="00482E96" w:rsidP="00A82541">
            <w:pPr>
              <w:jc w:val="center"/>
            </w:pPr>
          </w:p>
          <w:p w:rsidR="00482E96" w:rsidRDefault="00482E96" w:rsidP="00A8254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A82541" w:rsidP="00A82541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A82541" w:rsidP="00A82541">
            <w:pPr>
              <w:jc w:val="center"/>
            </w:pPr>
            <w:r>
              <w:t>-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482E96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A82541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2541">
              <w:rPr>
                <w:rFonts w:eastAsia="Calibri"/>
                <w:b/>
                <w:sz w:val="24"/>
                <w:szCs w:val="24"/>
              </w:rPr>
              <w:t xml:space="preserve">Риски решения проблемы </w:t>
            </w:r>
            <w:r w:rsidRPr="00A82541">
              <w:rPr>
                <w:rFonts w:eastAsia="Calibri"/>
                <w:b/>
                <w:sz w:val="24"/>
                <w:szCs w:val="24"/>
              </w:rPr>
              <w:t>предложенным способом 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A82541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2541">
              <w:rPr>
                <w:rFonts w:eastAsia="Calibri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A82541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2541">
              <w:rPr>
                <w:rFonts w:eastAsia="Calibri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482E96">
        <w:trPr>
          <w:cantSplit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A82541" w:rsidP="00A82541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lastRenderedPageBreak/>
              <w:t>Не предоставление инвестором заполненной декларации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1" w:rsidRDefault="00A82541">
            <w:pPr>
              <w:ind w:firstLine="709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482E96" w:rsidRDefault="00A82541">
            <w:pPr>
              <w:ind w:firstLine="709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Маловероятно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A82541" w:rsidRDefault="00A82541" w:rsidP="00A8254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82541">
              <w:rPr>
                <w:rFonts w:eastAsia="Calibri"/>
                <w:i/>
                <w:sz w:val="28"/>
                <w:szCs w:val="28"/>
              </w:rPr>
              <w:t>Мониторинг полного состава необходимого пакета документов</w:t>
            </w:r>
            <w:r w:rsidR="00523572">
              <w:rPr>
                <w:rFonts w:eastAsia="Calibri"/>
                <w:i/>
                <w:sz w:val="28"/>
                <w:szCs w:val="28"/>
              </w:rPr>
              <w:t>,</w:t>
            </w:r>
            <w:r>
              <w:rPr>
                <w:rFonts w:eastAsia="Calibri"/>
                <w:i/>
                <w:sz w:val="28"/>
                <w:szCs w:val="28"/>
              </w:rPr>
              <w:t xml:space="preserve"> по результатам</w:t>
            </w:r>
            <w:r w:rsidR="00523572">
              <w:rPr>
                <w:rFonts w:eastAsia="Calibri"/>
                <w:i/>
                <w:sz w:val="28"/>
                <w:szCs w:val="28"/>
              </w:rPr>
              <w:t xml:space="preserve"> рассмотрения</w:t>
            </w:r>
            <w:r>
              <w:rPr>
                <w:rFonts w:eastAsia="Calibri"/>
                <w:i/>
                <w:sz w:val="28"/>
                <w:szCs w:val="28"/>
              </w:rPr>
              <w:t xml:space="preserve"> которого принимается решение о </w:t>
            </w:r>
            <w:r w:rsidR="00523572">
              <w:rPr>
                <w:rFonts w:eastAsia="Calibri"/>
                <w:i/>
                <w:sz w:val="28"/>
                <w:szCs w:val="28"/>
              </w:rPr>
              <w:t>рассмотрении проекта на Инвестиционном совете.</w:t>
            </w:r>
          </w:p>
        </w:tc>
      </w:tr>
    </w:tbl>
    <w:p w:rsidR="00482E96" w:rsidRDefault="00482E96">
      <w:pPr>
        <w:jc w:val="both"/>
        <w:rPr>
          <w:rFonts w:eastAsia="Calibri"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p w:rsidR="00482E96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1561"/>
        <w:gridCol w:w="2127"/>
        <w:gridCol w:w="1134"/>
        <w:gridCol w:w="1275"/>
      </w:tblGrid>
      <w:tr w:rsidR="00482E96" w:rsidTr="002A39C6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Мероприятия, необходимые для достижения целей регулирования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 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ожидаемого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Объе</w:t>
            </w:r>
            <w:r>
              <w:rPr>
                <w:rFonts w:eastAsia="Calibri"/>
                <w:b/>
              </w:rPr>
              <w:t xml:space="preserve">м </w:t>
            </w:r>
            <w:proofErr w:type="spellStart"/>
            <w:r>
              <w:rPr>
                <w:rFonts w:eastAsia="Calibri"/>
                <w:b/>
              </w:rPr>
              <w:t>финансир</w:t>
            </w:r>
            <w:proofErr w:type="gramStart"/>
            <w:r>
              <w:rPr>
                <w:rFonts w:eastAsia="Calibri"/>
                <w:b/>
              </w:rPr>
              <w:t>о</w:t>
            </w:r>
            <w:proofErr w:type="spellEnd"/>
            <w:r>
              <w:rPr>
                <w:rFonts w:eastAsia="Calibri"/>
                <w:b/>
              </w:rPr>
              <w:t>-</w:t>
            </w:r>
            <w:proofErr w:type="gram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Источники </w:t>
            </w:r>
            <w:proofErr w:type="spellStart"/>
            <w:r>
              <w:rPr>
                <w:rFonts w:eastAsia="Calibri"/>
                <w:b/>
              </w:rPr>
              <w:t>финансир</w:t>
            </w:r>
            <w:proofErr w:type="gramStart"/>
            <w:r>
              <w:rPr>
                <w:rFonts w:eastAsia="Calibri"/>
                <w:b/>
              </w:rPr>
              <w:t>о</w:t>
            </w:r>
            <w:proofErr w:type="spellEnd"/>
            <w:r>
              <w:rPr>
                <w:rFonts w:eastAsia="Calibri"/>
                <w:b/>
              </w:rPr>
              <w:t>-</w:t>
            </w:r>
            <w:proofErr w:type="gram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вания</w:t>
            </w:r>
            <w:proofErr w:type="spellEnd"/>
          </w:p>
        </w:tc>
      </w:tr>
      <w:tr w:rsidR="00482E96" w:rsidTr="002A39C6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 w:rsidP="002A39C6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Опубликование текста принятого </w:t>
            </w:r>
            <w:r>
              <w:rPr>
                <w:i/>
                <w:sz w:val="28"/>
                <w:szCs w:val="28"/>
              </w:rPr>
              <w:t xml:space="preserve">постановления Правительства Белгородской области </w:t>
            </w:r>
            <w:r>
              <w:rPr>
                <w:i/>
                <w:sz w:val="28"/>
                <w:szCs w:val="28"/>
              </w:rPr>
              <w:br/>
              <w:t xml:space="preserve">«О внесении изменений в постановление Правительства Белгородской области от 27 апреля 2005 года № 93-пп» </w:t>
            </w:r>
            <w:r>
              <w:rPr>
                <w:rFonts w:eastAsia="Calibri"/>
                <w:i/>
                <w:sz w:val="28"/>
                <w:szCs w:val="28"/>
              </w:rPr>
              <w:t>в Вестнике нормативных правовых актов Белгородской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2A39C6" w:rsidP="002A39C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  <w:lang w:val="en-US"/>
              </w:rPr>
              <w:t xml:space="preserve">I </w:t>
            </w:r>
            <w:r>
              <w:rPr>
                <w:rFonts w:eastAsia="Calibri"/>
                <w:i/>
                <w:sz w:val="28"/>
                <w:szCs w:val="28"/>
              </w:rPr>
              <w:t>кв.</w:t>
            </w:r>
            <w:r w:rsidR="001318C1">
              <w:rPr>
                <w:rFonts w:eastAsia="Calibri"/>
                <w:i/>
                <w:sz w:val="28"/>
                <w:szCs w:val="28"/>
              </w:rPr>
              <w:t>2021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2A39C6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Рассмотрение и одобрение проектов на Инвестиционном совете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widowControl w:val="0"/>
              <w:ind w:hanging="28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  <w:tr w:rsidR="00482E96" w:rsidTr="002A39C6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2A39C6" w:rsidP="002A39C6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Размещение списка документов и формы декларации на сайте департамента экономического развития и на Инвестиционном портале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2A39C6" w:rsidP="002A39C6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A39C6">
              <w:rPr>
                <w:rFonts w:eastAsia="Calibri"/>
                <w:i/>
                <w:sz w:val="28"/>
                <w:szCs w:val="28"/>
              </w:rPr>
              <w:t>I кв.2021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2A39C6">
            <w:pPr>
              <w:widowControl w:val="0"/>
              <w:rPr>
                <w:rFonts w:eastAsia="Calibri"/>
                <w:i/>
                <w:sz w:val="28"/>
                <w:szCs w:val="28"/>
              </w:rPr>
            </w:pPr>
            <w:r w:rsidRPr="002A39C6">
              <w:rPr>
                <w:rFonts w:eastAsia="Calibri"/>
                <w:i/>
                <w:sz w:val="28"/>
                <w:szCs w:val="28"/>
              </w:rPr>
              <w:t>Рассмотрение и одобрение проектов на Инвестиционном совете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2A39C6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2A39C6">
            <w:pPr>
              <w:widowControl w:val="0"/>
              <w:ind w:hanging="28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A39C6"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</w:tbl>
    <w:p w:rsidR="00482E96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p w:rsidR="00482E96" w:rsidRDefault="001318C1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Ожидаемые измеримые результаты правового регулирования:*</w:t>
      </w:r>
    </w:p>
    <w:p w:rsidR="00482E96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827"/>
        <w:gridCol w:w="2091"/>
      </w:tblGrid>
      <w:tr w:rsidR="00482E96" w:rsidTr="000540B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 оценки достижения ключевых показателей</w:t>
            </w:r>
          </w:p>
        </w:tc>
      </w:tr>
      <w:tr w:rsidR="00482E96" w:rsidTr="000540B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Оказание государственной поддер</w:t>
            </w:r>
            <w:r>
              <w:rPr>
                <w:rFonts w:eastAsia="Calibri"/>
                <w:i/>
                <w:iCs/>
                <w:sz w:val="28"/>
                <w:szCs w:val="28"/>
              </w:rPr>
              <w:t>жки в виде предоставления земельного участка без проведения торгов в целях реализации инвестиционного проекта</w:t>
            </w:r>
          </w:p>
          <w:p w:rsidR="00482E96" w:rsidRDefault="001318C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после принятия </w:t>
            </w:r>
            <w:r>
              <w:rPr>
                <w:i/>
                <w:sz w:val="28"/>
                <w:szCs w:val="28"/>
              </w:rPr>
              <w:lastRenderedPageBreak/>
              <w:t xml:space="preserve">постановления Правительства Белгородской области </w:t>
            </w:r>
            <w:r>
              <w:rPr>
                <w:i/>
                <w:sz w:val="28"/>
                <w:szCs w:val="28"/>
              </w:rPr>
              <w:br/>
              <w:t>«О внесении изменений в постановление Правительства Белгородской области от 27 ап</w:t>
            </w:r>
            <w:r>
              <w:rPr>
                <w:i/>
                <w:sz w:val="28"/>
                <w:szCs w:val="28"/>
              </w:rPr>
              <w:t>реля 2005 года № 93-пп»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2A39C6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lastRenderedPageBreak/>
              <w:t>Оценка п</w:t>
            </w:r>
            <w:r w:rsidR="001318C1">
              <w:rPr>
                <w:rFonts w:eastAsia="Calibri"/>
                <w:i/>
                <w:iCs/>
                <w:sz w:val="28"/>
                <w:szCs w:val="28"/>
              </w:rPr>
              <w:t xml:space="preserve">оступивших обращений от хозяйствующих субъектов 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и </w:t>
            </w:r>
            <w:r w:rsidR="001318C1">
              <w:rPr>
                <w:rFonts w:eastAsia="Calibri"/>
                <w:i/>
                <w:iCs/>
                <w:sz w:val="28"/>
                <w:szCs w:val="28"/>
              </w:rPr>
              <w:t>пакетов документов</w:t>
            </w:r>
            <w:r>
              <w:rPr>
                <w:rFonts w:eastAsia="Calibri"/>
                <w:i/>
                <w:iCs/>
                <w:sz w:val="28"/>
                <w:szCs w:val="28"/>
              </w:rPr>
              <w:t>,</w:t>
            </w:r>
            <w:r w:rsidR="001318C1">
              <w:rPr>
                <w:rFonts w:eastAsia="Calibri"/>
                <w:i/>
                <w:iCs/>
                <w:sz w:val="28"/>
                <w:szCs w:val="28"/>
              </w:rPr>
              <w:t xml:space="preserve"> отвечающим требованиям</w:t>
            </w:r>
          </w:p>
          <w:p w:rsidR="00482E96" w:rsidRDefault="001318C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пункт 2.1 раздела 2 постановления </w:t>
            </w:r>
            <w:r>
              <w:rPr>
                <w:i/>
                <w:sz w:val="28"/>
                <w:szCs w:val="28"/>
              </w:rPr>
              <w:lastRenderedPageBreak/>
              <w:t xml:space="preserve">Правительства Белгородской области </w:t>
            </w:r>
            <w:r>
              <w:rPr>
                <w:i/>
                <w:sz w:val="28"/>
                <w:szCs w:val="28"/>
              </w:rPr>
              <w:br/>
              <w:t>«О внесении изменений в постановление Правительст</w:t>
            </w:r>
            <w:r>
              <w:rPr>
                <w:i/>
                <w:sz w:val="28"/>
                <w:szCs w:val="28"/>
              </w:rPr>
              <w:t>ва Белгородской области от 27 апреля 2005 года № 93-пп»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B5" w:rsidRDefault="00005439" w:rsidP="000540B5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lastRenderedPageBreak/>
              <w:t>декабрь</w:t>
            </w:r>
          </w:p>
          <w:p w:rsidR="00482E96" w:rsidRDefault="001318C1" w:rsidP="000540B5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2022 года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 Предполагаемая дата вступления в силу проекта нормативного правового акта: </w:t>
      </w:r>
      <w:r w:rsidR="00005439" w:rsidRPr="00005439">
        <w:rPr>
          <w:rFonts w:eastAsia="Calibri"/>
          <w:sz w:val="28"/>
          <w:szCs w:val="28"/>
        </w:rPr>
        <w:t>I кв.2021 г.</w:t>
      </w:r>
    </w:p>
    <w:sectPr w:rsidR="00482E96">
      <w:headerReference w:type="default" r:id="rId10"/>
      <w:pgSz w:w="11907" w:h="16840"/>
      <w:pgMar w:top="709" w:right="709" w:bottom="851" w:left="1560" w:header="397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C1" w:rsidRDefault="001318C1">
      <w:r>
        <w:separator/>
      </w:r>
    </w:p>
  </w:endnote>
  <w:endnote w:type="continuationSeparator" w:id="0">
    <w:p w:rsidR="001318C1" w:rsidRDefault="0013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C1" w:rsidRDefault="001318C1">
      <w:r>
        <w:separator/>
      </w:r>
    </w:p>
  </w:footnote>
  <w:footnote w:type="continuationSeparator" w:id="0">
    <w:p w:rsidR="001318C1" w:rsidRDefault="0013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96" w:rsidRDefault="001318C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7757B">
      <w:rPr>
        <w:noProof/>
      </w:rPr>
      <w:t>6</w:t>
    </w:r>
    <w:r>
      <w:fldChar w:fldCharType="end"/>
    </w:r>
  </w:p>
  <w:p w:rsidR="00482E96" w:rsidRDefault="00482E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76"/>
    <w:multiLevelType w:val="hybridMultilevel"/>
    <w:tmpl w:val="8168CFC0"/>
    <w:lvl w:ilvl="0" w:tplc="A748E11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6CE4F0A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AF560BE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5E260B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4E850C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BD4B2F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ADAB23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1A1CF7B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49F4901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>
    <w:nsid w:val="0C460BD1"/>
    <w:multiLevelType w:val="hybridMultilevel"/>
    <w:tmpl w:val="E6A27928"/>
    <w:lvl w:ilvl="0" w:tplc="6BE00512">
      <w:start w:val="3"/>
      <w:numFmt w:val="decimal"/>
      <w:lvlText w:val="%1."/>
      <w:lvlJc w:val="left"/>
      <w:pPr>
        <w:ind w:left="786" w:hanging="360"/>
      </w:pPr>
      <w:rPr>
        <w:sz w:val="20"/>
      </w:rPr>
    </w:lvl>
    <w:lvl w:ilvl="1" w:tplc="CE669BB2">
      <w:start w:val="1"/>
      <w:numFmt w:val="lowerLetter"/>
      <w:lvlText w:val="%2."/>
      <w:lvlJc w:val="left"/>
      <w:pPr>
        <w:ind w:left="1506" w:hanging="360"/>
      </w:pPr>
    </w:lvl>
    <w:lvl w:ilvl="2" w:tplc="95FC7F42">
      <w:start w:val="1"/>
      <w:numFmt w:val="lowerRoman"/>
      <w:lvlText w:val="%3."/>
      <w:lvlJc w:val="right"/>
      <w:pPr>
        <w:ind w:left="2226" w:hanging="180"/>
      </w:pPr>
    </w:lvl>
    <w:lvl w:ilvl="3" w:tplc="82A0D7F8">
      <w:start w:val="1"/>
      <w:numFmt w:val="decimal"/>
      <w:lvlText w:val="%4."/>
      <w:lvlJc w:val="left"/>
      <w:pPr>
        <w:ind w:left="2946" w:hanging="360"/>
      </w:pPr>
    </w:lvl>
    <w:lvl w:ilvl="4" w:tplc="FE489B3C">
      <w:start w:val="1"/>
      <w:numFmt w:val="lowerLetter"/>
      <w:lvlText w:val="%5."/>
      <w:lvlJc w:val="left"/>
      <w:pPr>
        <w:ind w:left="3666" w:hanging="360"/>
      </w:pPr>
    </w:lvl>
    <w:lvl w:ilvl="5" w:tplc="EA904976">
      <w:start w:val="1"/>
      <w:numFmt w:val="lowerRoman"/>
      <w:lvlText w:val="%6."/>
      <w:lvlJc w:val="right"/>
      <w:pPr>
        <w:ind w:left="4386" w:hanging="180"/>
      </w:pPr>
    </w:lvl>
    <w:lvl w:ilvl="6" w:tplc="BBE4CBC8">
      <w:start w:val="1"/>
      <w:numFmt w:val="decimal"/>
      <w:lvlText w:val="%7."/>
      <w:lvlJc w:val="left"/>
      <w:pPr>
        <w:ind w:left="5106" w:hanging="360"/>
      </w:pPr>
    </w:lvl>
    <w:lvl w:ilvl="7" w:tplc="3D86D2E0">
      <w:start w:val="1"/>
      <w:numFmt w:val="lowerLetter"/>
      <w:lvlText w:val="%8."/>
      <w:lvlJc w:val="left"/>
      <w:pPr>
        <w:ind w:left="5826" w:hanging="360"/>
      </w:pPr>
    </w:lvl>
    <w:lvl w:ilvl="8" w:tplc="9C70FB1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359E9"/>
    <w:multiLevelType w:val="hybridMultilevel"/>
    <w:tmpl w:val="235E41F4"/>
    <w:lvl w:ilvl="0" w:tplc="C2F4BD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988EE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A7647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DDA2E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5F2EA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2F87B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2E92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74F7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58C45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0145A00"/>
    <w:multiLevelType w:val="multilevel"/>
    <w:tmpl w:val="836A1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">
    <w:nsid w:val="23D6056C"/>
    <w:multiLevelType w:val="hybridMultilevel"/>
    <w:tmpl w:val="697426B0"/>
    <w:lvl w:ilvl="0" w:tplc="8732FDA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2DDCD35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535C751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7D8A15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5A4D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A458464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7634468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7E0E649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A53A34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5">
    <w:nsid w:val="26541127"/>
    <w:multiLevelType w:val="hybridMultilevel"/>
    <w:tmpl w:val="913AE9AA"/>
    <w:lvl w:ilvl="0" w:tplc="CB8AE674">
      <w:start w:val="1"/>
      <w:numFmt w:val="decimal"/>
      <w:suff w:val="space"/>
      <w:lvlText w:val="%1."/>
      <w:lvlJc w:val="left"/>
      <w:pPr>
        <w:ind w:left="360" w:firstLine="434"/>
      </w:pPr>
    </w:lvl>
    <w:lvl w:ilvl="1" w:tplc="A364CFC0">
      <w:start w:val="1"/>
      <w:numFmt w:val="lowerLetter"/>
      <w:lvlText w:val="%2."/>
      <w:lvlJc w:val="left"/>
      <w:pPr>
        <w:ind w:left="1080" w:hanging="360"/>
      </w:pPr>
    </w:lvl>
    <w:lvl w:ilvl="2" w:tplc="8C4474BA">
      <w:start w:val="1"/>
      <w:numFmt w:val="lowerRoman"/>
      <w:lvlText w:val="%3."/>
      <w:lvlJc w:val="right"/>
      <w:pPr>
        <w:ind w:left="1800" w:hanging="180"/>
      </w:pPr>
    </w:lvl>
    <w:lvl w:ilvl="3" w:tplc="7DDAA7CE">
      <w:start w:val="1"/>
      <w:numFmt w:val="decimal"/>
      <w:lvlText w:val="%4."/>
      <w:lvlJc w:val="left"/>
      <w:pPr>
        <w:ind w:left="2520" w:hanging="360"/>
      </w:pPr>
    </w:lvl>
    <w:lvl w:ilvl="4" w:tplc="3C76CDA2">
      <w:start w:val="1"/>
      <w:numFmt w:val="lowerLetter"/>
      <w:lvlText w:val="%5."/>
      <w:lvlJc w:val="left"/>
      <w:pPr>
        <w:ind w:left="3240" w:hanging="360"/>
      </w:pPr>
    </w:lvl>
    <w:lvl w:ilvl="5" w:tplc="3F1C9B14">
      <w:start w:val="1"/>
      <w:numFmt w:val="lowerRoman"/>
      <w:lvlText w:val="%6."/>
      <w:lvlJc w:val="right"/>
      <w:pPr>
        <w:ind w:left="3960" w:hanging="180"/>
      </w:pPr>
    </w:lvl>
    <w:lvl w:ilvl="6" w:tplc="CEF6544E">
      <w:start w:val="1"/>
      <w:numFmt w:val="decimal"/>
      <w:lvlText w:val="%7."/>
      <w:lvlJc w:val="left"/>
      <w:pPr>
        <w:ind w:left="4680" w:hanging="360"/>
      </w:pPr>
    </w:lvl>
    <w:lvl w:ilvl="7" w:tplc="93301832">
      <w:start w:val="1"/>
      <w:numFmt w:val="lowerLetter"/>
      <w:lvlText w:val="%8."/>
      <w:lvlJc w:val="left"/>
      <w:pPr>
        <w:ind w:left="5400" w:hanging="360"/>
      </w:pPr>
    </w:lvl>
    <w:lvl w:ilvl="8" w:tplc="BBFE8C7A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53ADC"/>
    <w:multiLevelType w:val="hybridMultilevel"/>
    <w:tmpl w:val="84529FB6"/>
    <w:lvl w:ilvl="0" w:tplc="BB1CC7E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842F5F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CE82CE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EB18B3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EEA61EE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E4E6E3E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1988C67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4D54E0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6F884A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7">
    <w:nsid w:val="33BE4356"/>
    <w:multiLevelType w:val="multilevel"/>
    <w:tmpl w:val="1C706D4A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/>
      </w:rPr>
    </w:lvl>
  </w:abstractNum>
  <w:abstractNum w:abstractNumId="8">
    <w:nsid w:val="370F0802"/>
    <w:multiLevelType w:val="hybridMultilevel"/>
    <w:tmpl w:val="AE42B2DA"/>
    <w:lvl w:ilvl="0" w:tplc="F06038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8DA2C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90621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F9A45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9ECB7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EC8C4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FDA93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0AEC9F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06CD8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>
    <w:nsid w:val="66995645"/>
    <w:multiLevelType w:val="hybridMultilevel"/>
    <w:tmpl w:val="D56ADC58"/>
    <w:lvl w:ilvl="0" w:tplc="B6CA0A2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C41E5AD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9626BC6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53878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0FC069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FFA894F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838ACD3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7D83A7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BFE12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0">
    <w:nsid w:val="677A0C89"/>
    <w:multiLevelType w:val="multilevel"/>
    <w:tmpl w:val="1C7E8446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E96"/>
    <w:rsid w:val="00005439"/>
    <w:rsid w:val="000540B5"/>
    <w:rsid w:val="000E4F32"/>
    <w:rsid w:val="001318C1"/>
    <w:rsid w:val="00154342"/>
    <w:rsid w:val="002A39C6"/>
    <w:rsid w:val="003D0C45"/>
    <w:rsid w:val="00482E96"/>
    <w:rsid w:val="00523572"/>
    <w:rsid w:val="005308B4"/>
    <w:rsid w:val="00553E8E"/>
    <w:rsid w:val="005D7DE0"/>
    <w:rsid w:val="006F1FB9"/>
    <w:rsid w:val="0077757B"/>
    <w:rsid w:val="007E1AAE"/>
    <w:rsid w:val="00947F2E"/>
    <w:rsid w:val="00972493"/>
    <w:rsid w:val="00A82541"/>
    <w:rsid w:val="00AD565A"/>
    <w:rsid w:val="00B17BEA"/>
    <w:rsid w:val="00B73336"/>
    <w:rsid w:val="00C4185D"/>
    <w:rsid w:val="00D05252"/>
    <w:rsid w:val="00DD6DD2"/>
    <w:rsid w:val="00E56F07"/>
    <w:rsid w:val="00F63EA4"/>
    <w:rsid w:val="00FC5182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paragraph" w:customStyle="1" w:styleId="af8">
    <w:name w:val=" Знак"/>
    <w:basedOn w:val="a"/>
    <w:rsid w:val="00B73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goreva@belap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65709310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Сорочинская Инна Леонидовна</cp:lastModifiedBy>
  <cp:revision>25</cp:revision>
  <dcterms:created xsi:type="dcterms:W3CDTF">2021-11-19T07:10:00Z</dcterms:created>
  <dcterms:modified xsi:type="dcterms:W3CDTF">2021-11-19T11:27:00Z</dcterms:modified>
</cp:coreProperties>
</file>