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BB220" w14:textId="77777777" w:rsidR="00ED65FA" w:rsidRPr="00856B4E" w:rsidRDefault="00ED65FA" w:rsidP="000C6738">
      <w:pPr>
        <w:spacing w:after="0" w:line="240" w:lineRule="auto"/>
        <w:rPr>
          <w:sz w:val="28"/>
          <w:szCs w:val="28"/>
        </w:rPr>
      </w:pPr>
    </w:p>
    <w:p w14:paraId="5B3D2235" w14:textId="77777777" w:rsidR="00E20221" w:rsidRPr="00856B4E" w:rsidRDefault="00E20221" w:rsidP="0027723B">
      <w:pPr>
        <w:spacing w:after="0" w:line="240" w:lineRule="auto"/>
        <w:jc w:val="center"/>
        <w:rPr>
          <w:sz w:val="28"/>
          <w:szCs w:val="28"/>
        </w:rPr>
      </w:pPr>
    </w:p>
    <w:p w14:paraId="53562804" w14:textId="77777777" w:rsidR="00E20221" w:rsidRPr="00856B4E" w:rsidRDefault="00E20221" w:rsidP="000C6738">
      <w:pPr>
        <w:spacing w:after="0" w:line="240" w:lineRule="auto"/>
        <w:rPr>
          <w:sz w:val="28"/>
          <w:szCs w:val="28"/>
        </w:rPr>
      </w:pPr>
    </w:p>
    <w:p w14:paraId="2B49F659" w14:textId="77777777" w:rsidR="00E20221" w:rsidRPr="00856B4E" w:rsidRDefault="00E20221" w:rsidP="000C6738">
      <w:pPr>
        <w:spacing w:after="0" w:line="240" w:lineRule="auto"/>
        <w:rPr>
          <w:sz w:val="28"/>
          <w:szCs w:val="28"/>
        </w:rPr>
      </w:pPr>
    </w:p>
    <w:p w14:paraId="4F7C8674" w14:textId="77777777" w:rsidR="00E20221" w:rsidRPr="00856B4E" w:rsidRDefault="00E20221" w:rsidP="000C6738">
      <w:pPr>
        <w:spacing w:after="0" w:line="240" w:lineRule="auto"/>
        <w:rPr>
          <w:sz w:val="28"/>
          <w:szCs w:val="28"/>
        </w:rPr>
      </w:pPr>
    </w:p>
    <w:p w14:paraId="773EECF9" w14:textId="77777777" w:rsidR="00E20221" w:rsidRPr="00856B4E" w:rsidRDefault="00E20221" w:rsidP="000C6738">
      <w:pPr>
        <w:spacing w:after="0" w:line="240" w:lineRule="auto"/>
        <w:rPr>
          <w:sz w:val="28"/>
          <w:szCs w:val="28"/>
        </w:rPr>
      </w:pPr>
    </w:p>
    <w:p w14:paraId="44160EAF" w14:textId="77777777" w:rsidR="00E20221" w:rsidRPr="00856B4E" w:rsidRDefault="00E20221" w:rsidP="000C6738">
      <w:pPr>
        <w:spacing w:after="0" w:line="240" w:lineRule="auto"/>
        <w:rPr>
          <w:sz w:val="26"/>
          <w:szCs w:val="26"/>
        </w:rPr>
      </w:pPr>
    </w:p>
    <w:p w14:paraId="1D3E1DBA" w14:textId="77777777" w:rsidR="00E20221" w:rsidRPr="00856B4E" w:rsidRDefault="00E20221" w:rsidP="000C6738">
      <w:pPr>
        <w:spacing w:after="0" w:line="240" w:lineRule="auto"/>
        <w:rPr>
          <w:sz w:val="28"/>
          <w:szCs w:val="28"/>
        </w:rPr>
      </w:pPr>
    </w:p>
    <w:p w14:paraId="73072D5A" w14:textId="77777777" w:rsidR="00E20221" w:rsidRPr="00856B4E" w:rsidRDefault="00E20221" w:rsidP="000C6738">
      <w:pPr>
        <w:spacing w:after="0" w:line="240" w:lineRule="auto"/>
        <w:rPr>
          <w:sz w:val="28"/>
          <w:szCs w:val="28"/>
        </w:rPr>
      </w:pPr>
    </w:p>
    <w:p w14:paraId="7563CC27" w14:textId="77777777" w:rsidR="00E20221" w:rsidRPr="00856B4E" w:rsidRDefault="00E20221" w:rsidP="000C6738">
      <w:pPr>
        <w:widowControl w:val="0"/>
        <w:spacing w:after="0" w:line="240" w:lineRule="auto"/>
        <w:rPr>
          <w:sz w:val="28"/>
          <w:szCs w:val="28"/>
        </w:rPr>
      </w:pPr>
    </w:p>
    <w:p w14:paraId="109BFB1E" w14:textId="77777777" w:rsidR="002D00AE" w:rsidRPr="00856B4E" w:rsidRDefault="002D00AE" w:rsidP="000C6738">
      <w:pPr>
        <w:widowControl w:val="0"/>
        <w:spacing w:after="0" w:line="240" w:lineRule="auto"/>
        <w:rPr>
          <w:sz w:val="28"/>
          <w:szCs w:val="28"/>
        </w:rPr>
      </w:pPr>
    </w:p>
    <w:p w14:paraId="4AFD669E" w14:textId="77777777" w:rsidR="000A73DE" w:rsidRPr="00856B4E" w:rsidRDefault="000A73DE" w:rsidP="000C6738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56B4E">
        <w:rPr>
          <w:rFonts w:cs="Times New Roman"/>
          <w:b/>
          <w:sz w:val="28"/>
          <w:szCs w:val="28"/>
        </w:rPr>
        <w:t>О внесении изменений в постановление</w:t>
      </w:r>
    </w:p>
    <w:p w14:paraId="7656A87E" w14:textId="77777777" w:rsidR="000A73DE" w:rsidRPr="00856B4E" w:rsidRDefault="000A73DE" w:rsidP="000C6738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56B4E">
        <w:rPr>
          <w:rFonts w:cs="Times New Roman"/>
          <w:b/>
          <w:sz w:val="28"/>
          <w:szCs w:val="28"/>
        </w:rPr>
        <w:t>Правительства Белгородской области</w:t>
      </w:r>
    </w:p>
    <w:p w14:paraId="758AD598" w14:textId="592D4B4A" w:rsidR="00C91035" w:rsidRPr="00856B4E" w:rsidRDefault="000A73DE" w:rsidP="000C6738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56B4E">
        <w:rPr>
          <w:rFonts w:cs="Times New Roman"/>
          <w:b/>
          <w:sz w:val="28"/>
          <w:szCs w:val="28"/>
        </w:rPr>
        <w:t xml:space="preserve">от </w:t>
      </w:r>
      <w:r w:rsidR="00BA1ABD" w:rsidRPr="00856B4E">
        <w:rPr>
          <w:rFonts w:cs="Times New Roman"/>
          <w:b/>
          <w:sz w:val="28"/>
          <w:szCs w:val="28"/>
        </w:rPr>
        <w:t>19</w:t>
      </w:r>
      <w:r w:rsidRPr="00856B4E">
        <w:rPr>
          <w:rFonts w:cs="Times New Roman"/>
          <w:b/>
          <w:sz w:val="28"/>
          <w:szCs w:val="28"/>
        </w:rPr>
        <w:t xml:space="preserve"> </w:t>
      </w:r>
      <w:r w:rsidR="00BA1ABD" w:rsidRPr="00856B4E">
        <w:rPr>
          <w:rFonts w:cs="Times New Roman"/>
          <w:b/>
          <w:sz w:val="28"/>
          <w:szCs w:val="28"/>
        </w:rPr>
        <w:t>апреля</w:t>
      </w:r>
      <w:r w:rsidRPr="00856B4E">
        <w:rPr>
          <w:rFonts w:cs="Times New Roman"/>
          <w:b/>
          <w:sz w:val="28"/>
          <w:szCs w:val="28"/>
        </w:rPr>
        <w:t xml:space="preserve"> 20</w:t>
      </w:r>
      <w:r w:rsidR="00BA1ABD" w:rsidRPr="00856B4E">
        <w:rPr>
          <w:rFonts w:cs="Times New Roman"/>
          <w:b/>
          <w:sz w:val="28"/>
          <w:szCs w:val="28"/>
        </w:rPr>
        <w:t>21</w:t>
      </w:r>
      <w:r w:rsidRPr="00856B4E">
        <w:rPr>
          <w:rFonts w:cs="Times New Roman"/>
          <w:b/>
          <w:sz w:val="28"/>
          <w:szCs w:val="28"/>
        </w:rPr>
        <w:t xml:space="preserve"> года № 1</w:t>
      </w:r>
      <w:r w:rsidR="00BA1ABD" w:rsidRPr="00856B4E">
        <w:rPr>
          <w:rFonts w:cs="Times New Roman"/>
          <w:b/>
          <w:sz w:val="28"/>
          <w:szCs w:val="28"/>
        </w:rPr>
        <w:t>30</w:t>
      </w:r>
      <w:r w:rsidRPr="00856B4E">
        <w:rPr>
          <w:rFonts w:cs="Times New Roman"/>
          <w:b/>
          <w:sz w:val="28"/>
          <w:szCs w:val="28"/>
        </w:rPr>
        <w:t>-пп</w:t>
      </w:r>
    </w:p>
    <w:p w14:paraId="6A3110BE" w14:textId="78DD1D9F" w:rsidR="00E20221" w:rsidRPr="00856B4E" w:rsidRDefault="007139F7" w:rsidP="000C673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856B4E">
        <w:rPr>
          <w:rFonts w:cs="Times New Roman"/>
          <w:sz w:val="26"/>
          <w:szCs w:val="26"/>
        </w:rPr>
        <w:tab/>
      </w:r>
    </w:p>
    <w:p w14:paraId="775C31D8" w14:textId="70051441" w:rsidR="00E20221" w:rsidRPr="00856B4E" w:rsidRDefault="00234943" w:rsidP="000C6738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856B4E">
        <w:rPr>
          <w:sz w:val="26"/>
          <w:szCs w:val="26"/>
        </w:rPr>
        <w:t xml:space="preserve">  </w:t>
      </w:r>
    </w:p>
    <w:p w14:paraId="79DABD26" w14:textId="77777777" w:rsidR="007B5756" w:rsidRPr="00856B4E" w:rsidRDefault="007B5756" w:rsidP="000C6738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14:paraId="7B777C8F" w14:textId="7F7EEF01" w:rsidR="000F0BB7" w:rsidRPr="00856B4E" w:rsidRDefault="005400AA" w:rsidP="002926D8">
      <w:pPr>
        <w:pStyle w:val="ab"/>
        <w:tabs>
          <w:tab w:val="left" w:pos="993"/>
        </w:tabs>
        <w:ind w:firstLine="709"/>
        <w:jc w:val="both"/>
        <w:rPr>
          <w:spacing w:val="-2"/>
          <w:sz w:val="28"/>
          <w:szCs w:val="28"/>
        </w:rPr>
      </w:pPr>
      <w:bookmarkStart w:id="0" w:name="_Hlk188613275"/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Белгородской области                   в соответствие с постановлениями Правительства Российской Федерации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от 14 июля 2012 года № 717 «О Государственной программе развития сельского хозяйства и регулирования рынков сельскохозяйственной продукции, сырья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и продовольствия» 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>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9522CA" w:rsidRPr="00856B4E">
        <w:rPr>
          <w:rFonts w:eastAsia="Times New Roman" w:cs="Times New Roman"/>
          <w:sz w:val="28"/>
          <w:szCs w:val="28"/>
          <w:lang w:eastAsia="ru-RU"/>
        </w:rPr>
        <w:t>-</w:t>
      </w:r>
      <w:r w:rsidRPr="00856B4E">
        <w:rPr>
          <w:rFonts w:eastAsia="Times New Roman" w:cs="Times New Roman"/>
          <w:sz w:val="28"/>
          <w:szCs w:val="28"/>
          <w:lang w:eastAsia="ru-RU"/>
        </w:rPr>
        <w:t>производителям товаров, работ, услуг и проведение отборов получателей указанных субсидий, в том числе грантов в форме субсидий»</w:t>
      </w:r>
      <w:bookmarkEnd w:id="0"/>
      <w:r w:rsidR="001B064B" w:rsidRPr="00856B4E">
        <w:rPr>
          <w:rFonts w:eastAsia="Times New Roman" w:cs="Times New Roman"/>
          <w:sz w:val="28"/>
          <w:szCs w:val="28"/>
          <w:lang w:eastAsia="ru-RU"/>
        </w:rPr>
        <w:t xml:space="preserve"> Правительство Белгородской области</w:t>
      </w:r>
      <w:r w:rsidR="000F0BB7" w:rsidRPr="00856B4E">
        <w:rPr>
          <w:spacing w:val="-2"/>
          <w:sz w:val="28"/>
          <w:szCs w:val="28"/>
        </w:rPr>
        <w:t xml:space="preserve"> </w:t>
      </w:r>
      <w:r w:rsidR="002926D8" w:rsidRPr="00856B4E">
        <w:rPr>
          <w:spacing w:val="-2"/>
          <w:sz w:val="28"/>
          <w:szCs w:val="28"/>
        </w:rPr>
        <w:t xml:space="preserve"> </w:t>
      </w:r>
      <w:proofErr w:type="gramStart"/>
      <w:r w:rsidR="000F0BB7" w:rsidRPr="00856B4E">
        <w:rPr>
          <w:rFonts w:cs="Times New Roman"/>
          <w:b/>
          <w:spacing w:val="-2"/>
          <w:sz w:val="28"/>
          <w:szCs w:val="28"/>
        </w:rPr>
        <w:t>п</w:t>
      </w:r>
      <w:proofErr w:type="gramEnd"/>
      <w:r w:rsidR="000F0BB7" w:rsidRPr="00856B4E">
        <w:rPr>
          <w:rFonts w:cs="Times New Roman"/>
          <w:b/>
          <w:spacing w:val="-2"/>
          <w:sz w:val="28"/>
          <w:szCs w:val="28"/>
        </w:rPr>
        <w:t xml:space="preserve"> о с т а н о в л я е т:</w:t>
      </w:r>
    </w:p>
    <w:p w14:paraId="11F14F5B" w14:textId="2AE61372" w:rsidR="00B541C6" w:rsidRPr="00856B4E" w:rsidRDefault="000F0BB7" w:rsidP="00C27CA8">
      <w:pPr>
        <w:pStyle w:val="ab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856B4E">
        <w:rPr>
          <w:rFonts w:cs="Times New Roman"/>
          <w:sz w:val="28"/>
          <w:szCs w:val="28"/>
        </w:rPr>
        <w:t xml:space="preserve">1. </w:t>
      </w:r>
      <w:r w:rsidR="00B541C6" w:rsidRPr="00856B4E">
        <w:rPr>
          <w:rFonts w:cs="Times New Roman"/>
          <w:sz w:val="28"/>
          <w:szCs w:val="28"/>
        </w:rPr>
        <w:t>Внести следующие изменения в постановление Правительства Белгородской обла</w:t>
      </w:r>
      <w:r w:rsidR="00560899" w:rsidRPr="00856B4E">
        <w:rPr>
          <w:rFonts w:cs="Times New Roman"/>
          <w:sz w:val="28"/>
          <w:szCs w:val="28"/>
        </w:rPr>
        <w:t xml:space="preserve">сти </w:t>
      </w:r>
      <w:bookmarkStart w:id="1" w:name="_Hlk154589044"/>
      <w:r w:rsidR="00560899" w:rsidRPr="00856B4E">
        <w:rPr>
          <w:rFonts w:cs="Times New Roman"/>
          <w:sz w:val="28"/>
          <w:szCs w:val="28"/>
        </w:rPr>
        <w:t xml:space="preserve">от </w:t>
      </w:r>
      <w:r w:rsidR="00C27CA8" w:rsidRPr="00856B4E">
        <w:rPr>
          <w:rFonts w:cs="Times New Roman"/>
          <w:sz w:val="28"/>
          <w:szCs w:val="28"/>
        </w:rPr>
        <w:t>19</w:t>
      </w:r>
      <w:r w:rsidR="00560899" w:rsidRPr="00856B4E">
        <w:rPr>
          <w:rFonts w:cs="Times New Roman"/>
          <w:sz w:val="28"/>
          <w:szCs w:val="28"/>
        </w:rPr>
        <w:t xml:space="preserve"> </w:t>
      </w:r>
      <w:r w:rsidR="00C27CA8" w:rsidRPr="00856B4E">
        <w:rPr>
          <w:rFonts w:cs="Times New Roman"/>
          <w:sz w:val="28"/>
          <w:szCs w:val="28"/>
        </w:rPr>
        <w:t>апреля</w:t>
      </w:r>
      <w:r w:rsidR="00560899" w:rsidRPr="00856B4E">
        <w:rPr>
          <w:rFonts w:cs="Times New Roman"/>
          <w:sz w:val="28"/>
          <w:szCs w:val="28"/>
        </w:rPr>
        <w:t xml:space="preserve"> 20</w:t>
      </w:r>
      <w:r w:rsidR="00C27CA8" w:rsidRPr="00856B4E">
        <w:rPr>
          <w:rFonts w:cs="Times New Roman"/>
          <w:sz w:val="28"/>
          <w:szCs w:val="28"/>
        </w:rPr>
        <w:t>21</w:t>
      </w:r>
      <w:r w:rsidR="00560899" w:rsidRPr="00856B4E">
        <w:rPr>
          <w:rFonts w:cs="Times New Roman"/>
          <w:sz w:val="28"/>
          <w:szCs w:val="28"/>
        </w:rPr>
        <w:t xml:space="preserve"> года № 1</w:t>
      </w:r>
      <w:r w:rsidR="00C27CA8" w:rsidRPr="00856B4E">
        <w:rPr>
          <w:rFonts w:cs="Times New Roman"/>
          <w:sz w:val="28"/>
          <w:szCs w:val="28"/>
        </w:rPr>
        <w:t>30</w:t>
      </w:r>
      <w:r w:rsidR="001C7419" w:rsidRPr="00856B4E">
        <w:rPr>
          <w:sz w:val="28"/>
          <w:szCs w:val="28"/>
        </w:rPr>
        <w:t>-</w:t>
      </w:r>
      <w:r w:rsidR="007654D9" w:rsidRPr="00856B4E">
        <w:rPr>
          <w:rFonts w:cs="Times New Roman"/>
          <w:sz w:val="28"/>
          <w:szCs w:val="28"/>
        </w:rPr>
        <w:t xml:space="preserve">пп </w:t>
      </w:r>
      <w:r w:rsidR="00B541C6" w:rsidRPr="00856B4E">
        <w:rPr>
          <w:rFonts w:cs="Times New Roman"/>
          <w:sz w:val="28"/>
          <w:szCs w:val="28"/>
        </w:rPr>
        <w:t>«</w:t>
      </w:r>
      <w:r w:rsidR="00C27CA8" w:rsidRPr="00856B4E">
        <w:rPr>
          <w:rFonts w:cs="Times New Roman"/>
          <w:sz w:val="28"/>
          <w:szCs w:val="28"/>
        </w:rPr>
        <w:t>О реализации мероприятий</w:t>
      </w:r>
      <w:r w:rsidRPr="00856B4E">
        <w:rPr>
          <w:rFonts w:cs="Times New Roman"/>
          <w:sz w:val="28"/>
          <w:szCs w:val="28"/>
        </w:rPr>
        <w:t xml:space="preserve"> </w:t>
      </w:r>
      <w:r w:rsidR="00C27CA8" w:rsidRPr="00856B4E">
        <w:rPr>
          <w:rFonts w:cs="Times New Roman"/>
          <w:sz w:val="28"/>
          <w:szCs w:val="28"/>
        </w:rPr>
        <w:t>по предоставлению грантов «</w:t>
      </w:r>
      <w:proofErr w:type="spellStart"/>
      <w:r w:rsidR="00C27CA8" w:rsidRPr="00856B4E">
        <w:rPr>
          <w:rFonts w:cs="Times New Roman"/>
          <w:sz w:val="28"/>
          <w:szCs w:val="28"/>
        </w:rPr>
        <w:t>Агропрогресс</w:t>
      </w:r>
      <w:proofErr w:type="spellEnd"/>
      <w:r w:rsidR="00C27CA8" w:rsidRPr="00856B4E">
        <w:rPr>
          <w:rFonts w:cs="Times New Roman"/>
          <w:sz w:val="28"/>
          <w:szCs w:val="28"/>
        </w:rPr>
        <w:t>» в Белгородской области</w:t>
      </w:r>
      <w:r w:rsidR="00B541C6" w:rsidRPr="00856B4E">
        <w:rPr>
          <w:rFonts w:cs="Times New Roman"/>
          <w:sz w:val="28"/>
          <w:szCs w:val="28"/>
        </w:rPr>
        <w:t>»</w:t>
      </w:r>
      <w:bookmarkEnd w:id="1"/>
      <w:r w:rsidR="00B541C6" w:rsidRPr="00856B4E">
        <w:rPr>
          <w:rFonts w:cs="Times New Roman"/>
          <w:sz w:val="28"/>
          <w:szCs w:val="28"/>
        </w:rPr>
        <w:t>:</w:t>
      </w:r>
    </w:p>
    <w:p w14:paraId="5E29CC44" w14:textId="5D251BAB" w:rsidR="000F0BB7" w:rsidRPr="00856B4E" w:rsidRDefault="000F0BB7" w:rsidP="005400AA">
      <w:pPr>
        <w:pStyle w:val="ab"/>
        <w:ind w:firstLine="709"/>
        <w:jc w:val="both"/>
        <w:rPr>
          <w:rFonts w:cs="Times New Roman"/>
          <w:sz w:val="28"/>
          <w:szCs w:val="28"/>
        </w:rPr>
      </w:pPr>
      <w:r w:rsidRPr="00856B4E">
        <w:rPr>
          <w:rFonts w:cs="Times New Roman"/>
          <w:sz w:val="28"/>
          <w:szCs w:val="28"/>
        </w:rPr>
        <w:t xml:space="preserve">- </w:t>
      </w:r>
      <w:r w:rsidR="005400AA" w:rsidRPr="00856B4E">
        <w:rPr>
          <w:rFonts w:cs="Times New Roman"/>
          <w:sz w:val="28"/>
          <w:szCs w:val="28"/>
        </w:rPr>
        <w:t>признать утратившим силу порядок предоставления грантов «</w:t>
      </w:r>
      <w:proofErr w:type="spellStart"/>
      <w:r w:rsidR="005400AA" w:rsidRPr="00856B4E">
        <w:rPr>
          <w:rFonts w:cs="Times New Roman"/>
          <w:sz w:val="28"/>
          <w:szCs w:val="28"/>
        </w:rPr>
        <w:t>Агропрогресс</w:t>
      </w:r>
      <w:proofErr w:type="spellEnd"/>
      <w:r w:rsidR="005400AA" w:rsidRPr="00856B4E">
        <w:rPr>
          <w:rFonts w:cs="Times New Roman"/>
          <w:sz w:val="28"/>
          <w:szCs w:val="28"/>
        </w:rPr>
        <w:t>» в Белгородской области, утвержденный в пункте 1 названного постановления;</w:t>
      </w:r>
    </w:p>
    <w:p w14:paraId="1692EB4B" w14:textId="77777777" w:rsidR="00800C71" w:rsidRPr="00856B4E" w:rsidRDefault="00800C71" w:rsidP="000F0BB7">
      <w:pPr>
        <w:pStyle w:val="ab"/>
        <w:ind w:firstLine="709"/>
        <w:jc w:val="both"/>
        <w:rPr>
          <w:rFonts w:cs="Times New Roman"/>
          <w:sz w:val="28"/>
          <w:szCs w:val="28"/>
        </w:rPr>
      </w:pPr>
      <w:r w:rsidRPr="00856B4E">
        <w:rPr>
          <w:rFonts w:cs="Times New Roman"/>
          <w:sz w:val="28"/>
          <w:szCs w:val="28"/>
        </w:rPr>
        <w:t>2. Утвердить:</w:t>
      </w:r>
    </w:p>
    <w:p w14:paraId="6C392617" w14:textId="6700ED4B" w:rsidR="000F0BB7" w:rsidRPr="00856B4E" w:rsidRDefault="000F0BB7" w:rsidP="000F0BB7">
      <w:pPr>
        <w:pStyle w:val="ab"/>
        <w:ind w:firstLine="709"/>
        <w:jc w:val="both"/>
        <w:rPr>
          <w:rFonts w:cs="Times New Roman"/>
          <w:sz w:val="28"/>
          <w:szCs w:val="28"/>
        </w:rPr>
      </w:pPr>
      <w:r w:rsidRPr="00856B4E">
        <w:rPr>
          <w:rFonts w:cs="Times New Roman"/>
          <w:sz w:val="28"/>
          <w:szCs w:val="28"/>
        </w:rPr>
        <w:t xml:space="preserve">- </w:t>
      </w:r>
      <w:r w:rsidR="005400AA" w:rsidRPr="00856B4E">
        <w:rPr>
          <w:rFonts w:cs="Times New Roman"/>
          <w:sz w:val="28"/>
          <w:szCs w:val="28"/>
        </w:rPr>
        <w:t xml:space="preserve">порядок предоставления </w:t>
      </w:r>
      <w:r w:rsidR="00F01B42" w:rsidRPr="00856B4E">
        <w:rPr>
          <w:rFonts w:cs="Times New Roman"/>
          <w:sz w:val="28"/>
          <w:szCs w:val="28"/>
        </w:rPr>
        <w:t xml:space="preserve">из областного бюджета </w:t>
      </w:r>
      <w:r w:rsidR="005400AA" w:rsidRPr="00856B4E">
        <w:rPr>
          <w:rFonts w:cs="Times New Roman"/>
          <w:sz w:val="28"/>
          <w:szCs w:val="28"/>
        </w:rPr>
        <w:t>грантов</w:t>
      </w:r>
      <w:r w:rsidR="00CE7021" w:rsidRPr="00856B4E">
        <w:rPr>
          <w:rFonts w:cs="Times New Roman"/>
          <w:sz w:val="28"/>
          <w:szCs w:val="28"/>
        </w:rPr>
        <w:t xml:space="preserve"> в форме субсидий</w:t>
      </w:r>
      <w:r w:rsidR="005400AA" w:rsidRPr="00856B4E">
        <w:rPr>
          <w:rFonts w:cs="Times New Roman"/>
          <w:sz w:val="28"/>
          <w:szCs w:val="28"/>
        </w:rPr>
        <w:t xml:space="preserve"> «</w:t>
      </w:r>
      <w:proofErr w:type="spellStart"/>
      <w:r w:rsidR="005400AA" w:rsidRPr="00856B4E">
        <w:rPr>
          <w:rFonts w:cs="Times New Roman"/>
          <w:sz w:val="28"/>
          <w:szCs w:val="28"/>
        </w:rPr>
        <w:t>Агропрогресс</w:t>
      </w:r>
      <w:proofErr w:type="spellEnd"/>
      <w:r w:rsidR="005400AA" w:rsidRPr="00856B4E">
        <w:rPr>
          <w:rFonts w:cs="Times New Roman"/>
          <w:sz w:val="28"/>
          <w:szCs w:val="28"/>
        </w:rPr>
        <w:t xml:space="preserve">» в Белгородской области, утвержденный в пункте 1 названного постановления, изложить в редакции согласно приложению </w:t>
      </w:r>
      <w:r w:rsidR="00F01B42" w:rsidRPr="00856B4E">
        <w:rPr>
          <w:rFonts w:cs="Times New Roman"/>
          <w:sz w:val="28"/>
          <w:szCs w:val="28"/>
        </w:rPr>
        <w:br/>
      </w:r>
      <w:r w:rsidR="005400AA" w:rsidRPr="00856B4E">
        <w:rPr>
          <w:rFonts w:cs="Times New Roman"/>
          <w:sz w:val="28"/>
          <w:szCs w:val="28"/>
        </w:rPr>
        <w:t>к настоящему постановлению.</w:t>
      </w:r>
    </w:p>
    <w:p w14:paraId="6251B0EB" w14:textId="425126F9" w:rsidR="005400AA" w:rsidRDefault="00755A2F" w:rsidP="000C6738">
      <w:pPr>
        <w:widowControl w:val="0"/>
        <w:spacing w:after="0" w:line="240" w:lineRule="auto"/>
        <w:ind w:firstLine="709"/>
        <w:jc w:val="both"/>
        <w:rPr>
          <w:rStyle w:val="apple-style-span"/>
          <w:rFonts w:cs="Times New Roman"/>
          <w:sz w:val="28"/>
          <w:szCs w:val="28"/>
        </w:rPr>
      </w:pPr>
      <w:r w:rsidRPr="00856B4E">
        <w:rPr>
          <w:sz w:val="28"/>
          <w:szCs w:val="28"/>
        </w:rPr>
        <w:t xml:space="preserve">2. </w:t>
      </w:r>
      <w:proofErr w:type="gramStart"/>
      <w:r w:rsidR="005400AA" w:rsidRPr="00856B4E">
        <w:rPr>
          <w:rStyle w:val="apple-style-span"/>
          <w:rFonts w:cs="Times New Roman"/>
          <w:sz w:val="28"/>
          <w:szCs w:val="28"/>
        </w:rPr>
        <w:t>Контроль за</w:t>
      </w:r>
      <w:proofErr w:type="gramEnd"/>
      <w:r w:rsidR="005400AA" w:rsidRPr="00856B4E">
        <w:rPr>
          <w:rStyle w:val="apple-style-span"/>
          <w:rFonts w:cs="Times New Roman"/>
          <w:sz w:val="28"/>
          <w:szCs w:val="28"/>
        </w:rPr>
        <w:t xml:space="preserve"> исполнением постановления возложить на временно исполняющего обязанности заместителя Губернатора Белгородской области Антоненко А.А.</w:t>
      </w:r>
    </w:p>
    <w:p w14:paraId="26B13FB4" w14:textId="77777777" w:rsidR="0000252B" w:rsidRPr="00856B4E" w:rsidRDefault="0000252B" w:rsidP="000C6738">
      <w:pPr>
        <w:widowControl w:val="0"/>
        <w:spacing w:after="0" w:line="240" w:lineRule="auto"/>
        <w:ind w:firstLine="709"/>
        <w:jc w:val="both"/>
        <w:rPr>
          <w:rStyle w:val="apple-style-span"/>
          <w:rFonts w:cs="Times New Roman"/>
          <w:sz w:val="28"/>
          <w:szCs w:val="28"/>
        </w:rPr>
      </w:pPr>
    </w:p>
    <w:p w14:paraId="63C37BFA" w14:textId="718B6A9C" w:rsidR="00755A2F" w:rsidRPr="00856B4E" w:rsidRDefault="00755A2F" w:rsidP="000C673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56B4E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</w:t>
      </w:r>
      <w:r w:rsidR="0048671B" w:rsidRPr="00856B4E">
        <w:rPr>
          <w:sz w:val="28"/>
          <w:szCs w:val="28"/>
        </w:rPr>
        <w:t xml:space="preserve"> и распространяется на правоотношения, возник</w:t>
      </w:r>
      <w:r w:rsidR="004F4374" w:rsidRPr="00856B4E">
        <w:rPr>
          <w:sz w:val="28"/>
          <w:szCs w:val="28"/>
        </w:rPr>
        <w:t>ш</w:t>
      </w:r>
      <w:r w:rsidR="0048671B" w:rsidRPr="00856B4E">
        <w:rPr>
          <w:sz w:val="28"/>
          <w:szCs w:val="28"/>
        </w:rPr>
        <w:t>ие с 1 января</w:t>
      </w:r>
      <w:r w:rsidR="004F4374" w:rsidRPr="00856B4E">
        <w:rPr>
          <w:sz w:val="28"/>
          <w:szCs w:val="28"/>
        </w:rPr>
        <w:t xml:space="preserve"> </w:t>
      </w:r>
      <w:r w:rsidR="00D904AB" w:rsidRPr="00856B4E">
        <w:rPr>
          <w:sz w:val="28"/>
          <w:szCs w:val="28"/>
        </w:rPr>
        <w:t xml:space="preserve">             </w:t>
      </w:r>
      <w:r w:rsidR="0048671B" w:rsidRPr="00856B4E">
        <w:rPr>
          <w:sz w:val="28"/>
          <w:szCs w:val="28"/>
        </w:rPr>
        <w:t>202</w:t>
      </w:r>
      <w:r w:rsidR="005400AA" w:rsidRPr="00856B4E">
        <w:rPr>
          <w:sz w:val="28"/>
          <w:szCs w:val="28"/>
        </w:rPr>
        <w:t>5</w:t>
      </w:r>
      <w:r w:rsidR="0048671B" w:rsidRPr="00856B4E">
        <w:rPr>
          <w:sz w:val="28"/>
          <w:szCs w:val="28"/>
        </w:rPr>
        <w:t xml:space="preserve"> года.</w:t>
      </w:r>
    </w:p>
    <w:p w14:paraId="7987A83C" w14:textId="029A18BF" w:rsidR="002B19BA" w:rsidRPr="00856B4E" w:rsidRDefault="002B19BA" w:rsidP="000C6738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14:paraId="6CB3F7FA" w14:textId="77777777" w:rsidR="00755A2F" w:rsidRPr="00856B4E" w:rsidRDefault="00755A2F" w:rsidP="000C6738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14:paraId="48E10382" w14:textId="77777777" w:rsidR="00EC5C1B" w:rsidRPr="00856B4E" w:rsidRDefault="00EC5C1B" w:rsidP="000C6738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14:paraId="7B506C10" w14:textId="77777777" w:rsidR="003D3B22" w:rsidRPr="00856B4E" w:rsidRDefault="003D3B22" w:rsidP="000C6738">
      <w:pPr>
        <w:widowControl w:val="0"/>
        <w:spacing w:after="0" w:line="240" w:lineRule="auto"/>
        <w:rPr>
          <w:b/>
          <w:sz w:val="28"/>
          <w:szCs w:val="28"/>
        </w:rPr>
      </w:pPr>
      <w:r w:rsidRPr="00856B4E">
        <w:rPr>
          <w:b/>
          <w:sz w:val="28"/>
          <w:szCs w:val="28"/>
        </w:rPr>
        <w:t xml:space="preserve">         Губернатор</w:t>
      </w:r>
    </w:p>
    <w:p w14:paraId="574E99D9" w14:textId="6622EACC" w:rsidR="003D3B22" w:rsidRPr="00856B4E" w:rsidRDefault="003D3B22" w:rsidP="000C6738">
      <w:pPr>
        <w:widowControl w:val="0"/>
        <w:spacing w:after="0" w:line="240" w:lineRule="auto"/>
        <w:rPr>
          <w:b/>
          <w:sz w:val="28"/>
          <w:szCs w:val="28"/>
        </w:rPr>
      </w:pPr>
      <w:r w:rsidRPr="00856B4E">
        <w:rPr>
          <w:b/>
          <w:sz w:val="28"/>
          <w:szCs w:val="28"/>
        </w:rPr>
        <w:t xml:space="preserve">Белгородский области                                                   </w:t>
      </w:r>
      <w:r w:rsidR="003D03A9" w:rsidRPr="00856B4E">
        <w:rPr>
          <w:b/>
          <w:sz w:val="28"/>
          <w:szCs w:val="28"/>
        </w:rPr>
        <w:t xml:space="preserve">       </w:t>
      </w:r>
      <w:r w:rsidR="006A3F7D" w:rsidRPr="00856B4E">
        <w:rPr>
          <w:b/>
          <w:sz w:val="28"/>
          <w:szCs w:val="28"/>
        </w:rPr>
        <w:t xml:space="preserve">   </w:t>
      </w:r>
      <w:r w:rsidR="000713ED" w:rsidRPr="00856B4E">
        <w:rPr>
          <w:b/>
          <w:sz w:val="28"/>
          <w:szCs w:val="28"/>
        </w:rPr>
        <w:t xml:space="preserve">           </w:t>
      </w:r>
      <w:r w:rsidRPr="00856B4E">
        <w:rPr>
          <w:b/>
          <w:sz w:val="28"/>
          <w:szCs w:val="28"/>
        </w:rPr>
        <w:t>В.В. Гладков</w:t>
      </w:r>
    </w:p>
    <w:p w14:paraId="7D70F35E" w14:textId="77777777" w:rsidR="00404693" w:rsidRPr="00856B4E" w:rsidRDefault="00404693" w:rsidP="000C6738">
      <w:pPr>
        <w:widowControl w:val="0"/>
        <w:spacing w:after="0" w:line="240" w:lineRule="auto"/>
        <w:rPr>
          <w:b/>
          <w:sz w:val="28"/>
          <w:szCs w:val="28"/>
        </w:rPr>
      </w:pPr>
    </w:p>
    <w:p w14:paraId="3EB39084" w14:textId="77777777" w:rsidR="00AE11BC" w:rsidRPr="00856B4E" w:rsidRDefault="00AE11BC" w:rsidP="000C6738">
      <w:pPr>
        <w:widowControl w:val="0"/>
        <w:spacing w:after="0" w:line="240" w:lineRule="auto"/>
        <w:ind w:firstLine="709"/>
        <w:rPr>
          <w:b/>
          <w:sz w:val="28"/>
          <w:szCs w:val="28"/>
        </w:rPr>
      </w:pPr>
    </w:p>
    <w:p w14:paraId="634EEB93" w14:textId="4F3D328D" w:rsidR="002C5810" w:rsidRPr="00856B4E" w:rsidRDefault="002C5810" w:rsidP="000C6738">
      <w:pPr>
        <w:pStyle w:val="ab"/>
        <w:ind w:firstLine="709"/>
        <w:rPr>
          <w:rFonts w:cs="Times New Roman"/>
          <w:sz w:val="28"/>
          <w:szCs w:val="28"/>
        </w:rPr>
      </w:pPr>
    </w:p>
    <w:p w14:paraId="79C91805" w14:textId="32AB7EFD" w:rsidR="00755A2F" w:rsidRPr="00856B4E" w:rsidRDefault="00755A2F" w:rsidP="000C6738">
      <w:pPr>
        <w:pStyle w:val="ab"/>
        <w:ind w:firstLine="709"/>
        <w:rPr>
          <w:rFonts w:cs="Times New Roman"/>
          <w:sz w:val="28"/>
          <w:szCs w:val="28"/>
        </w:rPr>
      </w:pPr>
    </w:p>
    <w:p w14:paraId="78337D75" w14:textId="6A60F1A1" w:rsidR="00755A2F" w:rsidRPr="00856B4E" w:rsidRDefault="00755A2F" w:rsidP="000C6738">
      <w:pPr>
        <w:pStyle w:val="ab"/>
        <w:ind w:firstLine="709"/>
        <w:rPr>
          <w:rFonts w:cs="Times New Roman"/>
          <w:sz w:val="28"/>
          <w:szCs w:val="28"/>
        </w:rPr>
      </w:pPr>
    </w:p>
    <w:p w14:paraId="24229EB5" w14:textId="5F2F4AD6" w:rsidR="00755A2F" w:rsidRPr="00856B4E" w:rsidRDefault="00755A2F" w:rsidP="000C6738">
      <w:pPr>
        <w:pStyle w:val="ab"/>
        <w:ind w:firstLine="709"/>
        <w:rPr>
          <w:rFonts w:cs="Times New Roman"/>
          <w:sz w:val="28"/>
          <w:szCs w:val="28"/>
        </w:rPr>
      </w:pPr>
    </w:p>
    <w:p w14:paraId="3456DFB7" w14:textId="03D13F82" w:rsidR="00755A2F" w:rsidRPr="00856B4E" w:rsidRDefault="00755A2F" w:rsidP="000C6738">
      <w:pPr>
        <w:pStyle w:val="ab"/>
        <w:ind w:firstLine="709"/>
        <w:rPr>
          <w:rFonts w:cs="Times New Roman"/>
          <w:sz w:val="28"/>
          <w:szCs w:val="28"/>
        </w:rPr>
      </w:pPr>
    </w:p>
    <w:p w14:paraId="0D7E1168" w14:textId="386E7895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0114AFA5" w14:textId="11A2F34F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335CD12D" w14:textId="0AD18886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236F3E5B" w14:textId="7DB7F7B1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15A64690" w14:textId="26EDCAEB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0B8E7397" w14:textId="72F50FA4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3E65F1BA" w14:textId="67F73CD1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12E50C60" w14:textId="794E4E0E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4C157AE7" w14:textId="77777777" w:rsidR="00E10FE6" w:rsidRPr="00856B4E" w:rsidRDefault="00E10FE6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5B6689B2" w14:textId="07BD5A31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0639CC31" w14:textId="725B24BA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2D9CE4DD" w14:textId="7704BE56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0C06D119" w14:textId="37E48FAC" w:rsidR="00755A2F" w:rsidRPr="00856B4E" w:rsidRDefault="00755A2F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56689366" w14:textId="04EB88B3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5AE7E9EE" w14:textId="0E06446D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217BD1D5" w14:textId="262D8FC1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3CF09B82" w14:textId="758A8D22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5F55596B" w14:textId="685458AD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06DAD9E4" w14:textId="14E5A8AB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49845B5F" w14:textId="75B22EA4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4FB42F55" w14:textId="4E889D21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6A00DF3D" w14:textId="3E8128B6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7C03AA20" w14:textId="5990779B" w:rsidR="00BA1ABD" w:rsidRPr="00856B4E" w:rsidRDefault="00BA1ABD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16496302" w14:textId="646A1898" w:rsidR="00D55FE4" w:rsidRPr="00856B4E" w:rsidRDefault="00D55FE4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553E5E27" w14:textId="54AEDD53" w:rsidR="001D79B5" w:rsidRPr="00856B4E" w:rsidRDefault="001D79B5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536DAD37" w14:textId="319AFEAF" w:rsidR="001D79B5" w:rsidRPr="00856B4E" w:rsidRDefault="001D79B5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1193F537" w14:textId="74330B68" w:rsidR="001D79B5" w:rsidRDefault="001D79B5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16174B06" w14:textId="77777777" w:rsidR="005C3989" w:rsidRPr="00856B4E" w:rsidRDefault="005C3989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6549791C" w14:textId="4EB80967" w:rsidR="001D79B5" w:rsidRPr="00856B4E" w:rsidRDefault="001D79B5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054D9348" w14:textId="0C17E2FD" w:rsidR="001D79B5" w:rsidRPr="00856B4E" w:rsidRDefault="001D79B5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0B6BAF5F" w14:textId="77777777" w:rsidR="001D79B5" w:rsidRPr="00856B4E" w:rsidRDefault="001D79B5" w:rsidP="000C6738">
      <w:pPr>
        <w:pStyle w:val="ab"/>
        <w:ind w:firstLine="709"/>
        <w:rPr>
          <w:rFonts w:cs="Times New Roman"/>
          <w:sz w:val="26"/>
          <w:szCs w:val="26"/>
        </w:rPr>
      </w:pPr>
    </w:p>
    <w:p w14:paraId="67105CBC" w14:textId="79C27D12" w:rsidR="00D55FE4" w:rsidRPr="00856B4E" w:rsidRDefault="00D55FE4" w:rsidP="000C6738">
      <w:pPr>
        <w:pStyle w:val="ab"/>
        <w:ind w:firstLine="709"/>
        <w:rPr>
          <w:rFonts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55A2F" w:rsidRPr="00856B4E" w14:paraId="080D49F9" w14:textId="77777777" w:rsidTr="00061E52">
        <w:tc>
          <w:tcPr>
            <w:tcW w:w="4785" w:type="dxa"/>
          </w:tcPr>
          <w:p w14:paraId="4F737EEF" w14:textId="617A1E4D" w:rsidR="00755A2F" w:rsidRPr="00856B4E" w:rsidRDefault="000C6738" w:rsidP="000C6738">
            <w:pPr>
              <w:widowControl w:val="0"/>
              <w:tabs>
                <w:tab w:val="left" w:pos="69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cs="Times New Roman"/>
                <w:sz w:val="28"/>
                <w:szCs w:val="28"/>
              </w:rPr>
              <w:lastRenderedPageBreak/>
              <w:br w:type="page"/>
            </w:r>
            <w:r w:rsidR="002351CC" w:rsidRPr="00856B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8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755A2F" w:rsidRPr="00856B4E" w14:paraId="51B2CFF6" w14:textId="77777777" w:rsidTr="00061E52">
              <w:tc>
                <w:tcPr>
                  <w:tcW w:w="4785" w:type="dxa"/>
                </w:tcPr>
                <w:p w14:paraId="5DD50F24" w14:textId="6AB3D71D" w:rsidR="00755A2F" w:rsidRPr="00856B4E" w:rsidRDefault="00755A2F" w:rsidP="00D55FE4">
                  <w:pPr>
                    <w:widowControl w:val="0"/>
                    <w:spacing w:after="0" w:line="340" w:lineRule="atLeast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</w:tc>
            </w:tr>
            <w:tr w:rsidR="00755A2F" w:rsidRPr="00856B4E" w14:paraId="61DA790C" w14:textId="77777777" w:rsidTr="00061E52">
              <w:tc>
                <w:tcPr>
                  <w:tcW w:w="4785" w:type="dxa"/>
                </w:tcPr>
                <w:p w14:paraId="7A1D9B8A" w14:textId="07B22DB7" w:rsidR="00755A2F" w:rsidRPr="00856B4E" w:rsidRDefault="00D55FE4" w:rsidP="000C6738">
                  <w:pPr>
                    <w:widowControl w:val="0"/>
                    <w:spacing w:after="0" w:line="340" w:lineRule="atLeast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 </w:t>
                  </w:r>
                  <w:r w:rsidR="00755A2F"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</w:t>
                  </w:r>
                  <w:r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ю</w:t>
                  </w:r>
                  <w:r w:rsidR="00755A2F"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Правительства</w:t>
                  </w:r>
                </w:p>
                <w:p w14:paraId="5CE4EE7F" w14:textId="77777777" w:rsidR="00755A2F" w:rsidRPr="00856B4E" w:rsidRDefault="00755A2F" w:rsidP="000C6738">
                  <w:pPr>
                    <w:widowControl w:val="0"/>
                    <w:spacing w:after="0" w:line="340" w:lineRule="atLeast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Белгородской области</w:t>
                  </w:r>
                </w:p>
                <w:p w14:paraId="559E7798" w14:textId="2895EE9F" w:rsidR="00755A2F" w:rsidRPr="00856B4E" w:rsidRDefault="00755A2F" w:rsidP="000C6738">
                  <w:pPr>
                    <w:widowControl w:val="0"/>
                    <w:spacing w:after="0" w:line="340" w:lineRule="atLeast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 _____________________202</w:t>
                  </w:r>
                  <w:r w:rsidR="005400AA"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14:paraId="43B3C006" w14:textId="77777777" w:rsidR="00755A2F" w:rsidRPr="00856B4E" w:rsidRDefault="00755A2F" w:rsidP="000C673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56B4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____________</w:t>
                  </w:r>
                </w:p>
              </w:tc>
            </w:tr>
          </w:tbl>
          <w:p w14:paraId="1562BD85" w14:textId="77777777" w:rsidR="00755A2F" w:rsidRPr="00856B4E" w:rsidRDefault="00755A2F" w:rsidP="000C6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DB80D8" w14:textId="77777777" w:rsidR="00755A2F" w:rsidRPr="00856B4E" w:rsidRDefault="00755A2F" w:rsidP="000C673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FEA9876" w14:textId="23A920DE" w:rsidR="00755A2F" w:rsidRPr="00856B4E" w:rsidRDefault="00755A2F" w:rsidP="000C673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A5E9A69" w14:textId="0A56815B" w:rsidR="00D55FE4" w:rsidRPr="00856B4E" w:rsidRDefault="00D55FE4" w:rsidP="000C673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002D1D9" w14:textId="70E82660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Порядок </w:t>
      </w:r>
      <w:r w:rsidR="00275432" w:rsidRPr="00856B4E">
        <w:rPr>
          <w:rFonts w:eastAsia="Times New Roman" w:cs="Times New Roman"/>
          <w:b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275432"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из областного бюджета </w:t>
      </w:r>
      <w:r w:rsidRPr="00856B4E">
        <w:rPr>
          <w:rFonts w:eastAsia="Times New Roman" w:cs="Times New Roman"/>
          <w:b/>
          <w:sz w:val="28"/>
          <w:szCs w:val="28"/>
          <w:lang w:eastAsia="ru-RU"/>
        </w:rPr>
        <w:t>грантов</w:t>
      </w:r>
      <w:r w:rsidR="00275432" w:rsidRPr="00856B4E">
        <w:rPr>
          <w:rFonts w:eastAsia="Times New Roman" w:cs="Times New Roman"/>
          <w:b/>
          <w:sz w:val="28"/>
          <w:szCs w:val="28"/>
          <w:lang w:eastAsia="ru-RU"/>
        </w:rPr>
        <w:br/>
      </w:r>
      <w:r w:rsidR="00CE7021"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 в форме субсидий</w:t>
      </w:r>
      <w:r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856B4E">
        <w:rPr>
          <w:rFonts w:eastAsia="Times New Roman" w:cs="Times New Roman"/>
          <w:b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b/>
          <w:sz w:val="28"/>
          <w:szCs w:val="28"/>
          <w:lang w:eastAsia="ru-RU"/>
        </w:rPr>
        <w:t>» в Белгородской области</w:t>
      </w:r>
    </w:p>
    <w:p w14:paraId="2739412F" w14:textId="77777777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14:paraId="5A866943" w14:textId="77777777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56B4E">
        <w:rPr>
          <w:rFonts w:eastAsia="Times New Roman" w:cs="Times New Roman"/>
          <w:b/>
          <w:sz w:val="28"/>
          <w:szCs w:val="28"/>
          <w:lang w:eastAsia="ru-RU"/>
        </w:rPr>
        <w:t>1. Общие положения</w:t>
      </w:r>
    </w:p>
    <w:p w14:paraId="71810A3A" w14:textId="77777777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0F63CCC" w14:textId="1D761F2A" w:rsidR="005400AA" w:rsidRPr="00856B4E" w:rsidRDefault="005400AA" w:rsidP="00275432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2" w:name="P140"/>
      <w:bookmarkEnd w:id="2"/>
      <w:r w:rsidRPr="000D7ACC">
        <w:rPr>
          <w:rFonts w:eastAsia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D7ACC">
        <w:rPr>
          <w:rFonts w:eastAsia="Times New Roman" w:cs="Times New Roman"/>
          <w:sz w:val="28"/>
          <w:szCs w:val="28"/>
          <w:lang w:eastAsia="ru-RU"/>
        </w:rPr>
        <w:t xml:space="preserve">Порядок предоставления </w:t>
      </w:r>
      <w:bookmarkStart w:id="3" w:name="_Hlk189734386"/>
      <w:r w:rsidR="00275432" w:rsidRPr="000D7ACC">
        <w:rPr>
          <w:rFonts w:eastAsia="Times New Roman" w:cs="Times New Roman"/>
          <w:sz w:val="28"/>
          <w:szCs w:val="28"/>
          <w:lang w:eastAsia="ru-RU"/>
        </w:rPr>
        <w:t>из областного бюджета грантов</w:t>
      </w:r>
      <w:r w:rsidR="00275432" w:rsidRPr="000D7ACC">
        <w:rPr>
          <w:rFonts w:eastAsia="Times New Roman" w:cs="Times New Roman"/>
          <w:sz w:val="28"/>
          <w:szCs w:val="28"/>
          <w:lang w:eastAsia="ru-RU"/>
        </w:rPr>
        <w:br/>
        <w:t xml:space="preserve"> в форме субсидий </w:t>
      </w:r>
      <w:bookmarkEnd w:id="3"/>
      <w:r w:rsidR="00A26F5E" w:rsidRPr="000D7ACC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0D7ACC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A26F5E" w:rsidRPr="000D7ACC">
        <w:rPr>
          <w:rFonts w:eastAsia="Times New Roman" w:cs="Times New Roman"/>
          <w:sz w:val="28"/>
          <w:szCs w:val="28"/>
          <w:lang w:eastAsia="ru-RU"/>
        </w:rPr>
        <w:t>»</w:t>
      </w:r>
      <w:r w:rsidRPr="000D7ACC">
        <w:rPr>
          <w:rFonts w:eastAsia="Times New Roman" w:cs="Times New Roman"/>
          <w:sz w:val="28"/>
          <w:szCs w:val="28"/>
          <w:lang w:eastAsia="ru-RU"/>
        </w:rPr>
        <w:t xml:space="preserve"> в Белгородской области (далее </w:t>
      </w:r>
      <w:r w:rsidR="00A26F5E" w:rsidRPr="000D7ACC">
        <w:rPr>
          <w:rFonts w:eastAsia="Times New Roman" w:cs="Times New Roman"/>
          <w:sz w:val="28"/>
          <w:szCs w:val="28"/>
          <w:lang w:eastAsia="ru-RU"/>
        </w:rPr>
        <w:t>–</w:t>
      </w:r>
      <w:r w:rsidRPr="000D7ACC">
        <w:rPr>
          <w:rFonts w:eastAsia="Times New Roman" w:cs="Times New Roman"/>
          <w:sz w:val="28"/>
          <w:szCs w:val="28"/>
          <w:lang w:eastAsia="ru-RU"/>
        </w:rPr>
        <w:t xml:space="preserve"> Порядок) разработан в соответствии со статьей 78, статьей 78.5 Бюджетного кодекса Российской Федерации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Государственной программой развития сельского хозяйства и регулирования рынков сельскохозяйственной продукции, сырья </w:t>
      </w:r>
      <w:r w:rsidR="00275432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продовольствия (далее </w:t>
      </w:r>
      <w:r w:rsidR="001D79B5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Государственная программа), утвержденной Постановлением Правительства Российской Федерации от 14 июля 2012 года </w:t>
      </w:r>
      <w:r w:rsidR="00275432" w:rsidRPr="00856B4E">
        <w:rPr>
          <w:rFonts w:eastAsia="Times New Roman" w:cs="Times New Roman"/>
          <w:sz w:val="28"/>
          <w:szCs w:val="28"/>
          <w:lang w:eastAsia="ru-RU"/>
        </w:rPr>
        <w:br/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717, общими требованиями к нормативным правовым актам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 xml:space="preserve"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года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1782, в целях реализации задач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государственной программы Белгородской области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Развитие сельского хозяйства и рыбоводства в Белгородской области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pacing w:val="-6"/>
          <w:sz w:val="28"/>
          <w:szCs w:val="28"/>
          <w:lang w:eastAsia="ru-RU"/>
        </w:rPr>
        <w:t xml:space="preserve">(далее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pacing w:val="-6"/>
          <w:sz w:val="28"/>
          <w:szCs w:val="28"/>
          <w:lang w:eastAsia="ru-RU"/>
        </w:rPr>
        <w:t xml:space="preserve"> Программа), утвержденной постановлением Правительства</w:t>
      </w:r>
      <w:r w:rsidR="00A26F5E" w:rsidRPr="00856B4E">
        <w:rPr>
          <w:rFonts w:eastAsia="Times New Roman" w:cs="Times New Roman"/>
          <w:spacing w:val="-6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pacing w:val="-6"/>
          <w:sz w:val="28"/>
          <w:szCs w:val="28"/>
          <w:lang w:eastAsia="ru-RU"/>
        </w:rPr>
        <w:t>Белгородской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области от 25 декабря 2023 года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751-пп, и </w:t>
      </w:r>
      <w:r w:rsidR="00275432" w:rsidRPr="00856B4E">
        <w:rPr>
          <w:rFonts w:eastAsia="Times New Roman" w:cs="Times New Roman"/>
          <w:sz w:val="28"/>
          <w:szCs w:val="28"/>
          <w:lang w:eastAsia="ru-RU"/>
        </w:rPr>
        <w:t>устанавливает цель, условия и порядок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предоставлени</w:t>
      </w:r>
      <w:r w:rsidR="00275432" w:rsidRPr="00856B4E">
        <w:rPr>
          <w:rFonts w:eastAsia="Times New Roman" w:cs="Times New Roman"/>
          <w:sz w:val="28"/>
          <w:szCs w:val="28"/>
          <w:lang w:eastAsia="ru-RU"/>
        </w:rPr>
        <w:t>я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5432" w:rsidRPr="00856B4E">
        <w:rPr>
          <w:rFonts w:eastAsia="Times New Roman" w:cs="Times New Roman"/>
          <w:sz w:val="28"/>
          <w:szCs w:val="28"/>
          <w:lang w:eastAsia="ru-RU"/>
        </w:rPr>
        <w:t>из областного бюджета грантов в форме субсидий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A26F5E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Белгородской области</w:t>
      </w:r>
      <w:r w:rsidR="00275432"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018715B6" w14:textId="77777777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1.2. Для целей реализации Порядка используются следующие понятия:</w:t>
      </w:r>
    </w:p>
    <w:p w14:paraId="3658920E" w14:textId="77C56B09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сельские агломерации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примыкающие друг к другу сельские территории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Перечень сельских агломераций</w:t>
      </w:r>
      <w:r w:rsidR="00190D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00563" w:rsidRPr="00856B4E">
        <w:rPr>
          <w:rFonts w:eastAsia="Times New Roman" w:cs="Times New Roman"/>
          <w:sz w:val="28"/>
          <w:szCs w:val="28"/>
          <w:lang w:eastAsia="ru-RU"/>
        </w:rPr>
        <w:t>на территории Белгородской области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определен постановлением Правительства Белгородской области от 27 января 2020 года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22-пп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Об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утверждении перечня сельских населенных пунктов, рабочих поселков, входящих в состав городских округов и городских поселений Белгородской области, и перечня сельских агломераций, не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относящихсяк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сельским территориям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(далее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 xml:space="preserve"> 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постановление Правительства Белгородской области от 27 января 2020 года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22-пп);</w:t>
      </w:r>
      <w:proofErr w:type="gramEnd"/>
    </w:p>
    <w:p w14:paraId="7EE7E521" w14:textId="38A66107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 xml:space="preserve">сельские территории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сельские поселения или сельские поселения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Белгородской области (за исключением городского округа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Город Белгород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</w:t>
      </w:r>
      <w:r w:rsidR="0000252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(за исключением городского округа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Город Белгород</w:t>
      </w:r>
      <w:proofErr w:type="gramEnd"/>
      <w:r w:rsidR="00A26F5E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). Перечень сельских населенных пунктов, рабочих поселков, входящих в состав городских округов и городских поселений Белгородской области, утвержден постановлением Правительства Белгородской области от 27 января 2020 года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22-пп;</w:t>
      </w:r>
    </w:p>
    <w:p w14:paraId="214E23DE" w14:textId="487459DB" w:rsidR="005400AA" w:rsidRPr="00856B4E" w:rsidRDefault="00A26F5E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з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аявитель </w:t>
      </w:r>
      <w:r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 сельскохозяйственный товаропроизводитель (за исключением крестьянских (фермерских) хозяйств, граждан, ведущих личное подсобное хозяйство, индивидуальных предпринимателей, являющихся главами крестьянских (фермерских) хозяйств, и сельскохозяйственных потребительских кооперативов),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законом от 24 июля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 2007 года </w:t>
      </w:r>
      <w:r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 209-ФЗ </w:t>
      </w:r>
      <w:r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О развитии малого и среднего предпринимательства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>в Российской Федерации</w:t>
      </w:r>
      <w:r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, осуществляющий деятельность на сельской территории или на территории сельской агломерации Белгородской области, осуществляющий деятельность более 24 месяцев с даты регистрации, подавший заявку в комиссию по отбору проектов </w:t>
      </w:r>
      <w:r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5400AA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 для участия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в мероприятиях по предоставлению грантов </w:t>
      </w:r>
      <w:r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5400AA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 в Белгородской области и соответствующий требованиям, установленным Порядком;</w:t>
      </w:r>
    </w:p>
    <w:p w14:paraId="4DC2BF4F" w14:textId="40A78EBF" w:rsidR="005400AA" w:rsidRPr="00856B4E" w:rsidRDefault="00A26F5E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комиссия по отбору проектов – комиссия, создаваемая министерством сельского хозяйства и продовольствия Белгородской области (далее – Министерство), не менее 50 процентов членов которой составляют члены, </w:t>
      </w:r>
      <w:r w:rsidR="00A31ED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не являющиеся государственными гражданскими или муниципальными служащими, осуществляющая отбор проектов грантополучателей в форме очного собеседования и (или) видео-конференц-связи с учетом первоочередного отбора проектов получателей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ранее не получавших гранты в рамках Государственной программы (далее – Комиссия по отбору проектов).</w:t>
      </w:r>
    </w:p>
    <w:p w14:paraId="4332145D" w14:textId="63796DE6" w:rsidR="005400AA" w:rsidRPr="00856B4E" w:rsidRDefault="00A26F5E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Положение о Комиссии по отбору проектов, включающее порядок формирования Комиссии по отбору проектов и ее состав, утверждается правовым актом Министерства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73440561" w14:textId="17957307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получатель гранта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A26F5E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з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аявитель, признанный победителем конкурса проектов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A26F5E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для участия в мероприятиях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 предоставлению грантов </w:t>
      </w:r>
      <w:r w:rsidR="00A26F5E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A26F5E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138F5307" w14:textId="16EA4261" w:rsidR="005400AA" w:rsidRPr="00856B4E" w:rsidRDefault="00A26F5E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к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онкурс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 процедура отбора проектов </w:t>
      </w:r>
      <w:r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5400AA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 для участия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в мероприятиях по предоставлению грантов </w:t>
      </w:r>
      <w:r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5400AA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 xml:space="preserve"> в Белгородской области, проводимая в форме очного собеседования и (или) в формате видео-конференц-связи,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с учетом первоочередного отбора проектов получателей гранта «</w:t>
      </w:r>
      <w:proofErr w:type="spellStart"/>
      <w:r w:rsidR="00DD522C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>, ранее не получавших гранты в рамках Государственной программы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(далее – Конкурс)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7C70DF86" w14:textId="740D928E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грант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средства из бюджета Белгородской области, предоставляемые в соответствии с решением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К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омиссии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 xml:space="preserve">по отбору проектов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сельскохозяйственным товаропроизводителям (за исключением крестьянских (фермерских) хозяйств, граждан, ведущих личное подсобное хозяйство, индивидуальных предпринимателей, являющихся главами крестьянских (фермерских) хозяйств, и сельскохозяйственных потребительских кооперативов),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законом от 24 июля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2007 года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209-ФЗ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 развитии малого и среднего предпринимательства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Российской Федерации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осуществляющим деятельность на сельской территории или территории сельской агломерации более 24 месяцев с даты регистрации, для финансового обеспечения затрат, не возмещаемых в рамках иных направлений государственной поддержки, предусмотренных Государственной программой, в целях реализации проекта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на сельских территориях и территориях сельских агломераций Белгородской области;</w:t>
      </w:r>
    </w:p>
    <w:p w14:paraId="113C096D" w14:textId="4981819A" w:rsidR="005400AA" w:rsidRPr="00856B4E" w:rsidRDefault="00DD522C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проект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– документ (бизнес-план), представляемый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Министерство в порядке и по форме, которые утверждены приказом Министерства, включающий перечень расходов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согласованный Министерством и кредитной организацией, в которой планируется получение средств привлекаемого на реализацию проекта инвестиционного кредита. Перечень приобретаемого имущества и выполняемых работ в рамках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а также процедура согласования перечня затрат устанавливаются Министерством. 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проводит операции по расходованию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исключительно с согласия Министерства</w:t>
      </w:r>
      <w:r w:rsidR="005400AA"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474243E2" w14:textId="4C96BFD7" w:rsidR="005400AA" w:rsidRPr="00856B4E" w:rsidRDefault="00DD522C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плановые показатели деятельности – включаемые в проект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производственные и экономические показатели, в том числе объем производства и реализации сельскохозяйственной продукции, выраженный в натуральных и денежных показателях, а также сохранение количества наемных работников, трудоустроенных у получателей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A5044C" w:rsidRPr="00856B4E">
        <w:rPr>
          <w:rFonts w:eastAsia="Times New Roman" w:cs="Times New Roman"/>
          <w:sz w:val="28"/>
          <w:szCs w:val="28"/>
          <w:lang w:eastAsia="ru-RU"/>
        </w:rPr>
        <w:t xml:space="preserve"> по состоянию на 1 января года предоставления гранта «</w:t>
      </w:r>
      <w:proofErr w:type="spellStart"/>
      <w:r w:rsidR="00A5044C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A5044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 Внесение изменений в плановые показатели деятельности осуществляется в порядке, установленном Министерством.</w:t>
      </w:r>
    </w:p>
    <w:p w14:paraId="54331229" w14:textId="287F549B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1.3. Цель предоставления грантов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финансовое обеспечение затрат</w:t>
      </w:r>
      <w:r w:rsidR="00CE7021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на развитие сельскохозяйственных товаропроизводителей, определенных четвертым абзацем пункта 1.2 раздела 1 Порядка, </w:t>
      </w:r>
      <w:r w:rsidR="00CE7021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не возмещаемых в рамках иных направлений государственной поддержки, предусмотренных Государственной программой, в целях развития на сельских территориях и на территориях сельских агломераций Белгородской области малого и среднего предпринимательства в рамках реализации регионального проекта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Развитие отраслей агропромышленного комплекса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Программы.</w:t>
      </w:r>
    </w:p>
    <w:p w14:paraId="464C9FA9" w14:textId="76B97F36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1.4. К категории получателей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имеющих право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на получение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относятся сельскохозяйственные товаропроизводители, определенные четвертым абзацем пункта 1.2 раздела 1 Порядка и признаваемые таковыми в соответствии с Федеральным законом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от 29 декабря 2006 года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264-ФЗ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О развитии сельского хозяйства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0495FE66" w14:textId="3AE5A251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1.5. Направления расходов, источником финансового обеспечения которых является грант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:</w:t>
      </w:r>
    </w:p>
    <w:p w14:paraId="094D4708" w14:textId="13B763FE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1) приобретение, создание и модернизация объектов, предназначенных для производства, хранения, переработки и реализации сельскохозяйственной продукции и комплектация указанных объектов техникой, транспортом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 оборудованием. Перечни указанных оборудования, техники и транспорта приведены в приложениях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1 и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2 к Порядку;</w:t>
      </w:r>
    </w:p>
    <w:p w14:paraId="74AAA551" w14:textId="77777777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2) приобретение сельскохозяйственных животных (кроме свиней) и птицы;</w:t>
      </w:r>
    </w:p>
    <w:p w14:paraId="51950318" w14:textId="42C15F37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3) допускается направление средств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на уплату процентов по кредиту, привлеченному на реализацию проекта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в течение не более 18 (восемнадцати) месяцев с даты получения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5CA4947F" w14:textId="33CD016D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Планируемое маточное поголовье крупного рогатого скота, предусмотренное проектом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направленным на развитие крупного рогатого скота, не должно превышать 400 (четыреста) голов. Средства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не могут быть направлены на завершение проектов в сфере агропромышленного комплекса, реализация которых начата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до получения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за исключением случаев, когда реализация проекта начата в текущем финансовом году, при условии, что средства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не дублируют затраты, финансирование которых осуществлялось в рамках ранее начатого проекта.</w:t>
      </w:r>
    </w:p>
    <w:p w14:paraId="30E1B1BE" w14:textId="159D3671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Средства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не предоставляются на финансовое обеспечение затрат</w:t>
      </w:r>
      <w:r w:rsidR="00CE7021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на закладку и (или) уход за виноградниками.</w:t>
      </w:r>
    </w:p>
    <w:p w14:paraId="5D6C8530" w14:textId="19ECF36F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1.6. Способом предоставления гранта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DD522C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D522C" w:rsidRPr="00856B4E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56B4E">
        <w:rPr>
          <w:rFonts w:eastAsia="Times New Roman" w:cs="Times New Roman"/>
          <w:sz w:val="28"/>
          <w:szCs w:val="28"/>
          <w:lang w:eastAsia="ru-RU"/>
        </w:rPr>
        <w:t>является финансовое обеспечение затрат. Финансовое обеспечение затрат  осуществляется без учета налога на добавленную стоимость.</w:t>
      </w:r>
    </w:p>
    <w:p w14:paraId="273E6100" w14:textId="23FD6B90" w:rsidR="005400AA" w:rsidRPr="00856B4E" w:rsidRDefault="005400AA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1.7. Для получателей средств, использующих право на освобождение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от исполнения обязанностей налогоплательщика, связанных с исчислением </w:t>
      </w:r>
      <w:r w:rsidR="00DD522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и уплатой налога на добавленную стоимость, финансовое обеспечение затрат 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305C058" w14:textId="6CBACABE" w:rsidR="005647F0" w:rsidRPr="00856B4E" w:rsidRDefault="005400AA" w:rsidP="00DD7696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1.8. </w:t>
      </w:r>
      <w:r w:rsidR="005647F0" w:rsidRPr="00856B4E">
        <w:rPr>
          <w:rFonts w:eastAsia="Times New Roman" w:cs="Times New Roman"/>
          <w:sz w:val="28"/>
          <w:szCs w:val="28"/>
          <w:lang w:eastAsia="ru-RU"/>
        </w:rPr>
        <w:t xml:space="preserve">Главным распорядителем бюджетных </w:t>
      </w:r>
      <w:r w:rsidR="00DD7696">
        <w:rPr>
          <w:rFonts w:eastAsia="Times New Roman" w:cs="Times New Roman"/>
          <w:sz w:val="28"/>
          <w:szCs w:val="28"/>
          <w:lang w:eastAsia="ru-RU"/>
        </w:rPr>
        <w:t xml:space="preserve">средств является Министерство, </w:t>
      </w:r>
      <w:r w:rsidR="005647F0" w:rsidRPr="00856B4E">
        <w:rPr>
          <w:rFonts w:eastAsia="Times New Roman" w:cs="Times New Roman"/>
          <w:sz w:val="28"/>
          <w:szCs w:val="28"/>
          <w:lang w:eastAsia="ru-RU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в </w:t>
      </w:r>
      <w:r w:rsidR="005647F0" w:rsidRPr="00856B4E">
        <w:rPr>
          <w:rFonts w:eastAsia="Times New Roman" w:cs="Times New Roman"/>
          <w:sz w:val="28"/>
          <w:szCs w:val="28"/>
          <w:lang w:eastAsia="ru-RU"/>
        </w:rPr>
        <w:lastRenderedPageBreak/>
        <w:t>установленном порядке лимиты бюджетных обязатель</w:t>
      </w:r>
      <w:r w:rsidR="00DD7696">
        <w:rPr>
          <w:rFonts w:eastAsia="Times New Roman" w:cs="Times New Roman"/>
          <w:sz w:val="28"/>
          <w:szCs w:val="28"/>
          <w:lang w:eastAsia="ru-RU"/>
        </w:rPr>
        <w:t xml:space="preserve">ств на предоставление субсидий </w:t>
      </w:r>
      <w:r w:rsidR="005647F0" w:rsidRPr="00856B4E">
        <w:rPr>
          <w:rFonts w:eastAsia="Times New Roman" w:cs="Times New Roman"/>
          <w:sz w:val="28"/>
          <w:szCs w:val="28"/>
          <w:lang w:eastAsia="ru-RU"/>
        </w:rPr>
        <w:t>на соответствующий финансовый год и плановый период.</w:t>
      </w:r>
    </w:p>
    <w:p w14:paraId="26C53DD3" w14:textId="2FB6E537" w:rsidR="005647F0" w:rsidRPr="00856B4E" w:rsidRDefault="005647F0" w:rsidP="005647F0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1.9. Грант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предоставляется за счет средств областного бюджета, на сельской территории или территории сельской агломерации которого зарегистрирован и осуществляет деятельность Заявитель, в пределах бюджетных ассигнований, предусмотренных законом Белгородской области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об областном бюджете на соответствующий финансовый год и на плановый период, на цель, указанную в пункте 1.3 раздела 1 Порядка.</w:t>
      </w:r>
    </w:p>
    <w:p w14:paraId="77E19F04" w14:textId="132A9EFA" w:rsidR="005647F0" w:rsidRPr="00856B4E" w:rsidRDefault="005647F0" w:rsidP="005647F0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1.10. Предоставление и использование </w:t>
      </w:r>
      <w:r w:rsidR="000C4EBF" w:rsidRPr="00856B4E">
        <w:rPr>
          <w:rFonts w:eastAsia="Times New Roman" w:cs="Times New Roman"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sz w:val="28"/>
          <w:szCs w:val="28"/>
          <w:lang w:eastAsia="ru-RU"/>
        </w:rPr>
        <w:t>рантов</w:t>
      </w:r>
      <w:r w:rsidR="000C4EBF" w:rsidRPr="00856B4E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C4EBF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C4EBF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подлежит казначейскому сопровождению в соответствии с действующим</w:t>
      </w:r>
      <w:r w:rsidR="000C4EBF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законодательством.</w:t>
      </w:r>
    </w:p>
    <w:p w14:paraId="795EE624" w14:textId="350C206D" w:rsidR="005647F0" w:rsidRPr="00856B4E" w:rsidRDefault="005647F0" w:rsidP="005647F0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1.11. Сведения о </w:t>
      </w:r>
      <w:r w:rsidR="000C4EBF" w:rsidRPr="00856B4E">
        <w:rPr>
          <w:rFonts w:eastAsia="Times New Roman" w:cs="Times New Roman"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sz w:val="28"/>
          <w:szCs w:val="28"/>
          <w:lang w:eastAsia="ru-RU"/>
        </w:rPr>
        <w:t>ранте</w:t>
      </w:r>
      <w:r w:rsidR="000C4EBF" w:rsidRPr="00856B4E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C4EBF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C4EBF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размещаются на едином портале бюджетной системы Российской Федерации в сети Интернет 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>(</w:t>
      </w:r>
      <w:r w:rsidRPr="00856B4E">
        <w:rPr>
          <w:rFonts w:eastAsia="Times New Roman" w:cs="Times New Roman"/>
          <w:sz w:val="28"/>
          <w:szCs w:val="28"/>
          <w:lang w:eastAsia="ru-RU"/>
        </w:rPr>
        <w:t>в разделе единого портала) в порядке, установленном Министерством финансов Российской Федерации.</w:t>
      </w:r>
    </w:p>
    <w:p w14:paraId="202EED40" w14:textId="43508106" w:rsidR="005647F0" w:rsidRPr="00856B4E" w:rsidRDefault="005647F0" w:rsidP="005400AA">
      <w:pPr>
        <w:widowControl w:val="0"/>
        <w:tabs>
          <w:tab w:val="left" w:pos="584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23A484D" w14:textId="38237B1A" w:rsidR="00D55FE4" w:rsidRPr="00856B4E" w:rsidRDefault="00D55FE4" w:rsidP="00467AF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2. Порядок проведения </w:t>
      </w:r>
      <w:r w:rsidR="00467AFE" w:rsidRPr="00856B4E">
        <w:rPr>
          <w:rFonts w:eastAsia="Times New Roman" w:cs="Times New Roman"/>
          <w:b/>
          <w:sz w:val="28"/>
          <w:szCs w:val="28"/>
          <w:lang w:eastAsia="ru-RU"/>
        </w:rPr>
        <w:t>отбора</w:t>
      </w:r>
    </w:p>
    <w:p w14:paraId="50F494BA" w14:textId="77777777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6A2D364" w14:textId="5E970F15" w:rsidR="00E31C47" w:rsidRPr="00856B4E" w:rsidRDefault="00D55FE4" w:rsidP="00D55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2.1. 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 xml:space="preserve">Способом проведения отбора является Конкурс. </w:t>
      </w:r>
      <w:r w:rsidR="00E31C47" w:rsidRPr="00856B4E">
        <w:rPr>
          <w:rFonts w:eastAsia="Times New Roman" w:cs="Times New Roman"/>
          <w:sz w:val="28"/>
          <w:szCs w:val="28"/>
          <w:lang w:eastAsia="ru-RU"/>
        </w:rPr>
        <w:t xml:space="preserve">Конкурс получателей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>г</w:t>
      </w:r>
      <w:r w:rsidR="00E31C47" w:rsidRPr="00856B4E">
        <w:rPr>
          <w:rFonts w:eastAsia="Times New Roman" w:cs="Times New Roman"/>
          <w:sz w:val="28"/>
          <w:szCs w:val="28"/>
          <w:lang w:eastAsia="ru-RU"/>
        </w:rPr>
        <w:t>рантов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634E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7634E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E31C47" w:rsidRPr="00856B4E">
        <w:rPr>
          <w:rFonts w:eastAsia="Times New Roman" w:cs="Times New Roman"/>
          <w:sz w:val="28"/>
          <w:szCs w:val="28"/>
          <w:lang w:eastAsia="ru-RU"/>
        </w:rPr>
        <w:t xml:space="preserve"> осуществляется на едином портале предоставления мер </w:t>
      </w:r>
      <w:r w:rsidR="00E31C47" w:rsidRPr="00856B4E">
        <w:rPr>
          <w:rFonts w:eastAsia="Times New Roman" w:cs="Times New Roman"/>
          <w:spacing w:val="-6"/>
          <w:sz w:val="28"/>
          <w:szCs w:val="28"/>
          <w:lang w:eastAsia="ru-RU"/>
        </w:rPr>
        <w:t>финансовой государственной поддержки (далее – Единый портал) в</w:t>
      </w:r>
      <w:r w:rsidR="00467AFE" w:rsidRPr="00856B4E">
        <w:rPr>
          <w:rFonts w:eastAsia="Times New Roman" w:cs="Times New Roman"/>
          <w:spacing w:val="-6"/>
          <w:sz w:val="28"/>
          <w:szCs w:val="28"/>
          <w:lang w:eastAsia="ru-RU"/>
        </w:rPr>
        <w:t xml:space="preserve"> </w:t>
      </w:r>
      <w:r w:rsidR="00E31C47" w:rsidRPr="00856B4E">
        <w:rPr>
          <w:rFonts w:eastAsia="Times New Roman" w:cs="Times New Roman"/>
          <w:spacing w:val="-6"/>
          <w:sz w:val="28"/>
          <w:szCs w:val="28"/>
          <w:lang w:eastAsia="ru-RU"/>
        </w:rPr>
        <w:t>государственной</w:t>
      </w:r>
      <w:r w:rsidR="00E31C47" w:rsidRPr="00856B4E">
        <w:rPr>
          <w:rFonts w:eastAsia="Times New Roman" w:cs="Times New Roman"/>
          <w:sz w:val="28"/>
          <w:szCs w:val="28"/>
          <w:lang w:eastAsia="ru-RU"/>
        </w:rPr>
        <w:t xml:space="preserve"> интегрированной информационной системе управления общественными финансами «Электронный бюджет»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1C47" w:rsidRPr="00856B4E">
        <w:rPr>
          <w:rFonts w:eastAsia="Times New Roman" w:cs="Times New Roman"/>
          <w:sz w:val="28"/>
          <w:szCs w:val="28"/>
          <w:lang w:eastAsia="ru-RU"/>
        </w:rPr>
        <w:t>(далее – система «Электронный бюджет»).</w:t>
      </w:r>
    </w:p>
    <w:p w14:paraId="13FA1C2E" w14:textId="1FE22F3F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2.2. Взаимодействие Министерства, а также 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К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омиссии 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по отбору проектов</w:t>
      </w:r>
      <w:r w:rsidR="001F72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с Заявителями осуществляется с использованием документов в электронной форме в системе «Электронный бюджет».</w:t>
      </w:r>
    </w:p>
    <w:p w14:paraId="7D17BECA" w14:textId="698A4BCB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Доступ к системе «Электронный бюджет» осуществляется </w:t>
      </w:r>
      <w:r w:rsidR="00D027C8" w:rsidRPr="00856B4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</w:t>
      </w:r>
      <w:r w:rsidRPr="00856B4E">
        <w:rPr>
          <w:rFonts w:eastAsia="Times New Roman" w:cs="Times New Roman"/>
          <w:sz w:val="28"/>
          <w:szCs w:val="28"/>
          <w:lang w:eastAsia="ru-RU"/>
        </w:rPr>
        <w:t>с использованием федеральной государственной информационной системы «</w:t>
      </w:r>
      <w:r w:rsidRPr="00856B4E">
        <w:rPr>
          <w:rFonts w:eastAsia="Times New Roman" w:cs="Times New Roman"/>
          <w:spacing w:val="-2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</w:t>
      </w:r>
      <w:r w:rsidR="00D027C8" w:rsidRPr="00856B4E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pacing w:val="-2"/>
          <w:sz w:val="28"/>
          <w:szCs w:val="28"/>
          <w:lang w:eastAsia="ru-RU"/>
        </w:rPr>
        <w:t>информационных систем, используемых для предоставления государственных</w:t>
      </w:r>
      <w:r w:rsidR="00D027C8" w:rsidRPr="00856B4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 муниципальных услуг</w:t>
      </w:r>
      <w:r w:rsidR="00D027C8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в электронной форме».</w:t>
      </w:r>
    </w:p>
    <w:p w14:paraId="2C07B159" w14:textId="1D8C5EC6" w:rsidR="00D027C8" w:rsidRPr="00856B4E" w:rsidRDefault="00D55FE4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sz w:val="28"/>
          <w:szCs w:val="28"/>
          <w:lang w:eastAsia="ru-RU"/>
        </w:rPr>
      </w:pPr>
      <w:r w:rsidRPr="00856B4E">
        <w:rPr>
          <w:rFonts w:eastAsia="Times New Roman" w:cs="Times New Roman"/>
          <w:spacing w:val="-2"/>
          <w:sz w:val="28"/>
          <w:szCs w:val="28"/>
          <w:lang w:eastAsia="ru-RU"/>
        </w:rPr>
        <w:t>2.3.</w:t>
      </w:r>
      <w:r w:rsidR="00D027C8" w:rsidRPr="00856B4E">
        <w:rPr>
          <w:rFonts w:eastAsia="Times New Roman" w:cs="Times New Roman"/>
          <w:spacing w:val="-2"/>
          <w:sz w:val="28"/>
          <w:szCs w:val="28"/>
          <w:lang w:eastAsia="ru-RU"/>
        </w:rPr>
        <w:t xml:space="preserve"> Объявление о проведении </w:t>
      </w:r>
      <w:r w:rsidR="009B74BE" w:rsidRPr="00856B4E">
        <w:rPr>
          <w:rFonts w:eastAsia="Times New Roman" w:cs="Times New Roman"/>
          <w:spacing w:val="-2"/>
          <w:sz w:val="28"/>
          <w:szCs w:val="28"/>
          <w:lang w:eastAsia="ru-RU"/>
        </w:rPr>
        <w:t>Конкурса</w:t>
      </w:r>
      <w:r w:rsidR="00D027C8" w:rsidRPr="00856B4E">
        <w:rPr>
          <w:rFonts w:eastAsia="Times New Roman" w:cs="Times New Roman"/>
          <w:spacing w:val="-2"/>
          <w:sz w:val="28"/>
          <w:szCs w:val="28"/>
          <w:lang w:eastAsia="ru-RU"/>
        </w:rPr>
        <w:t xml:space="preserve"> формируется Министерством                               в электронной форме посредством заполнения соответствующих форм                   веб-интерфейса системы «Электронный бюджет», подписывается усиленной квалифицированной электронной подписью министра сельского хозяйства                    и продовольствия Белгородской области (далее – Министр) или уполномоченного им лица, публикуется на Едином портале в срок не позднее 5-го календарного дня до наступления даты начала приема заявок и включает в себя следующую информацию:</w:t>
      </w:r>
    </w:p>
    <w:p w14:paraId="3E2B69B1" w14:textId="0FED4B0F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способ проведения </w:t>
      </w:r>
      <w:r w:rsidR="00513D7C" w:rsidRPr="00856B4E">
        <w:rPr>
          <w:rFonts w:eastAsia="Times New Roman" w:cs="Times New Roman"/>
          <w:sz w:val="28"/>
          <w:szCs w:val="28"/>
          <w:lang w:eastAsia="ru-RU"/>
        </w:rPr>
        <w:t>отбора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22827448" w14:textId="0D367354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дата и время начала 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приема заявок, а также дата и время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окончания приема заявок. При этом дата окончания приема заявок не может быть ранее 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30-го календарного дня, следующего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за днем размещения объявления 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о проведении Конкурс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а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01B3C4DA" w14:textId="59A7348B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сроки проведения Конкурса, а также информация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о возможности проведения нескольких этапов Конкур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с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а с указанием сроков и порядка 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их проведения;</w:t>
      </w:r>
    </w:p>
    <w:p w14:paraId="689398BD" w14:textId="77777777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наименование, местонахождение, почтовый адрес, адрес электронной почты, контактный телефон главного распорядителя как получателя бюджетных средств;</w:t>
      </w:r>
    </w:p>
    <w:p w14:paraId="015777B0" w14:textId="61C79E0B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наименование гранта «</w:t>
      </w:r>
      <w:proofErr w:type="spellStart"/>
      <w:r w:rsidR="00E00386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00386" w:rsidRPr="00856B4E">
        <w:rPr>
          <w:rFonts w:eastAsia="Times New Roman" w:cs="Times New Roman"/>
          <w:sz w:val="28"/>
          <w:szCs w:val="28"/>
          <w:lang w:eastAsia="ru-RU"/>
        </w:rPr>
        <w:t>», результаты предоставления гранта «</w:t>
      </w:r>
      <w:proofErr w:type="spellStart"/>
      <w:r w:rsidR="00E00386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00386" w:rsidRPr="00856B4E">
        <w:rPr>
          <w:rFonts w:eastAsia="Times New Roman" w:cs="Times New Roman"/>
          <w:sz w:val="28"/>
          <w:szCs w:val="28"/>
          <w:lang w:eastAsia="ru-RU"/>
        </w:rPr>
        <w:t>», определенные в соответствии с Порядком, а также при необходимости их характеристики в соответствии с пунктами 3.1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>8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– 3.1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раздела 3 Порядка;</w:t>
      </w:r>
    </w:p>
    <w:p w14:paraId="4CC68F7E" w14:textId="34E77348" w:rsidR="00467AFE" w:rsidRPr="00856B4E" w:rsidRDefault="00467AFE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доменное имя и (или) указатели страниц государственной информационной системы в сети «Интернет»;</w:t>
      </w:r>
    </w:p>
    <w:p w14:paraId="13974A12" w14:textId="11E24AA9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требования к Заявителям в соответствии с пунктом 2.4 раздела 2 Порядка</w:t>
      </w:r>
      <w:r w:rsidR="001F72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к перечню документов, представляемых Заявителями для подтверждения их соответствия указанным требованиям, в соответствии с пунктом 2.7 раздела </w:t>
      </w:r>
      <w:r w:rsidR="008534C4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2</w:t>
      </w:r>
      <w:r w:rsidR="008534C4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Порядка;</w:t>
      </w:r>
    </w:p>
    <w:p w14:paraId="2E0151AF" w14:textId="700E193A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категории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>получателей гранта «</w:t>
      </w:r>
      <w:proofErr w:type="spellStart"/>
      <w:r w:rsidR="007634E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7634E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соответствии с пунктом 1.4 раздела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1 Порядка и критерии оценки, показатели критериев оценок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соответствии с пунктом 2.2</w:t>
      </w:r>
      <w:r w:rsidR="007653C2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раздела 2 Порядка;</w:t>
      </w:r>
    </w:p>
    <w:p w14:paraId="03A76DF3" w14:textId="77777777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порядок подачи заявок Заявителями и требований, предъявляемых                             к содержанию заявок, подаваемых Заявителями в соответствии с пунктом 2.10        раздела 2 Порядка;</w:t>
      </w:r>
    </w:p>
    <w:p w14:paraId="4931A40F" w14:textId="77777777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порядок отзыва заявок Заявителями в соответствии с пунктом 2.11 раздела 2 Порядка;</w:t>
      </w:r>
    </w:p>
    <w:p w14:paraId="106FAC0E" w14:textId="3156F935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- порядок внесения Заявителями изменений в заявки, включающий в себя возможность внесения изменений до дня окончания приема заявок после формирования Заявителями в электронной форме уведомления об отзыве заявки и последующего формирования новой заявки и возможность внесения изменений в заявку на этапе рассмотрения заявок по решению Комиссии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31ED9" w:rsidRPr="00856B4E">
        <w:rPr>
          <w:rFonts w:eastAsia="Times New Roman" w:cs="Times New Roman"/>
          <w:sz w:val="28"/>
          <w:szCs w:val="28"/>
          <w:lang w:eastAsia="ru-RU"/>
        </w:rPr>
        <w:br/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 возврате заявок на доработку в соответствии с пунктом 2.12 раздела 2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Порядка;</w:t>
      </w:r>
    </w:p>
    <w:p w14:paraId="272853BA" w14:textId="70A3287D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порядок рассмотрения заявок на предмет их соответствия установленным в объявлении о проведении Конкурс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требованиям, сроки рассмотрения заявок, а также информация об участии К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омиссии по отбору проектов </w:t>
      </w:r>
      <w:r w:rsidRPr="00856B4E">
        <w:rPr>
          <w:rFonts w:eastAsia="Times New Roman" w:cs="Times New Roman"/>
          <w:sz w:val="28"/>
          <w:szCs w:val="28"/>
          <w:lang w:eastAsia="ru-RU"/>
        </w:rPr>
        <w:t>в рассмотрении заявок в соответствии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с пунктами 2.27 – 2.31 раздела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2 Порядка;</w:t>
      </w:r>
    </w:p>
    <w:p w14:paraId="5120DAB7" w14:textId="77777777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порядок возврата заявок на доработку в соответствии с пунктами 2.20 – 2.21 раздела 2 Порядка;</w:t>
      </w:r>
    </w:p>
    <w:p w14:paraId="747377A4" w14:textId="4676A26F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порядок отклонения заявок, а также информация об основаниях                    их отклонения в соответствии с пунктами 2.25 – 2.26 раздела 2 Порядка;</w:t>
      </w:r>
    </w:p>
    <w:p w14:paraId="0CC1D4A1" w14:textId="3785B9F9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порядок оценки заявок, включающий критерии оценки, показатели критериев оценки и их весовое значение в общей оценке, необходимая                   для представления Заявителем информация по каждому критерию оценки, показателю критерия оценки, сведения, документы и материалы,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подтверждающие такую информацию, минимальный проходной балл, который необходимо набрать по результатам оценки заявок Заявителей для признания      их победителями Конкур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са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соответствии с пунктом 2.29 раздела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2 Порядка, сроки оценки заявок, а также информацию об участии Комиссии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оценке заявок;</w:t>
      </w:r>
    </w:p>
    <w:p w14:paraId="0306D652" w14:textId="3C25C5AA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объем распределяемого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sz w:val="28"/>
          <w:szCs w:val="28"/>
          <w:lang w:eastAsia="ru-RU"/>
        </w:rPr>
        <w:t>ранта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634E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7634E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рамках Конкурса, порядок расчета размера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sz w:val="28"/>
          <w:szCs w:val="28"/>
          <w:lang w:eastAsia="ru-RU"/>
        </w:rPr>
        <w:t>ранта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634E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7634E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установленного пунктом 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>3.1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раздела 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>3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правила распределения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sz w:val="28"/>
          <w:szCs w:val="28"/>
          <w:lang w:eastAsia="ru-RU"/>
        </w:rPr>
        <w:t>ранта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634E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7634E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 результатам Конкурс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>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соответствии с пунктом 2.31 раздела 2 Порядка;</w:t>
      </w:r>
    </w:p>
    <w:p w14:paraId="3858B340" w14:textId="73D0EB10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порядок предоставления Заявителям р</w:t>
      </w:r>
      <w:r w:rsidR="001F72EE">
        <w:rPr>
          <w:rFonts w:eastAsia="Times New Roman" w:cs="Times New Roman"/>
          <w:sz w:val="28"/>
          <w:szCs w:val="28"/>
          <w:lang w:eastAsia="ru-RU"/>
        </w:rPr>
        <w:t>азъяснений положений объявления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 проведении Конкурса, даты 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начала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и окончания срока такого предоставления в соответствии с пунктом 2.13 раздела 2 Порядка;</w:t>
      </w:r>
    </w:p>
    <w:p w14:paraId="3DE15F37" w14:textId="3F4115D7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срок, в течение которого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>получатели гранта «</w:t>
      </w:r>
      <w:proofErr w:type="spellStart"/>
      <w:r w:rsidR="007634E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7634E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должны подписать усиленной квалифицированной электронной подписью Соглашение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соответствии с пунктом 3.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>8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раздела 3 Порядка; </w:t>
      </w:r>
    </w:p>
    <w:p w14:paraId="0A0E9DF8" w14:textId="1AF3AB3B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условия признания 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t>получателя гранта «</w:t>
      </w:r>
      <w:proofErr w:type="spellStart"/>
      <w:r w:rsidR="007634E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7634E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уклонившимся</w:t>
      </w:r>
      <w:r w:rsidR="007634E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от заключения Соглашения в соответствии с пунктом 3.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>10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раздела 3 Порядка;</w:t>
      </w:r>
    </w:p>
    <w:p w14:paraId="6DCEF687" w14:textId="4AF75E56" w:rsidR="00D027C8" w:rsidRPr="00856B4E" w:rsidRDefault="00D027C8" w:rsidP="00D02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срок размещения протокола подведения итогов Конкурса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на Едином портале, а также на официальном сайте Министерства в сети Интернет, который не может быть позднее 14-го календарного дня, следующего за днем определения победителя Конкурса (с соблюдением сроков, установленных пунктом 26 Положения о мерах по обеспечению исполнения федерального бюджета, утвержденного постановлением Правительства Российской Федерации от 09 июля 2017 года № 1496 «О мерах по обеспечению исполнения федерального бюджета»)</w:t>
      </w:r>
      <w:r w:rsidR="00E00386"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39400C0C" w14:textId="39A763C2" w:rsidR="00E00386" w:rsidRPr="00856B4E" w:rsidRDefault="00E00386" w:rsidP="00E003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Внесение изменений в объявление о проведении Конкурса осуществляется в порядке, аналогичному порядку формирования объявления о проведении Конкурса, указанному в абзаце первом настоящего пункта, не позднее наступления даты окончания приема заявок Заявителей с продлением срока приема заявок таким образом, чтобы со дня, следующего за днем внесения таких изменений, до даты окончания приема заяво</w:t>
      </w:r>
      <w:r w:rsidR="00962694">
        <w:rPr>
          <w:rFonts w:eastAsia="Times New Roman" w:cs="Times New Roman"/>
          <w:sz w:val="28"/>
          <w:szCs w:val="28"/>
          <w:lang w:eastAsia="ru-RU"/>
        </w:rPr>
        <w:t xml:space="preserve">к этот срок составлял не менее </w:t>
      </w:r>
      <w:r w:rsidRPr="00856B4E">
        <w:rPr>
          <w:rFonts w:eastAsia="Times New Roman" w:cs="Times New Roman"/>
          <w:sz w:val="28"/>
          <w:szCs w:val="28"/>
          <w:lang w:eastAsia="ru-RU"/>
        </w:rPr>
        <w:t>не менее 10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календарных дней. При этом при внесении изменений в объявление о проведении Конкурса не допускается изменение способа проведения отбора.</w:t>
      </w:r>
    </w:p>
    <w:p w14:paraId="0EEAED5A" w14:textId="45730C70" w:rsidR="00E00386" w:rsidRPr="00856B4E" w:rsidRDefault="00E00386" w:rsidP="00A31E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Заявители, подавшие заявку, уведомляются о внесении изменений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объявление о проведении Конкурса не позднее дня, следующего за днем внесения изменений в объявление о проведении Конкурса с использованием системы «Электронный бюджет».</w:t>
      </w:r>
    </w:p>
    <w:p w14:paraId="6B70C7FC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2.4. Требования, предъявляемые к Заявителю для участия в Конкурсе:</w:t>
      </w:r>
    </w:p>
    <w:p w14:paraId="60B4F473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4" w:name="P134"/>
      <w:bookmarkEnd w:id="4"/>
      <w:r w:rsidRPr="00856B4E">
        <w:rPr>
          <w:rFonts w:eastAsia="Times New Roman" w:cs="Times New Roman"/>
          <w:sz w:val="28"/>
          <w:szCs w:val="28"/>
          <w:lang w:eastAsia="ru-RU"/>
        </w:rPr>
        <w:t>2.4.1. Заявитель на даты рассмотрения заявки (получения результатов проверки по межведомственному взаимодействию) и заключения Соглашения должен соответствовать следующим основным требованиям:</w:t>
      </w:r>
    </w:p>
    <w:p w14:paraId="1912BAD1" w14:textId="1D654AE1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Заявитель не должен являться иностранным юридическим лицом, в том числе юридическим лицом, местом регистрации которого является государство или территория, включенные в утвержденный Министерством финансов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513D7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E95B1FF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FDA8E2E" w14:textId="5F9CEDD2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Заявитель не должен получать средства из бюджета Белгородской области, из которого планируется предоставление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в соответствии с Порядком, на основании иных нормативных правовых актов Белгородской области на цели, указанные в </w:t>
      </w:r>
      <w:hyperlink w:anchor="P67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пункте 1.3 раздела 1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Порядка;</w:t>
      </w:r>
    </w:p>
    <w:p w14:paraId="0E8D4F02" w14:textId="14532E3C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Заявитель не должен являться иностранным агентом в соответствии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с Федеральным </w:t>
      </w:r>
      <w:hyperlink r:id="rId9">
        <w:r w:rsidRPr="00856B4E">
          <w:rPr>
            <w:rFonts w:eastAsia="Times New Roman" w:cs="Times New Roman"/>
            <w:sz w:val="28"/>
            <w:szCs w:val="28"/>
            <w:lang w:eastAsia="ru-RU"/>
          </w:rPr>
          <w:t>законом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от 14 июля 2022 года № 255-ФЗ «О контроле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за деятельностью лиц, находящихся под иностранным влиянием»;</w:t>
      </w:r>
    </w:p>
    <w:p w14:paraId="5E1CC077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Заявитель не должен находиться в составляемых в рамках реализации полномочий, предусмотренных </w:t>
      </w:r>
      <w:hyperlink r:id="rId10">
        <w:r w:rsidRPr="00856B4E">
          <w:rPr>
            <w:rFonts w:eastAsia="Times New Roman" w:cs="Times New Roman"/>
            <w:sz w:val="28"/>
            <w:szCs w:val="28"/>
            <w:lang w:eastAsia="ru-RU"/>
          </w:rPr>
          <w:t>главой VII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106CAD" w14:textId="5D6678DD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у Заявителя должна отсутствовать просроченная задолженность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по возврату в бюджет Белгородской области иных субсидий, бюджетных инвестиций, а также иная просроченная (неурегулированная) задолженность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по денежным обязательствам перед Белгородской областью.</w:t>
      </w:r>
    </w:p>
    <w:p w14:paraId="6125DB59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5" w:name="P141"/>
      <w:bookmarkEnd w:id="5"/>
      <w:r w:rsidRPr="00856B4E">
        <w:rPr>
          <w:rFonts w:eastAsia="Times New Roman" w:cs="Times New Roman"/>
          <w:sz w:val="28"/>
          <w:szCs w:val="28"/>
          <w:lang w:eastAsia="ru-RU"/>
        </w:rPr>
        <w:t>2.4.2. Заявитель на даты рассмотрения заявки (получения результатов проверки по межведомственному взаимодействию) и заключения Соглашения также должен соответствовать следующим дополнительным требованиям:</w:t>
      </w:r>
    </w:p>
    <w:p w14:paraId="045CCF82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6" w:name="P142"/>
      <w:bookmarkEnd w:id="6"/>
      <w:r w:rsidRPr="00856B4E">
        <w:rPr>
          <w:rFonts w:eastAsia="Times New Roman" w:cs="Times New Roman"/>
          <w:sz w:val="28"/>
          <w:szCs w:val="28"/>
          <w:lang w:eastAsia="ru-RU"/>
        </w:rPr>
        <w:t>- Заявитель является сельскохозяйственным товаропроизводителем, осуществляющим деятельность более 24 (двадцати четырех) месяцев со дня его регистрации, осуществляющим деятельность на сельской территории или территории сельской агломерации Белгородской области;</w:t>
      </w:r>
    </w:p>
    <w:p w14:paraId="77917076" w14:textId="0BE9980A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Заявитель прошел отбор в кредитной организации и получил одобрение кредитного комитета финансово-кредитной организации на предоставление ему инвестиционного кредита на реализацию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»;</w:t>
      </w:r>
    </w:p>
    <w:p w14:paraId="21944E96" w14:textId="6AC86CBE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наличие у Заявителя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по развитию своего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хозяйства, содержащего план расходов с указанием наименований Приобретений, их количества, цены, источников финансирования, а также плановые показатели деятельности. Форма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утверждается приказом Министерства;</w:t>
      </w:r>
    </w:p>
    <w:p w14:paraId="5197A3BD" w14:textId="2BB60F6A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проект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прошел предварительный отбор в муниципальном районе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, муниципальном округе или </w:t>
      </w:r>
      <w:r w:rsidRPr="00856B4E">
        <w:rPr>
          <w:rFonts w:eastAsia="Times New Roman" w:cs="Times New Roman"/>
          <w:sz w:val="28"/>
          <w:szCs w:val="28"/>
          <w:lang w:eastAsia="ru-RU"/>
        </w:rPr>
        <w:t>городском округе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 Белгородской области</w:t>
      </w:r>
      <w:r w:rsidRPr="00856B4E">
        <w:rPr>
          <w:rFonts w:eastAsia="Times New Roman" w:cs="Times New Roman"/>
          <w:sz w:val="28"/>
          <w:szCs w:val="28"/>
          <w:lang w:eastAsia="ru-RU"/>
        </w:rPr>
        <w:t>,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на территории которого Заявитель, являющийся сельскохозяйственным товаропроизводителем, планирует реализовывать свой проект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для участия в Конкурсе на получение грантов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соответствии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с порядками (регламентами), утвержденными администрациями муниципальных районов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 ил</w:t>
      </w:r>
      <w:r w:rsidRPr="00856B4E">
        <w:rPr>
          <w:rFonts w:eastAsia="Times New Roman" w:cs="Times New Roman"/>
          <w:sz w:val="28"/>
          <w:szCs w:val="28"/>
          <w:lang w:eastAsia="ru-RU"/>
        </w:rPr>
        <w:t>и городских округов Белгородской области;</w:t>
      </w:r>
    </w:p>
    <w:p w14:paraId="41715BEF" w14:textId="65AAC9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Заявитель осуществляет вид экономической деятельности (имеет </w:t>
      </w:r>
      <w:hyperlink r:id="rId11">
        <w:r w:rsidRPr="00856B4E">
          <w:rPr>
            <w:rFonts w:eastAsia="Times New Roman" w:cs="Times New Roman"/>
            <w:sz w:val="28"/>
            <w:szCs w:val="28"/>
            <w:lang w:eastAsia="ru-RU"/>
          </w:rPr>
          <w:t>ОКВЭД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), соответствующий заявленному направлению деятельности в соответствии с проектом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(бизнес-планом) и относящийся к </w:t>
      </w:r>
      <w:hyperlink r:id="rId12">
        <w:r w:rsidRPr="00856B4E">
          <w:rPr>
            <w:rFonts w:eastAsia="Times New Roman" w:cs="Times New Roman"/>
            <w:sz w:val="28"/>
            <w:szCs w:val="28"/>
            <w:lang w:eastAsia="ru-RU"/>
          </w:rPr>
          <w:t>разделу А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Сельское, лесное хозяйство, охота, рыболовство и рыбоводство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или </w:t>
      </w:r>
      <w:hyperlink r:id="rId13">
        <w:r w:rsidRPr="00856B4E">
          <w:rPr>
            <w:rFonts w:eastAsia="Times New Roman" w:cs="Times New Roman"/>
            <w:sz w:val="28"/>
            <w:szCs w:val="28"/>
            <w:lang w:eastAsia="ru-RU"/>
          </w:rPr>
          <w:t>классу 10 раздела С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Обрабатывающие производства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Общероссийского классификатора видов экономической деятельности ОК 029-2014 (КДЕС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 xml:space="preserve"> Р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>ед. 2);</w:t>
      </w:r>
    </w:p>
    <w:p w14:paraId="34E0A43C" w14:textId="0E538328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7" w:name="P147"/>
      <w:bookmarkEnd w:id="7"/>
      <w:r w:rsidRPr="00856B4E">
        <w:rPr>
          <w:rFonts w:eastAsia="Times New Roman" w:cs="Times New Roman"/>
          <w:sz w:val="28"/>
          <w:szCs w:val="28"/>
          <w:lang w:eastAsia="ru-RU"/>
        </w:rPr>
        <w:t xml:space="preserve">- у Заявителя в году, предшествующем году получения гранта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должны отсутствовать случаи привлечения его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4">
        <w:r w:rsidRPr="00856B4E">
          <w:rPr>
            <w:rFonts w:eastAsia="Times New Roman" w:cs="Times New Roman"/>
            <w:sz w:val="28"/>
            <w:szCs w:val="28"/>
            <w:lang w:eastAsia="ru-RU"/>
          </w:rPr>
          <w:t>Правилами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года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1479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Об утверждении Правил противопожарного режима в Российской Федерации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2909656B" w14:textId="34DB5406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8" w:name="P148"/>
      <w:bookmarkEnd w:id="8"/>
      <w:r w:rsidRPr="00856B4E">
        <w:rPr>
          <w:rFonts w:eastAsia="Times New Roman" w:cs="Times New Roman"/>
          <w:sz w:val="28"/>
          <w:szCs w:val="28"/>
          <w:lang w:eastAsia="ru-RU"/>
        </w:rPr>
        <w:t xml:space="preserve">- у Заявителя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и сборах, в сумме, превышающей 10 тыс. рублей;</w:t>
      </w:r>
    </w:p>
    <w:p w14:paraId="6884889E" w14:textId="45BD70F9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Заявитель</w:t>
      </w:r>
      <w:r w:rsidR="00CD5A8A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не должен находиться в процессе реорганизации </w:t>
      </w:r>
      <w:r w:rsidR="00CD5A8A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F7A11EE" w14:textId="16173D23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9" w:name="P150"/>
      <w:bookmarkEnd w:id="9"/>
      <w:r w:rsidRPr="00856B4E">
        <w:rPr>
          <w:rFonts w:eastAsia="Times New Roman" w:cs="Times New Roman"/>
          <w:sz w:val="28"/>
          <w:szCs w:val="28"/>
          <w:lang w:eastAsia="ru-RU"/>
        </w:rPr>
        <w:t xml:space="preserve">- в реестре дисквалифицированных лиц должны отсутствовать сведения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Заявителя, являющегося юридическим лицом</w:t>
      </w:r>
      <w:r w:rsidR="00F370EE"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01D4CF75" w14:textId="531F23B8" w:rsidR="00F370EE" w:rsidRPr="00856B4E" w:rsidRDefault="00F370EE" w:rsidP="00F370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у Заявителя должна отсутствовать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мелиорации, на территории обслуживания которого Заявителем осуществляется деятельность, за услуги по подаче (отводу) воды в размере более 50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тыс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>ублей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14911E6A" w14:textId="6CAA24CE" w:rsidR="00F370EE" w:rsidRPr="00856B4E" w:rsidRDefault="00F370EE" w:rsidP="00F370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наличие в государственном реестре земель сельскохозяйственного назначения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(далее – ЕФИС ЗСН) сведений о земельном(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ых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) участке (ах) Заявителя, землепользователем, землевладельцем или арендатором которого 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ых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) является и на которых планируется осуществлять сельскохозяйственное производство, в соответствии с приложением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г. № 154 «О порядке ведения государственного реестра земель сельскохозяйственного назначения».</w:t>
      </w:r>
    </w:p>
    <w:p w14:paraId="490EACF4" w14:textId="4E9752F6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2.5. При осуществлении взаимодействия между Министерством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Заявителями запрещается требовать от Заявителя представления документов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информации в целях подтверждения соответствия участника Конкурса требованиям, определенным </w:t>
      </w:r>
      <w:hyperlink w:anchor="P134">
        <w:r w:rsidRPr="00856B4E">
          <w:rPr>
            <w:rFonts w:eastAsia="Times New Roman" w:cs="Times New Roman"/>
            <w:sz w:val="28"/>
            <w:szCs w:val="28"/>
            <w:lang w:eastAsia="ru-RU"/>
          </w:rPr>
          <w:t>подпунктом 2.4.1 пункта 2.4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</w:t>
      </w:r>
      <w:hyperlink w:anchor="P148">
        <w:r w:rsidRPr="00856B4E">
          <w:rPr>
            <w:rFonts w:eastAsia="Times New Roman" w:cs="Times New Roman"/>
            <w:sz w:val="28"/>
            <w:szCs w:val="28"/>
            <w:lang w:eastAsia="ru-RU"/>
          </w:rPr>
          <w:t>восьмым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w:anchor="P150">
        <w:r w:rsidRPr="00856B4E">
          <w:rPr>
            <w:rFonts w:eastAsia="Times New Roman" w:cs="Times New Roman"/>
            <w:sz w:val="28"/>
            <w:szCs w:val="28"/>
            <w:lang w:eastAsia="ru-RU"/>
          </w:rPr>
          <w:t>десятым абзацами подпункта 2.4.2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когда Заявитель представил указанные документы и информацию Министерству по собственной инициативе.</w:t>
      </w:r>
    </w:p>
    <w:p w14:paraId="530DF025" w14:textId="520AF915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0" w:name="P152"/>
      <w:bookmarkEnd w:id="10"/>
      <w:r w:rsidRPr="00856B4E">
        <w:rPr>
          <w:rFonts w:eastAsia="Times New Roman" w:cs="Times New Roman"/>
          <w:sz w:val="28"/>
          <w:szCs w:val="28"/>
          <w:lang w:eastAsia="ru-RU"/>
        </w:rPr>
        <w:t xml:space="preserve">2.6. Осуществление проверки Заявителя на соответствие требованиям, определенным подпунктом 2.4.1 пункта 2.4 раздела 2 Порядка и восьмым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десятым абзацами подпункта 2.4.2 раздела 2 Порядка, в части, позволяющей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с учетом наличия технической возможности провести автоматическую проверку, осуществляется автоматически в системе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58C29DAC" w14:textId="7A961424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vanish/>
          <w:sz w:val="28"/>
          <w:szCs w:val="28"/>
          <w:lang w:eastAsia="ru-RU"/>
          <w:specVanish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При отсутствии технической возможности осуществления автоматической проверки в системе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подтверждение соответствия Заявителя требованиям, определенным </w:t>
      </w:r>
      <w:hyperlink w:anchor="P134">
        <w:r w:rsidRPr="00856B4E">
          <w:rPr>
            <w:rFonts w:eastAsia="Times New Roman" w:cs="Times New Roman"/>
            <w:sz w:val="28"/>
            <w:szCs w:val="28"/>
            <w:lang w:eastAsia="ru-RU"/>
          </w:rPr>
          <w:t>подпунктом 2.4.1 пункта 2.4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 и </w:t>
      </w:r>
      <w:hyperlink w:anchor="P148">
        <w:r w:rsidRPr="00856B4E">
          <w:rPr>
            <w:rFonts w:eastAsia="Times New Roman" w:cs="Times New Roman"/>
            <w:sz w:val="28"/>
            <w:szCs w:val="28"/>
            <w:lang w:eastAsia="ru-RU"/>
          </w:rPr>
          <w:t>восьмым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- </w:t>
      </w:r>
      <w:hyperlink w:anchor="P150">
        <w:r w:rsidRPr="00856B4E">
          <w:rPr>
            <w:rFonts w:eastAsia="Times New Roman" w:cs="Times New Roman"/>
            <w:sz w:val="28"/>
            <w:szCs w:val="28"/>
            <w:lang w:eastAsia="ru-RU"/>
          </w:rPr>
          <w:t>десятым абзацами подпункта 2.4.2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осуществляется путем проставления в электронном виде Заявителем отметок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 соответствии указанным требованиям посредством заполнения соответствующих экранных форм веб-интерфейса системы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 Проверка Министерством достоверности заполнения данных экранных форм производится путем направления в порядке межведомственного информационного взаимодействия запросов в уполномоченные органы, а также путем проверки необходимых сведений в государственных информационных системах, находящихся в общем доступе.</w:t>
      </w:r>
    </w:p>
    <w:p w14:paraId="2D23A705" w14:textId="77777777" w:rsidR="00615CEC" w:rsidRPr="00856B4E" w:rsidRDefault="00E11AA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1" w:name="P154"/>
      <w:bookmarkEnd w:id="11"/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D27AE58" w14:textId="3E8FC920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2.7. Соответствие участника Конкурса требованиям, указанным во </w:t>
      </w:r>
      <w:hyperlink w:anchor="P142">
        <w:r w:rsidRPr="00856B4E">
          <w:rPr>
            <w:rFonts w:eastAsia="Times New Roman" w:cs="Times New Roman"/>
            <w:sz w:val="28"/>
            <w:szCs w:val="28"/>
            <w:lang w:eastAsia="ru-RU"/>
          </w:rPr>
          <w:t>втором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lastRenderedPageBreak/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w:anchor="P147">
        <w:r w:rsidRPr="00856B4E">
          <w:rPr>
            <w:rFonts w:eastAsia="Times New Roman" w:cs="Times New Roman"/>
            <w:sz w:val="28"/>
            <w:szCs w:val="28"/>
            <w:lang w:eastAsia="ru-RU"/>
          </w:rPr>
          <w:t>седьмом абзацах подпункта 2.4.2 пункта 2.4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подтверждается следующими документами:</w:t>
      </w:r>
    </w:p>
    <w:p w14:paraId="36583E29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заверенными Заявителем копиями документов, подтверждающих полномочия руководителя Заявителя;</w:t>
      </w:r>
    </w:p>
    <w:p w14:paraId="72557CB7" w14:textId="7DE79F2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заверенной Заявителем копией паспорта руководителя Заявителя (второй, третьей страницы и страницы с отметкой о регистрации по месту жительства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на момент подачи заявки на Конкурс);</w:t>
      </w:r>
    </w:p>
    <w:p w14:paraId="549E5FCE" w14:textId="35FFA8D1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проектом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включающим перечень расходов гранта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согласованным Министерством и кредитной организацией,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которой планируется получение сре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дств пр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ивлекаемого на реализацию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="00961A64">
        <w:rPr>
          <w:rFonts w:eastAsia="Times New Roman" w:cs="Times New Roman"/>
          <w:sz w:val="28"/>
          <w:szCs w:val="28"/>
          <w:lang w:eastAsia="ru-RU"/>
        </w:rPr>
        <w:t xml:space="preserve">нвестиционного кредита, а также </w:t>
      </w:r>
      <w:r w:rsidRPr="00856B4E">
        <w:rPr>
          <w:rFonts w:eastAsia="Times New Roman" w:cs="Times New Roman"/>
          <w:sz w:val="28"/>
          <w:szCs w:val="28"/>
          <w:lang w:eastAsia="ru-RU"/>
        </w:rPr>
        <w:t>предусматривающим увеличение объема произведенной сельскохозяйственной продукции в течение не менее 5 лет;</w:t>
      </w:r>
    </w:p>
    <w:p w14:paraId="5ACE4E42" w14:textId="0A247C1F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ходатайством главы администрации муниципального района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>, муниципального округа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или городского округа Белгородской области,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на территории которого Заявитель планирует реализовывать свой проект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(бизнес-план) (далее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Ходатайство), по форме, утвержденной приказом Министерства, выданным в соответствии с порядком деятельности муниципальной комиссии по предварительному отбору эффективных проектов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Заявителей, утвержденным соответствующим нормативным правовым актом администрации муниципального района или городского округа Белгородской области, подписанным усиленной квалифицированной электронной подписью главы администрации муниципального района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>, муниципального округа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или городского округа Белгородской области,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с приложением протокола или выписки из протокола заседания муниципальной комиссии, рассматривавшей проект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Заявителей (в случае отсутствия у главы администрации муниципального района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>, муниципального округа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или городского округа Белгородской области технической возможности подписать Ходатайство усиленной квалифицированной электронной подписью представляется копия Ходатайства, подписанного главой администрации муниципального района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>, муниципального округа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или городского округа Белгородской области);</w:t>
      </w:r>
    </w:p>
    <w:p w14:paraId="379D0D73" w14:textId="0C72F10A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выпиской/выписками из банковского счета/счетов, подтверждающей/подтверждающими наличие на расчетном счете Заявителя денежных средств в размере не менее 5 процентов от стоимости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1F19B598" w14:textId="7960C614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заверенной Заявителем и кредитной организацией копией документа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 принятии положительного решения о кредитовании Заявителя или копией договора предоставления инвестиционного кредита в размере не менее 70 процентов от стоимости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38584044" w14:textId="0DBEE109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выпиской из Единого государственного реестра недвижимости, подтверждающей право собственности или иное право Заявителя использовать объекты недвижимости, в том числе земельный участок, участвующий в реализации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Заявителя, на срок не менее срока достижения результата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а также соответствие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характеристик таких объектов недвижимости целям реализации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2CA64573" w14:textId="72F9E65A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информацией правообладателя земельного участка, указанного в проекте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Заявителя, о возможности предоставления такого земельного участка Заявителю без проведения торгов на срок не менее срока достижения результата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либо копии правоустанавливающих или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документов, подтверждающих право Заявителя использовать земельный участок на срок не менее срока достижения результата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, в том числе с учетом условий договорных отношений о возможности Заявителя пролонгировать или заключить на новый срок договор о пользовании земельным участком (об аренде земельного участка) (представляются в случае отсутствия регистрационных записей о правах Заявителя на земельный участок в Едином государственном реестре недвижимости);</w:t>
      </w:r>
    </w:p>
    <w:p w14:paraId="01C310F7" w14:textId="2799F92C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актом оценки недвижимого имущества независимым оценщиком при приобретении такого имущества в рамках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336E9272" w14:textId="390E48A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заверенными Заявителем копиями документов, подтверждающих стоимость имущества, приобретаемого за счет средств гранта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(коммерческие предложения, предварительные договоры и иные подтверждающие документы);</w:t>
      </w:r>
    </w:p>
    <w:p w14:paraId="33F4FA88" w14:textId="5D8E5138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презентацией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отражающей основные экономические показатели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 этапы его реализации,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по форме, утвержденной приказом Министерства;</w:t>
      </w:r>
    </w:p>
    <w:p w14:paraId="583BF917" w14:textId="118E6A1C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заверенной Заявителем копией сертификата, подтверждающего соответствие производства органической продукции, выданного аккредитованным в области производства органической продукции органом сертификации (в случае, если Заявитель претендует на получение баллов, предусмотренных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 xml:space="preserve">в таблице № 2 </w:t>
      </w:r>
      <w:hyperlink w:anchor="P241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</w:t>
        </w:r>
        <w:r w:rsidR="00E11AA9" w:rsidRPr="00856B4E">
          <w:rPr>
            <w:rFonts w:eastAsia="Times New Roman" w:cs="Times New Roman"/>
            <w:sz w:val="28"/>
            <w:szCs w:val="28"/>
            <w:lang w:eastAsia="ru-RU"/>
          </w:rPr>
          <w:t>а</w:t>
        </w:r>
        <w:r w:rsidRPr="00856B4E">
          <w:rPr>
            <w:rFonts w:eastAsia="Times New Roman" w:cs="Times New Roman"/>
            <w:sz w:val="28"/>
            <w:szCs w:val="28"/>
            <w:lang w:eastAsia="ru-RU"/>
          </w:rPr>
          <w:t xml:space="preserve"> 2.29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Порядка);</w:t>
      </w:r>
    </w:p>
    <w:p w14:paraId="0FCFBE5A" w14:textId="3E948DD9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заверенными Заявителем копиями пояснительной записки, сметной документации (локальные сметные расчеты и сводный сметный расчет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в действующем уровне цен) в случае строительства, капитального ремонта, реконструкции или модернизации производственных объектов за счет средств гранта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2FC631C0" w14:textId="6412926D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заверенным Заявителем заключением государственной экспертизы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 достоверности сметной стоимости в случаях, установленных Градостроительным </w:t>
      </w:r>
      <w:hyperlink r:id="rId15">
        <w:r w:rsidRPr="00856B4E">
          <w:rPr>
            <w:rFonts w:eastAsia="Times New Roman" w:cs="Times New Roman"/>
            <w:sz w:val="28"/>
            <w:szCs w:val="28"/>
            <w:lang w:eastAsia="ru-RU"/>
          </w:rPr>
          <w:t>кодексом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616F6F49" w14:textId="37883C36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заверенным Заявителем бухгалтерским отчетом за последние два года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и на последнюю отчетную дату, подтверждающим осуществление производственной деятельности не менее 24 (двадцати четырех) месяцев;</w:t>
      </w:r>
    </w:p>
    <w:p w14:paraId="0B0D29E0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информационным письмом налогового органа о действующей системе налогообложения, заверенным налоговым органом или подписанным усиленной квалифицированной электронной подписью;</w:t>
      </w:r>
    </w:p>
    <w:p w14:paraId="130C2E80" w14:textId="7CC0C49A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обязательством по сохранению до завершения подведения итогов Конкурса на расчетном счете денежных средств в размере, достаточном для подтверждения возможности собственного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реализации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мероприятий проекта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 форме, утверждаемой приказом Министерства</w:t>
      </w:r>
      <w:r w:rsidR="00615CEC"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0A4340CF" w14:textId="2AF9F3B2" w:rsidR="00615CEC" w:rsidRPr="00856B4E" w:rsidRDefault="00615CEC" w:rsidP="00615C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сформированным в разделе «Записи реестра ЗСН» ЕФИС ЗСН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и заверенным За</w:t>
      </w:r>
      <w:r w:rsidR="0022033E" w:rsidRPr="00856B4E">
        <w:rPr>
          <w:rFonts w:eastAsia="Times New Roman" w:cs="Times New Roman"/>
          <w:sz w:val="28"/>
          <w:szCs w:val="28"/>
          <w:lang w:eastAsia="ru-RU"/>
        </w:rPr>
        <w:t>я</w:t>
      </w:r>
      <w:r w:rsidRPr="00856B4E">
        <w:rPr>
          <w:rFonts w:eastAsia="Times New Roman" w:cs="Times New Roman"/>
          <w:sz w:val="28"/>
          <w:szCs w:val="28"/>
          <w:lang w:eastAsia="ru-RU"/>
        </w:rPr>
        <w:t>вителем перечнем записей о земельном(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ых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) участке (ах) участника отбора, землепользователем, землевладельцем или арендатором которого 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ых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) является и на которых планируется осуществлять сельскохозяйственное производство земельных участках, внесенных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государственный реестр земель сельскохозяйственного назначения.</w:t>
      </w:r>
    </w:p>
    <w:p w14:paraId="556099D9" w14:textId="2E3BF08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Заявитель вправе по собственной инициативе представить для участия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Конкурсе следующие документы:</w:t>
      </w:r>
    </w:p>
    <w:p w14:paraId="75FB0042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заверенную Заявителем выписку из Единого государственного реестра юридических лиц по состоянию на дату, не превышающую 30 (тридцати) календарных дней до даты подачи заявления на участие в Конкурсе;</w:t>
      </w:r>
    </w:p>
    <w:p w14:paraId="3945C96E" w14:textId="4C873ED0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заверенную Заявителем копию свидетельства о постановке на учет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налоговом органе или листа записей о внесении сведений в Единый государственный реестр юридических лиц;</w:t>
      </w:r>
    </w:p>
    <w:p w14:paraId="454D58B4" w14:textId="2BD65452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справку об отсутствии неисполненных обязанностей по уплате налогов, сборов, страховых взносов, пеней, штрафов, процентов, подлежащих уплате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о налогах и сборах, в сумме, превышающей 10 тыс. рублей, заверенную налоговым органом или подписанную усиленной квалифицированной электронной подписью;</w:t>
      </w:r>
    </w:p>
    <w:p w14:paraId="4350BFC4" w14:textId="6692084C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информацию об отсутствии в году, предшествующем году получения гранта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случаев привлечения Заявителя к ответственности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6">
        <w:r w:rsidRPr="00856B4E">
          <w:rPr>
            <w:rFonts w:eastAsia="Times New Roman" w:cs="Times New Roman"/>
            <w:sz w:val="28"/>
            <w:szCs w:val="28"/>
            <w:lang w:eastAsia="ru-RU"/>
          </w:rPr>
          <w:t>Правилами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года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>№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1479 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Об утверждении Правил противопожарного режима в Российской Федерации</w:t>
      </w:r>
      <w:r w:rsidR="00E11AA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0BD99BE5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документы, подписанные держателем реестра акционеров акционерного общества и скрепленные печатью указанного держателя реестра, подтверждающие отсутствие в уставном капитале акционерного общества по состоянию на 1-е число месяца, предшествующего месяцу подачи заявки, доли прямого или косвенного (через третьих лиц)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превышающей 25 процентов (в случае, если Заявителем является акционерное общество);</w:t>
      </w:r>
    </w:p>
    <w:p w14:paraId="363E63ED" w14:textId="6F0FB1AA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документы, подтверждающие членство Заявителя в сельскохозяйственном кооперативе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 xml:space="preserve"> (в случае, если Заявитель претендует на получение баллов, предусмотренных в таблице № 2 </w:t>
      </w:r>
      <w:hyperlink w:anchor="P241">
        <w:r w:rsidR="0008545B" w:rsidRPr="00856B4E">
          <w:rPr>
            <w:rFonts w:eastAsia="Times New Roman" w:cs="Times New Roman"/>
            <w:sz w:val="28"/>
            <w:szCs w:val="28"/>
            <w:lang w:eastAsia="ru-RU"/>
          </w:rPr>
          <w:t>пункта 2.29 раздела 2</w:t>
        </w:r>
      </w:hyperlink>
      <w:r w:rsidR="0008545B" w:rsidRPr="00856B4E">
        <w:rPr>
          <w:rFonts w:eastAsia="Times New Roman" w:cs="Times New Roman"/>
          <w:sz w:val="28"/>
          <w:szCs w:val="28"/>
          <w:lang w:eastAsia="ru-RU"/>
        </w:rPr>
        <w:t xml:space="preserve"> Порядка)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128C5CBB" w14:textId="4BCB2EDA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договоры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агроконтрактации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, заключенные с сельскохозяйственным кооперативом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08545B" w:rsidRPr="00856B4E">
        <w:rPr>
          <w:rFonts w:eastAsia="Times New Roman" w:cs="Times New Roman"/>
          <w:sz w:val="28"/>
          <w:szCs w:val="28"/>
          <w:lang w:eastAsia="ru-RU"/>
        </w:rPr>
        <w:t>агроагрегатором</w:t>
      </w:r>
      <w:proofErr w:type="spellEnd"/>
      <w:r w:rsidR="0008545B" w:rsidRPr="00856B4E">
        <w:rPr>
          <w:rFonts w:eastAsia="Times New Roman" w:cs="Times New Roman"/>
          <w:sz w:val="28"/>
          <w:szCs w:val="28"/>
          <w:lang w:eastAsia="ru-RU"/>
        </w:rPr>
        <w:t xml:space="preserve"> (в случае, если Заявитель претендует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на получение баллов, предусмотренных в таблице № 2 </w:t>
      </w:r>
      <w:hyperlink w:anchor="P241">
        <w:r w:rsidR="0008545B" w:rsidRPr="00856B4E">
          <w:rPr>
            <w:rFonts w:eastAsia="Times New Roman" w:cs="Times New Roman"/>
            <w:sz w:val="28"/>
            <w:szCs w:val="28"/>
            <w:lang w:eastAsia="ru-RU"/>
          </w:rPr>
          <w:t>пункта 2.29 раздела 2</w:t>
        </w:r>
      </w:hyperlink>
      <w:r w:rsidR="0008545B" w:rsidRPr="00856B4E">
        <w:rPr>
          <w:rFonts w:eastAsia="Times New Roman" w:cs="Times New Roman"/>
          <w:sz w:val="28"/>
          <w:szCs w:val="28"/>
          <w:lang w:eastAsia="ru-RU"/>
        </w:rPr>
        <w:t xml:space="preserve"> Порядка);</w:t>
      </w:r>
    </w:p>
    <w:p w14:paraId="4CD13856" w14:textId="44020965" w:rsidR="00615CEC" w:rsidRPr="00856B4E" w:rsidRDefault="00615CEC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справку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мелиорации, на территории обслуживания которого Заявителем осуществляется деятельность, за услуги по подаче (отводу) воды в размере более 50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тыс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>ублей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4A9FB988" w14:textId="37B30F18" w:rsidR="0008545B" w:rsidRPr="00856B4E" w:rsidRDefault="0008545B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иные документы.</w:t>
      </w:r>
    </w:p>
    <w:p w14:paraId="2DCE3F69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Электронные копии документов и материалы, включаемые в перечень документов, указанных в настоящем пункте,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C6371F0" w14:textId="6B56CDCE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Фото- и видеоматериалы, включаемые в заявку, должны содержать четкое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и контрастное изображение высокого качества.</w:t>
      </w:r>
    </w:p>
    <w:p w14:paraId="6E16F95F" w14:textId="7C22399D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Документы, электронные копии, которые прилагаются к заявке, должны быть оформлены в соответствии с требованиями законодательства.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Не допускается представление документов, на которых отсутствует подпись уполномоченного лица, оттиск печати (при наличии) или цифровая подпись, имеются не оговоренные опечатки, подчистки, исправления, ошибки в расчетах, а также если текст документов не поддается прочтению или представленные документы содержат противоречивые сведения.</w:t>
      </w:r>
    </w:p>
    <w:p w14:paraId="0269B504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Ответственность за полноту и достоверность информации и документов сведений, содержащихся в заявке, а также за своевременность их представления несет Заявитель.</w:t>
      </w:r>
    </w:p>
    <w:p w14:paraId="2C52058A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2.8. Заявитель подает заявку в соответствии с требованиями и в сроки, указанные в объявлении о проведении Конкурса.</w:t>
      </w:r>
    </w:p>
    <w:p w14:paraId="61AB439E" w14:textId="3DED8B5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Заявки формируются Заявителями в электронной форме посредством заполнения соответствующих экранных форм веб-интерфейса системы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с приложением электронных копий документов (документов на носителе, преобразованных в электронную форму посредством сканирования) в соответствии с требованиями, установленными в объявлении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о проведении Конкурса.</w:t>
      </w:r>
    </w:p>
    <w:p w14:paraId="024DF5FE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Заявка подается с приложением документов, указанных в </w:t>
      </w:r>
      <w:hyperlink w:anchor="P154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пункте 2.7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подписывается усиленной квалифицированной электронной подписью Заявителя или уполномоченного им лица.</w:t>
      </w:r>
    </w:p>
    <w:p w14:paraId="03E2D2D7" w14:textId="5E207E61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Датой и временем представления Заявителем заявки считаются дата и время подписания Заявителем или уполномоченным им лицом заявки с присвоением ей регистрационного номера в системе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2FBF331D" w14:textId="2DB7A542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2.9. Во взаимодействии с Министерством органы местного самоуправления муниципальных районов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>, муниципальных округов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>ли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городских округов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lastRenderedPageBreak/>
        <w:t>Белгородской области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оказывают информационно-методическую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организационную поддержку Заявителям, в том числе путем предоставления консультаций и разъяснений относительно содержания перечня документов, испрашиваемого для участия в получении гранта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8545B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а также участвуют в комиссионных обследованиях имущества, приобретенного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с участием средств гранта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8545B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5518A210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2" w:name="P189"/>
      <w:bookmarkEnd w:id="12"/>
      <w:r w:rsidRPr="00856B4E">
        <w:rPr>
          <w:rFonts w:eastAsia="Times New Roman" w:cs="Times New Roman"/>
          <w:sz w:val="28"/>
          <w:szCs w:val="28"/>
          <w:lang w:eastAsia="ru-RU"/>
        </w:rPr>
        <w:t>2.10. Заявка Заявителя включает в себя:</w:t>
      </w:r>
    </w:p>
    <w:p w14:paraId="2D0E15CB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а) информацию и документы о Заявителе:</w:t>
      </w:r>
    </w:p>
    <w:p w14:paraId="1066E3F7" w14:textId="3AF4A441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полное и сокращенное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 xml:space="preserve"> (при наличии)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наименования Заявителя;</w:t>
      </w:r>
    </w:p>
    <w:p w14:paraId="56443EB0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основной государственный регистрационный номер Заявителя;</w:t>
      </w:r>
    </w:p>
    <w:p w14:paraId="1325DC7A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идентификационный номер налогоплательщика;</w:t>
      </w:r>
    </w:p>
    <w:p w14:paraId="2E87F56F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адрес юридического лица;</w:t>
      </w:r>
    </w:p>
    <w:p w14:paraId="30DF773F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дату и код причины постановки Заявителя на учет в налоговом органе;</w:t>
      </w:r>
    </w:p>
    <w:p w14:paraId="07EE7026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6151277C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фамилию, имя, отчество (при наличии) и идентификационный номер налогоплательщика главного бухгалтера, фамилии, имена, отчества (при наличии) членов коллегиального исполнительного органа, лица, исполняющего функции единоличного исполнительного органа;</w:t>
      </w:r>
    </w:p>
    <w:p w14:paraId="0164BD68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10C2EDD7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перечень основных и дополнительных видов деятельности, которые Заявитель вправе осуществлять в соответствии с учредительными документами организации;</w:t>
      </w:r>
    </w:p>
    <w:p w14:paraId="212B0748" w14:textId="3EA7E325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информацию о счетах в соответствии с законодательством Российской Федерации для перечисления гранта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8545B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, а также о лице, уполномоченном на подписание Соглашения;</w:t>
      </w:r>
    </w:p>
    <w:p w14:paraId="0AC320A6" w14:textId="49C1E38C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б) информацию и документы, подтверждающие соответствие Заявителя требованиям, установленным </w:t>
      </w:r>
      <w:hyperlink w:anchor="P141">
        <w:r w:rsidRPr="00856B4E">
          <w:rPr>
            <w:rFonts w:eastAsia="Times New Roman" w:cs="Times New Roman"/>
            <w:sz w:val="28"/>
            <w:szCs w:val="28"/>
            <w:lang w:eastAsia="ru-RU"/>
          </w:rPr>
          <w:t>подпунктом 2.4.2 пункта 2.4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</w:t>
      </w:r>
      <w:r w:rsidR="0008545B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в соответствии с </w:t>
      </w:r>
      <w:hyperlink w:anchor="P154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пунктом 2.7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Порядка;</w:t>
      </w:r>
    </w:p>
    <w:p w14:paraId="7AC84712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в) информацию и документы, представляемые Заявителем при проведении Конкурса:</w:t>
      </w:r>
    </w:p>
    <w:p w14:paraId="705B8006" w14:textId="65B1C640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согласие на публикацию (размещение) в сети Интернет информации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 Заявителе, о подаваемой Заявителем заявке, а также иной информации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о Заявителе, связанной с соответствующим Конкурсом и результатом предоставления гранта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D5DE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подаваемое посредством заполнения соответствующих форм веб-интерфейса системы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014B5FCB" w14:textId="4C9DD6FE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г) предлагаемые Заявителем значения результата предоставления гранта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D5DE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43A69ABB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3" w:name="P205"/>
      <w:bookmarkEnd w:id="13"/>
      <w:r w:rsidRPr="00856B4E">
        <w:rPr>
          <w:rFonts w:eastAsia="Times New Roman" w:cs="Times New Roman"/>
          <w:sz w:val="28"/>
          <w:szCs w:val="28"/>
          <w:lang w:eastAsia="ru-RU"/>
        </w:rPr>
        <w:t>2.11. Заявитель вправе на основании направленного в Министерство письменного обращения Заявителя или уполномоченного в установленном порядке лица отозвать заявку в любое время до даты окончания приема заявок.</w:t>
      </w:r>
    </w:p>
    <w:p w14:paraId="698AC34F" w14:textId="5B3DA1FC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Отзыв заявки не препятствует повторной подаче заявки, но не позднее даты окончания приема заявок, указанной в объявлении о проведении </w:t>
      </w:r>
      <w:r w:rsidR="00F46876" w:rsidRPr="00856B4E">
        <w:rPr>
          <w:rFonts w:eastAsia="Times New Roman" w:cs="Times New Roman"/>
          <w:sz w:val="28"/>
          <w:szCs w:val="28"/>
          <w:lang w:eastAsia="ru-RU"/>
        </w:rPr>
        <w:t>Конкурса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при этом регистрация заявки осуществляется в порядке очередности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в день повторного представления заявки.</w:t>
      </w:r>
    </w:p>
    <w:p w14:paraId="0B73AF07" w14:textId="5E4D9DC5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4" w:name="P207"/>
      <w:bookmarkEnd w:id="14"/>
      <w:r w:rsidRPr="00856B4E">
        <w:rPr>
          <w:rFonts w:eastAsia="Times New Roman" w:cs="Times New Roman"/>
          <w:sz w:val="28"/>
          <w:szCs w:val="28"/>
          <w:lang w:eastAsia="ru-RU"/>
        </w:rPr>
        <w:t xml:space="preserve">2.12. Заявитель вправе внести изменения в заявку. Внесение изменений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заявку до дня окончания приема заявок осуществляется путем формирования Заявителем в электронной форме уведомления об отзыве заявки и последующей подачи новой заявки, при этом ранее поданная заявка считается отозванной. Представление и рассмотрение повторной заявки осуществляется в порядке, предусмотренном для представления и рассмотрения заявки, поданной впервые.</w:t>
      </w:r>
    </w:p>
    <w:p w14:paraId="45CC8CAF" w14:textId="64523EA5" w:rsidR="000D5DE8" w:rsidRPr="00856B4E" w:rsidRDefault="000D5DE8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Внесение изменений в заявку на стадии рассмотрения заявки допускается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по решению Комиссии по отбору проектов. При внесении изменений в заявку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на стадии рассмотрения заявок не допускается изменение информации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и документов, в соответствии с которыми Заявителю присваивается итоговое количество баллов по указанным в объявлении о проведении Конкурса критериям оценки или показателям критериев оценки.</w:t>
      </w:r>
    </w:p>
    <w:p w14:paraId="7384D69A" w14:textId="6D3880C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2.13. Заявитель со дня размещения объявления о проведении Конкурса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о проведении Конкурса путем формирования в системе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соответствующего запроса.</w:t>
      </w:r>
    </w:p>
    <w:p w14:paraId="4A29CC27" w14:textId="7EE4183F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5" w:name="P210"/>
      <w:bookmarkEnd w:id="15"/>
      <w:r w:rsidRPr="00856B4E">
        <w:rPr>
          <w:rFonts w:eastAsia="Times New Roman" w:cs="Times New Roman"/>
          <w:sz w:val="28"/>
          <w:szCs w:val="28"/>
          <w:lang w:eastAsia="ru-RU"/>
        </w:rPr>
        <w:t xml:space="preserve">Министерство в ответ на запрос, указанный в первом абзаце настоящего пункта, направляет разъяснение положений объявления о проведении Конкурса в срок, установленный указанным объявлением, но не позднее одного рабочего дня до дня завершения подачи заявок, путем формирования в системе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соответствующего разъяснения. Представленное Министерством разъяснение положений объявления о проведении Конкурса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не должно изменять суть информации, содержащейся в указанном объявлении.</w:t>
      </w:r>
    </w:p>
    <w:p w14:paraId="032C6355" w14:textId="3B66D3E1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2.14. В целях проведения Конкурса Министерству и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Комиссии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срок не позднее 1 (одного) рабочего дня, следующего за днем окончания срока подачи заявок, установленного в объявлении о проведении Конкурса, открывается доступ к поданным Заявителями заявкам в системе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для их рассмотрения и оценки.</w:t>
      </w:r>
    </w:p>
    <w:p w14:paraId="58EB6003" w14:textId="519C6BF9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Протокол вскрытия заявок формируется автоматически на Едином портале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 xml:space="preserve"> не позднее одного рабочего дня, следующего за днем окончания приема заявок, установленного в объявлении о проведении Конкурса</w:t>
      </w:r>
      <w:r w:rsidRPr="00856B4E">
        <w:rPr>
          <w:rFonts w:eastAsia="Times New Roman" w:cs="Times New Roman"/>
          <w:sz w:val="28"/>
          <w:szCs w:val="28"/>
          <w:lang w:eastAsia="ru-RU"/>
        </w:rPr>
        <w:t>, подписывается усиленными квалифицированными электронными подписями председателя Комиссии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(председате</w:t>
      </w:r>
      <w:r w:rsidR="00961A64">
        <w:rPr>
          <w:rFonts w:eastAsia="Times New Roman" w:cs="Times New Roman"/>
          <w:sz w:val="28"/>
          <w:szCs w:val="28"/>
          <w:lang w:eastAsia="ru-RU"/>
        </w:rPr>
        <w:t xml:space="preserve">ля Комиссии по отбору проектов </w:t>
      </w:r>
      <w:r w:rsidRPr="00856B4E">
        <w:rPr>
          <w:rFonts w:eastAsia="Times New Roman" w:cs="Times New Roman"/>
          <w:sz w:val="28"/>
          <w:szCs w:val="28"/>
          <w:lang w:eastAsia="ru-RU"/>
        </w:rPr>
        <w:t>и членов Комиссии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)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системе 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0D5DE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, а также размещается на Едином портале в срок не позднее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1 (одного) рабочего дня, следующего за днем его подписания.</w:t>
      </w:r>
    </w:p>
    <w:p w14:paraId="58CF2C68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Протокол вскрытия заявок включает в себя следующую информацию:</w:t>
      </w:r>
    </w:p>
    <w:p w14:paraId="1EE7700B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регистрационный номер заявки;</w:t>
      </w:r>
    </w:p>
    <w:p w14:paraId="2FC21CCE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дата и время поступления заявки;</w:t>
      </w:r>
    </w:p>
    <w:p w14:paraId="44D7D743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полное наименование Заявителя;</w:t>
      </w:r>
    </w:p>
    <w:p w14:paraId="276A09AC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адрес юридического лица;</w:t>
      </w:r>
    </w:p>
    <w:p w14:paraId="2A01C747" w14:textId="5D616ECB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запрашиваемый Заявителем размер гранта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D3487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2146C6B0" w14:textId="48C89C09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6" w:name="P220"/>
      <w:bookmarkEnd w:id="16"/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2.16. Представленные Заявителями заявки с приложенными к ним документами рассматриваются Комиссией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на предмет соответствия требованиям, установленным </w:t>
      </w:r>
      <w:hyperlink w:anchor="P133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пунктом 2.4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течение 15 (пятнадцати) рабочих дней со дня окончания срока подачи (приема) заявок, указанного в объявлении о проведении Конкурса.</w:t>
      </w:r>
    </w:p>
    <w:p w14:paraId="334103E3" w14:textId="3079DB56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2.17. В случае если Заявитель не представил по собственной инициативе документы, подтверждающие соответствие его требованиям, предусмотренным </w:t>
      </w:r>
      <w:hyperlink w:anchor="P134">
        <w:r w:rsidRPr="00856B4E">
          <w:rPr>
            <w:rFonts w:eastAsia="Times New Roman" w:cs="Times New Roman"/>
            <w:sz w:val="28"/>
            <w:szCs w:val="28"/>
            <w:lang w:eastAsia="ru-RU"/>
          </w:rPr>
          <w:t>подпунктом 2.4.1 пункта 2.4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 и </w:t>
      </w:r>
      <w:hyperlink w:anchor="P148">
        <w:r w:rsidRPr="00856B4E">
          <w:rPr>
            <w:rFonts w:eastAsia="Times New Roman" w:cs="Times New Roman"/>
            <w:sz w:val="28"/>
            <w:szCs w:val="28"/>
            <w:lang w:eastAsia="ru-RU"/>
          </w:rPr>
          <w:t>восьмым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˗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w:anchor="P150">
        <w:r w:rsidRPr="00856B4E">
          <w:rPr>
            <w:rFonts w:eastAsia="Times New Roman" w:cs="Times New Roman"/>
            <w:sz w:val="28"/>
            <w:szCs w:val="28"/>
            <w:lang w:eastAsia="ru-RU"/>
          </w:rPr>
          <w:t>десятым абзацами подпункта 2.4.2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подтверждение соответствия его указанным требованиям определяется в соответствии с </w:t>
      </w:r>
      <w:hyperlink w:anchor="P152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пунктом 2.6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Порядка.</w:t>
      </w:r>
    </w:p>
    <w:p w14:paraId="603EECE9" w14:textId="01F6549B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2.18. Заявка признается надлежащей, если она соответствует требованиям, указанным в объявлении о проведении Конкурса, и при отсутствии оснований для отклонения заявки, указанных в </w:t>
      </w:r>
      <w:hyperlink w:anchor="P230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пунктах 2.25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˗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w:anchor="P235">
        <w:r w:rsidRPr="00856B4E">
          <w:rPr>
            <w:rFonts w:eastAsia="Times New Roman" w:cs="Times New Roman"/>
            <w:sz w:val="28"/>
            <w:szCs w:val="28"/>
            <w:lang w:eastAsia="ru-RU"/>
          </w:rPr>
          <w:t>2.26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Порядка.</w:t>
      </w:r>
    </w:p>
    <w:p w14:paraId="534C32B5" w14:textId="33054015" w:rsidR="00D34879" w:rsidRPr="00856B4E" w:rsidRDefault="00A31ED9" w:rsidP="00D348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2.19.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 xml:space="preserve">Решения о соответствии заявки и Заявителя требованиям, указанным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в объявлении о проведении Конкурса, принимаются Комиссией по отбору проектов единожды на даты получения результатов проверки представленных Заявителем информации и документов, поданных в составе заявки,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  <w:t>по результатам:</w:t>
      </w:r>
    </w:p>
    <w:p w14:paraId="2D4239ED" w14:textId="77777777" w:rsidR="00D34879" w:rsidRPr="00856B4E" w:rsidRDefault="00D34879" w:rsidP="00D348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а) автоматической проверки, осуществляемой в соответствии с пунктом 2.6 раздела 2 Порядка;</w:t>
      </w:r>
    </w:p>
    <w:p w14:paraId="60B4F4D0" w14:textId="6B783281" w:rsidR="00D34879" w:rsidRPr="00856B4E" w:rsidRDefault="00D34879" w:rsidP="00D348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б) проверки факта проставления Заявителем в электронном виде отметок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о соответствии требованиям, указанным в подпункте 2.4.1 пункта 2.4 раздела 2 Порядка 1 и в восьмом – десятом абзацах подпункта 2.4.2 пункта 2.4 раздела 2 Порядка, посредством заполнения соответствующих экранных форм веб-интерфейса системы «Электронный бюджет» (в случае отсутствия технической возможности осуществления автоматической проверки в системе «Электронный бюджет»);</w:t>
      </w:r>
    </w:p>
    <w:p w14:paraId="1920C6DA" w14:textId="1674E5D0" w:rsidR="00D34879" w:rsidRPr="00856B4E" w:rsidRDefault="00D34879" w:rsidP="00D348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в) проверки представленных Заявителем информации и документов, подтверждающих его соответствие требованиям, указанным во втором – седьмом абзацах  подпункта 2.4.2 пункта 2.4 раздела 2 Порядка, на предмет соответствия указанных информации и документов установленным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объявлении о проведении Конкурса требованиям и достоверности таких информации и документов.</w:t>
      </w:r>
    </w:p>
    <w:p w14:paraId="2EC1695D" w14:textId="5E7C28C6" w:rsidR="00A31ED9" w:rsidRPr="00856B4E" w:rsidRDefault="00A31ED9" w:rsidP="00D348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2.20. Возврат заявок Заявителям на доработку осуществляется в случае, если Министерством выявлены основания для их возврата на доработку. Основанием для возврата заявок Заявителям на доработку является уточнение отдельных сведений, представленных согласно </w:t>
      </w:r>
      <w:hyperlink w:anchor="P189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пункту 2.10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Порядка.</w:t>
      </w:r>
    </w:p>
    <w:p w14:paraId="4CF3DF6A" w14:textId="5AA87D9D" w:rsidR="00A31ED9" w:rsidRPr="00856B4E" w:rsidRDefault="00A31ED9" w:rsidP="00D348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7" w:name="P225"/>
      <w:bookmarkEnd w:id="17"/>
      <w:r w:rsidRPr="00856B4E">
        <w:rPr>
          <w:rFonts w:eastAsia="Times New Roman" w:cs="Times New Roman"/>
          <w:sz w:val="28"/>
          <w:szCs w:val="28"/>
          <w:lang w:eastAsia="ru-RU"/>
        </w:rPr>
        <w:t>2.21. В случае выявления на стадии рассмотрения заявок оснований для возврата заявки на доработку Заявителю направляется уведомление о возврате заявки на доработку, подписанное усиленной квалифицированной электронной подписью председателя Комиссии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или уполномоченного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им лица с использованием системы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, в течение 1 (одного) рабочего дня со дня подписания уведомления с указанием оснований для возврата заявки, а также положений заявки, нуждающихся в доработке.</w:t>
      </w:r>
    </w:p>
    <w:p w14:paraId="42CEBC0D" w14:textId="57EC642A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Скорректированная заявка после доработки направляется с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использованием системы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для участия в Конкурсе в срок до окончания рассмотрения заявок, при этом повторная регистрация заявки не требуется.</w:t>
      </w:r>
    </w:p>
    <w:p w14:paraId="101110B3" w14:textId="79948625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2.22. При отсутствии оснований для отклонения заявки, указанных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в </w:t>
      </w:r>
      <w:hyperlink w:anchor="P230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пунктах 2.25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–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w:anchor="P235">
        <w:r w:rsidRPr="00856B4E">
          <w:rPr>
            <w:rFonts w:eastAsia="Times New Roman" w:cs="Times New Roman"/>
            <w:sz w:val="28"/>
            <w:szCs w:val="28"/>
            <w:lang w:eastAsia="ru-RU"/>
          </w:rPr>
          <w:t>2.26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подавший ее Заявитель считается допущенным к Конкурсу.</w:t>
      </w:r>
    </w:p>
    <w:p w14:paraId="79BA4B8F" w14:textId="33FEF20E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2.23. По результатам рассмотрения заявок не позднее 1 (одного)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рассмотренных заявок, а также информацию по каждому Заявителю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о признании его заявки надлежащей или об отклонении его заявки с указанием оснований для отклонения.</w:t>
      </w:r>
    </w:p>
    <w:p w14:paraId="7AF1B76A" w14:textId="38A2C43C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2.24. Протокол рассмотрения заявок формируется автоматически на Едином портале на основании результатов рассмотрения заявок и подписывается усиленн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ыми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квалифицированн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ыми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электронн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ыми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подпис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ями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 xml:space="preserve">председателя Комиссии по отбору проектов (председателя Комиссии по отбору проектов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и членов Комиссии по отбору проектов)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в системе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а также размещается на Едином портале в срок не позднее одного рабочего дня, следующего за днем его подписания. Одновременно протокол размещается Министерством на его официальном сайте в сети Интернет.</w:t>
      </w:r>
    </w:p>
    <w:p w14:paraId="3EA2E153" w14:textId="29DC5493" w:rsidR="00D34879" w:rsidRPr="00856B4E" w:rsidRDefault="00D3487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Внесение изменений в протокол рассмотрения заявок осуществляется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не позднее 10 (десяти)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изменений.</w:t>
      </w:r>
    </w:p>
    <w:p w14:paraId="26165120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8" w:name="P230"/>
      <w:bookmarkEnd w:id="18"/>
      <w:r w:rsidRPr="00856B4E">
        <w:rPr>
          <w:rFonts w:eastAsia="Times New Roman" w:cs="Times New Roman"/>
          <w:sz w:val="28"/>
          <w:szCs w:val="28"/>
          <w:lang w:eastAsia="ru-RU"/>
        </w:rPr>
        <w:t>2.25. Основаниями для отклонения заявок (на стадии рассмотрения) являются:</w:t>
      </w:r>
    </w:p>
    <w:p w14:paraId="4132F697" w14:textId="61664528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2.25.1. Несоответствие Заявителя требованиям, указанным в объявлении </w:t>
      </w:r>
      <w:r w:rsidR="00676A7F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о проведении Конкурса.</w:t>
      </w:r>
    </w:p>
    <w:p w14:paraId="5B2AE103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2.25.2. Непредставление (представление не в полном объеме) документов, указанных в объявлении о проведении Конкурса.</w:t>
      </w:r>
    </w:p>
    <w:p w14:paraId="170707FC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2.25.3. Несоответствие представленных документов и (или) заявки требованиям, установленным в объявлении о проведении Конкурса.</w:t>
      </w:r>
    </w:p>
    <w:p w14:paraId="03CA0480" w14:textId="3D1BD1E0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2.25.4. Недостоверность информации, содержащейся в документах, представленных Заявителем в составе заявки</w:t>
      </w:r>
      <w:r w:rsidR="00467AFE"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6F4F5477" w14:textId="05D98158" w:rsidR="00467AFE" w:rsidRPr="00856B4E" w:rsidRDefault="00467AFE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2.25.5. Подача Заявителем заявки после даты и (или) времени, определенных для подачи заявок;</w:t>
      </w:r>
    </w:p>
    <w:p w14:paraId="781B4D95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9" w:name="P235"/>
      <w:bookmarkEnd w:id="19"/>
      <w:r w:rsidRPr="00856B4E">
        <w:rPr>
          <w:rFonts w:eastAsia="Times New Roman" w:cs="Times New Roman"/>
          <w:sz w:val="28"/>
          <w:szCs w:val="28"/>
          <w:lang w:eastAsia="ru-RU"/>
        </w:rPr>
        <w:t>2.26. Основаниями отклонения заявок (на стадии оценки заявок) являются:</w:t>
      </w:r>
    </w:p>
    <w:p w14:paraId="4A7C37FA" w14:textId="04A54853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2.26.1. Несоответствие Заявителя требованиям, указанным в объявлении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о проведении Конкурса.</w:t>
      </w:r>
    </w:p>
    <w:p w14:paraId="1A7C4C90" w14:textId="77777777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2.26.2. Недостоверность информации, содержащейся в документах, представленных Заявителем в составе заявки.</w:t>
      </w:r>
    </w:p>
    <w:p w14:paraId="2D91E284" w14:textId="190EA1BB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20" w:name="P238"/>
      <w:bookmarkEnd w:id="20"/>
      <w:r w:rsidRPr="00856B4E">
        <w:rPr>
          <w:rFonts w:eastAsia="Times New Roman" w:cs="Times New Roman"/>
          <w:sz w:val="28"/>
          <w:szCs w:val="28"/>
          <w:lang w:eastAsia="ru-RU"/>
        </w:rPr>
        <w:t>2.27. Оценка заявок осуществляется Комиссией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срок не позднее 30 (тридцати) календарных дней со дня окончания приема заявок путем ранжирования поступивших заявок по мере уменьшения полученных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баллов по итогам оценки заявок и очередности поступления заявок в случае равенства количества полученных баллов. В случае если заседания Комиссии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br/>
        <w:t>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проводятся в течение нескольких дней, датой окончания проведения Конкурса считается дата последнего заседания Ко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>миссии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50ABB041" w14:textId="7B7B5449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Оценка каждой заявки осуществляется членами Комиссии</w:t>
      </w:r>
      <w:r w:rsidR="00D34879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коллегиально по критериям и показателям, их весовым значениям, указанным в </w:t>
      </w:r>
      <w:hyperlink w:anchor="P241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пункте 2.29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Порядка. В случае разногласий оценка выставляется по результатам голосования (простым большинством голосов). </w:t>
      </w:r>
      <w:r w:rsidR="001D5FF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Комиссии</w:t>
      </w:r>
      <w:r w:rsidR="001D5FF8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проектов.</w:t>
      </w:r>
    </w:p>
    <w:p w14:paraId="65958055" w14:textId="1E19CAB1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2.28. Для обеспечения всестороннего и объективного рассмотрения поступивших заявок в течение периода, указанного в </w:t>
      </w:r>
      <w:hyperlink w:anchor="P238">
        <w:r w:rsidRPr="00856B4E">
          <w:rPr>
            <w:rFonts w:eastAsia="Times New Roman" w:cs="Times New Roman"/>
            <w:sz w:val="28"/>
            <w:szCs w:val="28"/>
            <w:lang w:eastAsia="ru-RU"/>
          </w:rPr>
          <w:t>пункте 2.27 раздела 2</w:t>
        </w:r>
      </w:hyperlink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Порядка, Комиссия</w:t>
      </w:r>
      <w:r w:rsidR="001D5FF8" w:rsidRPr="00856B4E">
        <w:rPr>
          <w:rFonts w:eastAsia="Times New Roman" w:cs="Times New Roman"/>
          <w:sz w:val="28"/>
          <w:szCs w:val="28"/>
          <w:lang w:eastAsia="ru-RU"/>
        </w:rPr>
        <w:t xml:space="preserve">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приглашает Заявителя совместно </w:t>
      </w:r>
      <w:r w:rsidR="001D5FF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с представителем администрации муниципального </w:t>
      </w:r>
      <w:r w:rsidR="001D5FF8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района, муниципального </w:t>
      </w:r>
      <w:r w:rsidR="001D5FF8" w:rsidRPr="00856B4E">
        <w:rPr>
          <w:rFonts w:eastAsia="Times New Roman" w:cs="Times New Roman"/>
          <w:sz w:val="28"/>
          <w:szCs w:val="28"/>
          <w:lang w:eastAsia="ru-RU"/>
        </w:rPr>
        <w:t>округа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или городского округа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 Белгородской области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на территории которого планируется реализация проекта </w:t>
      </w:r>
      <w:r w:rsidR="001D5FF8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1D5FF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для личного представления проекта </w:t>
      </w:r>
      <w:r w:rsidR="001D5FF8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1D5FF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очном формате или формате видео-конференц-связи.</w:t>
      </w:r>
    </w:p>
    <w:p w14:paraId="33692B19" w14:textId="6DC95346" w:rsidR="00A31ED9" w:rsidRPr="00856B4E" w:rsidRDefault="00A31ED9" w:rsidP="00A31E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21" w:name="P241"/>
      <w:bookmarkEnd w:id="21"/>
      <w:r w:rsidRPr="00856B4E">
        <w:rPr>
          <w:rFonts w:eastAsia="Times New Roman" w:cs="Times New Roman"/>
          <w:sz w:val="28"/>
          <w:szCs w:val="28"/>
          <w:lang w:eastAsia="ru-RU"/>
        </w:rPr>
        <w:t xml:space="preserve">2.29. Для определения победителей Конкурса устанавливаются следующие количественные и качественные критерии оценки заявок, документов и в целом всего проекта </w:t>
      </w:r>
      <w:r w:rsidR="007370C1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7370C1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(таблицы 1 и 2):</w:t>
      </w:r>
    </w:p>
    <w:p w14:paraId="2A10DA29" w14:textId="77777777" w:rsidR="00D17D15" w:rsidRPr="00856B4E" w:rsidRDefault="00D17D15" w:rsidP="00D9017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19F875BB" w14:textId="488FB82D" w:rsidR="00D9017D" w:rsidRPr="00856B4E" w:rsidRDefault="00D55FE4" w:rsidP="00D9017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856B4E">
        <w:rPr>
          <w:rFonts w:eastAsia="Times New Roman" w:cs="Times New Roman"/>
          <w:sz w:val="26"/>
          <w:szCs w:val="26"/>
          <w:lang w:eastAsia="ru-RU"/>
        </w:rPr>
        <w:t>Таблица № 1</w:t>
      </w:r>
    </w:p>
    <w:p w14:paraId="59F9727C" w14:textId="77777777" w:rsidR="007370C1" w:rsidRPr="00856B4E" w:rsidRDefault="007370C1" w:rsidP="00D9017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906"/>
        <w:gridCol w:w="1252"/>
        <w:gridCol w:w="1646"/>
        <w:gridCol w:w="1278"/>
      </w:tblGrid>
      <w:tr w:rsidR="00856B4E" w:rsidRPr="00856B4E" w14:paraId="236D186C" w14:textId="77777777" w:rsidTr="0022033E">
        <w:trPr>
          <w:cantSplit/>
          <w:trHeight w:val="1068"/>
          <w:tblHeader/>
          <w:jc w:val="center"/>
        </w:trPr>
        <w:tc>
          <w:tcPr>
            <w:tcW w:w="546" w:type="dxa"/>
          </w:tcPr>
          <w:p w14:paraId="77967D32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4906" w:type="dxa"/>
          </w:tcPr>
          <w:p w14:paraId="634DD754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количественного критерия/показателя критерия</w:t>
            </w:r>
          </w:p>
        </w:tc>
        <w:tc>
          <w:tcPr>
            <w:tcW w:w="1252" w:type="dxa"/>
          </w:tcPr>
          <w:p w14:paraId="3C4AAE92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Удельный вес критерия оценки</w:t>
            </w:r>
          </w:p>
        </w:tc>
        <w:tc>
          <w:tcPr>
            <w:tcW w:w="1646" w:type="dxa"/>
          </w:tcPr>
          <w:p w14:paraId="1817F6F3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Удельный вес показателя критерия оценки</w:t>
            </w:r>
          </w:p>
        </w:tc>
        <w:tc>
          <w:tcPr>
            <w:tcW w:w="1278" w:type="dxa"/>
          </w:tcPr>
          <w:p w14:paraId="6A698EEF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ind w:left="-59" w:right="-117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Значение показателя критерия</w:t>
            </w:r>
          </w:p>
          <w:p w14:paraId="6E9D4BAD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ind w:left="-59" w:right="-117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(в баллах)</w:t>
            </w:r>
          </w:p>
        </w:tc>
      </w:tr>
      <w:tr w:rsidR="00856B4E" w:rsidRPr="00856B4E" w14:paraId="7C845D2D" w14:textId="77777777" w:rsidTr="0022033E">
        <w:trPr>
          <w:cantSplit/>
          <w:trHeight w:val="899"/>
          <w:jc w:val="center"/>
        </w:trPr>
        <w:tc>
          <w:tcPr>
            <w:tcW w:w="546" w:type="dxa"/>
            <w:vAlign w:val="center"/>
          </w:tcPr>
          <w:p w14:paraId="62D5E1A6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4906" w:type="dxa"/>
            <w:vAlign w:val="center"/>
          </w:tcPr>
          <w:p w14:paraId="75672A54" w14:textId="063F0AB4" w:rsidR="00D9017D" w:rsidRPr="00856B4E" w:rsidRDefault="00D9017D" w:rsidP="00D9017D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Доля собственного участия по отношению к общей стоимости проекта </w:t>
            </w:r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«</w:t>
            </w:r>
            <w:proofErr w:type="spellStart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» получателя гранта «</w:t>
            </w:r>
            <w:proofErr w:type="spellStart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»</w:t>
            </w:r>
          </w:p>
        </w:tc>
        <w:tc>
          <w:tcPr>
            <w:tcW w:w="1252" w:type="dxa"/>
            <w:vAlign w:val="center"/>
          </w:tcPr>
          <w:p w14:paraId="11CFD739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0,10</w:t>
            </w:r>
          </w:p>
        </w:tc>
        <w:tc>
          <w:tcPr>
            <w:tcW w:w="1646" w:type="dxa"/>
            <w:vAlign w:val="center"/>
          </w:tcPr>
          <w:p w14:paraId="6D805F2D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278" w:type="dxa"/>
            <w:vAlign w:val="center"/>
          </w:tcPr>
          <w:p w14:paraId="70D02766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</w:tr>
      <w:tr w:rsidR="00856B4E" w:rsidRPr="00856B4E" w14:paraId="2EDE3D99" w14:textId="77777777" w:rsidTr="0022033E">
        <w:trPr>
          <w:cantSplit/>
          <w:trHeight w:val="413"/>
          <w:jc w:val="center"/>
        </w:trPr>
        <w:tc>
          <w:tcPr>
            <w:tcW w:w="546" w:type="dxa"/>
            <w:vAlign w:val="center"/>
          </w:tcPr>
          <w:p w14:paraId="7CF7818D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4906" w:type="dxa"/>
            <w:vAlign w:val="center"/>
          </w:tcPr>
          <w:p w14:paraId="3E320851" w14:textId="0C0D5376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Менее 5 % от общей стоимости проекта</w:t>
            </w:r>
          </w:p>
        </w:tc>
        <w:tc>
          <w:tcPr>
            <w:tcW w:w="1252" w:type="dxa"/>
            <w:vAlign w:val="center"/>
          </w:tcPr>
          <w:p w14:paraId="2075DC47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46" w:type="dxa"/>
            <w:vAlign w:val="center"/>
          </w:tcPr>
          <w:p w14:paraId="649042E4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1278" w:type="dxa"/>
            <w:vAlign w:val="center"/>
          </w:tcPr>
          <w:p w14:paraId="0D632063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856B4E" w:rsidRPr="00856B4E" w14:paraId="29B3CDD5" w14:textId="77777777" w:rsidTr="0022033E">
        <w:trPr>
          <w:cantSplit/>
          <w:trHeight w:val="561"/>
          <w:jc w:val="center"/>
        </w:trPr>
        <w:tc>
          <w:tcPr>
            <w:tcW w:w="546" w:type="dxa"/>
            <w:vAlign w:val="center"/>
          </w:tcPr>
          <w:p w14:paraId="1EEDE2F0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1.2.</w:t>
            </w:r>
          </w:p>
        </w:tc>
        <w:tc>
          <w:tcPr>
            <w:tcW w:w="4906" w:type="dxa"/>
            <w:vAlign w:val="center"/>
          </w:tcPr>
          <w:p w14:paraId="2727C830" w14:textId="132DA0F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5 – 10 % включительно от общей стоимости проекта</w:t>
            </w:r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 xml:space="preserve"> «</w:t>
            </w:r>
            <w:proofErr w:type="spellStart"/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252" w:type="dxa"/>
            <w:vAlign w:val="center"/>
          </w:tcPr>
          <w:p w14:paraId="3C37995A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3C02E936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  <w:tc>
          <w:tcPr>
            <w:tcW w:w="1278" w:type="dxa"/>
            <w:vAlign w:val="center"/>
          </w:tcPr>
          <w:p w14:paraId="56B99C73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856B4E" w:rsidRPr="00856B4E" w14:paraId="28FDA9DA" w14:textId="77777777" w:rsidTr="0022033E">
        <w:trPr>
          <w:cantSplit/>
          <w:trHeight w:val="555"/>
          <w:jc w:val="center"/>
        </w:trPr>
        <w:tc>
          <w:tcPr>
            <w:tcW w:w="546" w:type="dxa"/>
            <w:vAlign w:val="center"/>
          </w:tcPr>
          <w:p w14:paraId="71EC26FD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1.3.</w:t>
            </w:r>
          </w:p>
        </w:tc>
        <w:tc>
          <w:tcPr>
            <w:tcW w:w="4906" w:type="dxa"/>
            <w:vAlign w:val="center"/>
          </w:tcPr>
          <w:p w14:paraId="0BA0A41C" w14:textId="6A5ADAF4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10 – 15 % включительно от общей стоимости проекта</w:t>
            </w:r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 xml:space="preserve"> «</w:t>
            </w:r>
            <w:proofErr w:type="spellStart"/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252" w:type="dxa"/>
            <w:vAlign w:val="center"/>
          </w:tcPr>
          <w:p w14:paraId="2CC484BD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0A2513D7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1278" w:type="dxa"/>
            <w:vAlign w:val="center"/>
          </w:tcPr>
          <w:p w14:paraId="4B76D607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</w:tr>
      <w:tr w:rsidR="00856B4E" w:rsidRPr="00856B4E" w14:paraId="59FC812A" w14:textId="77777777" w:rsidTr="0022033E">
        <w:trPr>
          <w:cantSplit/>
          <w:trHeight w:val="549"/>
          <w:jc w:val="center"/>
        </w:trPr>
        <w:tc>
          <w:tcPr>
            <w:tcW w:w="546" w:type="dxa"/>
            <w:vAlign w:val="center"/>
          </w:tcPr>
          <w:p w14:paraId="2669EBD6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1.4.</w:t>
            </w:r>
          </w:p>
        </w:tc>
        <w:tc>
          <w:tcPr>
            <w:tcW w:w="4906" w:type="dxa"/>
            <w:vAlign w:val="center"/>
          </w:tcPr>
          <w:p w14:paraId="488929D6" w14:textId="0E12B578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Свыше 15 % от общей стоимости проекта</w:t>
            </w:r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 xml:space="preserve"> «</w:t>
            </w:r>
            <w:proofErr w:type="spellStart"/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252" w:type="dxa"/>
            <w:vAlign w:val="center"/>
          </w:tcPr>
          <w:p w14:paraId="5116E051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75A85AA4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  <w:tc>
          <w:tcPr>
            <w:tcW w:w="1278" w:type="dxa"/>
            <w:vAlign w:val="center"/>
          </w:tcPr>
          <w:p w14:paraId="56AA2FE6" w14:textId="77777777" w:rsidR="00D9017D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</w:tr>
      <w:tr w:rsidR="00856B4E" w:rsidRPr="00856B4E" w14:paraId="64EA01AE" w14:textId="77777777" w:rsidTr="0022033E">
        <w:trPr>
          <w:cantSplit/>
          <w:trHeight w:val="429"/>
          <w:jc w:val="center"/>
        </w:trPr>
        <w:tc>
          <w:tcPr>
            <w:tcW w:w="546" w:type="dxa"/>
            <w:vAlign w:val="center"/>
          </w:tcPr>
          <w:p w14:paraId="38294F46" w14:textId="4C29F5D9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2</w:t>
            </w:r>
            <w:r w:rsidR="0021091E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4906" w:type="dxa"/>
            <w:vAlign w:val="center"/>
          </w:tcPr>
          <w:p w14:paraId="23D2F0DF" w14:textId="28491E12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pacing w:val="-4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pacing w:val="-4"/>
                <w:sz w:val="22"/>
                <w:lang w:eastAsia="ru-RU"/>
              </w:rPr>
              <w:t>Количество создаваемых рабочих мест</w:t>
            </w:r>
          </w:p>
        </w:tc>
        <w:tc>
          <w:tcPr>
            <w:tcW w:w="1252" w:type="dxa"/>
            <w:vAlign w:val="center"/>
          </w:tcPr>
          <w:p w14:paraId="6E6F5694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0,1</w:t>
            </w:r>
          </w:p>
        </w:tc>
        <w:tc>
          <w:tcPr>
            <w:tcW w:w="1646" w:type="dxa"/>
            <w:vAlign w:val="center"/>
          </w:tcPr>
          <w:p w14:paraId="4059551D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278" w:type="dxa"/>
            <w:vAlign w:val="center"/>
          </w:tcPr>
          <w:p w14:paraId="3E23225C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</w:tr>
      <w:tr w:rsidR="00856B4E" w:rsidRPr="00856B4E" w14:paraId="1D2051CD" w14:textId="77777777" w:rsidTr="0022033E">
        <w:trPr>
          <w:cantSplit/>
          <w:trHeight w:val="408"/>
          <w:jc w:val="center"/>
        </w:trPr>
        <w:tc>
          <w:tcPr>
            <w:tcW w:w="546" w:type="dxa"/>
            <w:vAlign w:val="center"/>
          </w:tcPr>
          <w:p w14:paraId="004F5D63" w14:textId="4AA4216C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>.1.</w:t>
            </w:r>
          </w:p>
        </w:tc>
        <w:tc>
          <w:tcPr>
            <w:tcW w:w="4906" w:type="dxa"/>
            <w:vAlign w:val="center"/>
          </w:tcPr>
          <w:p w14:paraId="7FBE4506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Менее 1 работника</w:t>
            </w:r>
          </w:p>
        </w:tc>
        <w:tc>
          <w:tcPr>
            <w:tcW w:w="1252" w:type="dxa"/>
            <w:vAlign w:val="center"/>
          </w:tcPr>
          <w:p w14:paraId="416B01E0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4133B8A1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1278" w:type="dxa"/>
            <w:vAlign w:val="center"/>
          </w:tcPr>
          <w:p w14:paraId="783ED28D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856B4E" w:rsidRPr="00856B4E" w14:paraId="6194A40C" w14:textId="77777777" w:rsidTr="0022033E">
        <w:trPr>
          <w:cantSplit/>
          <w:trHeight w:val="413"/>
          <w:jc w:val="center"/>
        </w:trPr>
        <w:tc>
          <w:tcPr>
            <w:tcW w:w="546" w:type="dxa"/>
            <w:vAlign w:val="center"/>
          </w:tcPr>
          <w:p w14:paraId="7BEEF292" w14:textId="27F0DDC7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>.2.</w:t>
            </w:r>
          </w:p>
        </w:tc>
        <w:tc>
          <w:tcPr>
            <w:tcW w:w="4906" w:type="dxa"/>
            <w:vAlign w:val="center"/>
          </w:tcPr>
          <w:p w14:paraId="18DCC7B9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 работник</w:t>
            </w:r>
          </w:p>
        </w:tc>
        <w:tc>
          <w:tcPr>
            <w:tcW w:w="1252" w:type="dxa"/>
            <w:vAlign w:val="center"/>
          </w:tcPr>
          <w:p w14:paraId="68E6C145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779175B0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  <w:tc>
          <w:tcPr>
            <w:tcW w:w="1278" w:type="dxa"/>
            <w:vAlign w:val="center"/>
          </w:tcPr>
          <w:p w14:paraId="225CEA48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856B4E" w:rsidRPr="00856B4E" w14:paraId="6B95EA21" w14:textId="77777777" w:rsidTr="0022033E">
        <w:trPr>
          <w:cantSplit/>
          <w:trHeight w:val="419"/>
          <w:jc w:val="center"/>
        </w:trPr>
        <w:tc>
          <w:tcPr>
            <w:tcW w:w="546" w:type="dxa"/>
            <w:vAlign w:val="center"/>
          </w:tcPr>
          <w:p w14:paraId="1E663CAC" w14:textId="5C8722E4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>.3.</w:t>
            </w:r>
          </w:p>
        </w:tc>
        <w:tc>
          <w:tcPr>
            <w:tcW w:w="4906" w:type="dxa"/>
            <w:vAlign w:val="center"/>
          </w:tcPr>
          <w:p w14:paraId="533263EE" w14:textId="77777777" w:rsidR="0021091E" w:rsidRPr="00856B4E" w:rsidRDefault="0021091E" w:rsidP="002635E6">
            <w:pPr>
              <w:keepLines/>
              <w:widowControl w:val="0"/>
              <w:suppressLineNumbers/>
              <w:tabs>
                <w:tab w:val="left" w:pos="2590"/>
              </w:tabs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 работника</w:t>
            </w:r>
          </w:p>
        </w:tc>
        <w:tc>
          <w:tcPr>
            <w:tcW w:w="1252" w:type="dxa"/>
            <w:vAlign w:val="center"/>
          </w:tcPr>
          <w:p w14:paraId="4F308C4F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14838D4A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1278" w:type="dxa"/>
            <w:vAlign w:val="center"/>
          </w:tcPr>
          <w:p w14:paraId="15D01A84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</w:tr>
      <w:tr w:rsidR="00856B4E" w:rsidRPr="00856B4E" w14:paraId="69839021" w14:textId="77777777" w:rsidTr="0022033E">
        <w:trPr>
          <w:cantSplit/>
          <w:trHeight w:val="411"/>
          <w:jc w:val="center"/>
        </w:trPr>
        <w:tc>
          <w:tcPr>
            <w:tcW w:w="546" w:type="dxa"/>
            <w:vAlign w:val="center"/>
          </w:tcPr>
          <w:p w14:paraId="7143EC52" w14:textId="404B3DAB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>.4.</w:t>
            </w:r>
          </w:p>
        </w:tc>
        <w:tc>
          <w:tcPr>
            <w:tcW w:w="4906" w:type="dxa"/>
            <w:vAlign w:val="center"/>
          </w:tcPr>
          <w:p w14:paraId="55CDFB33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 и более работников</w:t>
            </w:r>
          </w:p>
        </w:tc>
        <w:tc>
          <w:tcPr>
            <w:tcW w:w="1252" w:type="dxa"/>
            <w:vAlign w:val="center"/>
          </w:tcPr>
          <w:p w14:paraId="5A2AC5A4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35ED16EB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  <w:tc>
          <w:tcPr>
            <w:tcW w:w="1278" w:type="dxa"/>
            <w:vAlign w:val="center"/>
          </w:tcPr>
          <w:p w14:paraId="63951640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</w:tr>
      <w:tr w:rsidR="00856B4E" w:rsidRPr="00856B4E" w14:paraId="3AAC3D07" w14:textId="77777777" w:rsidTr="0022033E">
        <w:trPr>
          <w:cantSplit/>
          <w:trHeight w:val="842"/>
          <w:jc w:val="center"/>
        </w:trPr>
        <w:tc>
          <w:tcPr>
            <w:tcW w:w="546" w:type="dxa"/>
            <w:vAlign w:val="center"/>
          </w:tcPr>
          <w:p w14:paraId="0F628DDA" w14:textId="77777777" w:rsidR="00B95465" w:rsidRPr="00856B4E" w:rsidRDefault="00B95465" w:rsidP="00B95465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4906" w:type="dxa"/>
            <w:vAlign w:val="center"/>
          </w:tcPr>
          <w:p w14:paraId="52E8A469" w14:textId="35B3C5F3" w:rsidR="00B95465" w:rsidRPr="00856B4E" w:rsidRDefault="00B95465" w:rsidP="00B95465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Прирост объема произведенной продукции          в году, следующем за годом получения </w:t>
            </w:r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г</w:t>
            </w: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ранта</w:t>
            </w:r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«</w:t>
            </w:r>
            <w:proofErr w:type="spellStart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»</w:t>
            </w: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, к предшествующему году</w:t>
            </w:r>
          </w:p>
        </w:tc>
        <w:tc>
          <w:tcPr>
            <w:tcW w:w="1252" w:type="dxa"/>
            <w:vAlign w:val="center"/>
          </w:tcPr>
          <w:p w14:paraId="41F828AC" w14:textId="77777777" w:rsidR="00B95465" w:rsidRPr="00856B4E" w:rsidRDefault="00B95465" w:rsidP="00B95465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0,1</w:t>
            </w:r>
          </w:p>
        </w:tc>
        <w:tc>
          <w:tcPr>
            <w:tcW w:w="1646" w:type="dxa"/>
            <w:vAlign w:val="center"/>
          </w:tcPr>
          <w:p w14:paraId="683D2C71" w14:textId="77777777" w:rsidR="00B95465" w:rsidRPr="00856B4E" w:rsidRDefault="00B95465" w:rsidP="00B95465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278" w:type="dxa"/>
            <w:vAlign w:val="center"/>
          </w:tcPr>
          <w:p w14:paraId="0DDEE2B7" w14:textId="77777777" w:rsidR="00B95465" w:rsidRPr="00856B4E" w:rsidRDefault="00B95465" w:rsidP="00B95465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</w:tr>
      <w:tr w:rsidR="00856B4E" w:rsidRPr="00856B4E" w14:paraId="766DC69D" w14:textId="77777777" w:rsidTr="0022033E">
        <w:trPr>
          <w:cantSplit/>
          <w:trHeight w:val="415"/>
          <w:jc w:val="center"/>
        </w:trPr>
        <w:tc>
          <w:tcPr>
            <w:tcW w:w="546" w:type="dxa"/>
            <w:vAlign w:val="center"/>
          </w:tcPr>
          <w:p w14:paraId="26C2F51F" w14:textId="460DF86A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>.1.</w:t>
            </w:r>
          </w:p>
        </w:tc>
        <w:tc>
          <w:tcPr>
            <w:tcW w:w="4906" w:type="dxa"/>
            <w:vAlign w:val="center"/>
          </w:tcPr>
          <w:p w14:paraId="20426C8C" w14:textId="32833F60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 xml:space="preserve">Менее </w:t>
            </w:r>
            <w:r w:rsidR="00D46B23" w:rsidRPr="00856B4E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856B4E">
              <w:rPr>
                <w:rFonts w:eastAsia="Times New Roman" w:cs="Times New Roman"/>
                <w:sz w:val="22"/>
                <w:lang w:eastAsia="ru-RU"/>
              </w:rPr>
              <w:t xml:space="preserve"> %</w:t>
            </w:r>
          </w:p>
        </w:tc>
        <w:tc>
          <w:tcPr>
            <w:tcW w:w="1252" w:type="dxa"/>
            <w:vAlign w:val="center"/>
          </w:tcPr>
          <w:p w14:paraId="2F4AF8DF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6A3A5DD3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1278" w:type="dxa"/>
            <w:vAlign w:val="center"/>
          </w:tcPr>
          <w:p w14:paraId="5C2E472F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856B4E" w:rsidRPr="00856B4E" w14:paraId="6F85EC78" w14:textId="77777777" w:rsidTr="0022033E">
        <w:trPr>
          <w:cantSplit/>
          <w:trHeight w:val="422"/>
          <w:jc w:val="center"/>
        </w:trPr>
        <w:tc>
          <w:tcPr>
            <w:tcW w:w="546" w:type="dxa"/>
            <w:vAlign w:val="center"/>
          </w:tcPr>
          <w:p w14:paraId="6C696E7E" w14:textId="11C728E7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>.2.</w:t>
            </w:r>
          </w:p>
        </w:tc>
        <w:tc>
          <w:tcPr>
            <w:tcW w:w="4906" w:type="dxa"/>
            <w:vAlign w:val="center"/>
          </w:tcPr>
          <w:p w14:paraId="23C0C28C" w14:textId="218B72E2" w:rsidR="0021091E" w:rsidRPr="00856B4E" w:rsidRDefault="00D46B23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856B4E"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 xml:space="preserve"> % включительно</w:t>
            </w:r>
          </w:p>
        </w:tc>
        <w:tc>
          <w:tcPr>
            <w:tcW w:w="1252" w:type="dxa"/>
            <w:vAlign w:val="center"/>
          </w:tcPr>
          <w:p w14:paraId="34F4488E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1A90454E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0,2</w:t>
            </w:r>
          </w:p>
        </w:tc>
        <w:tc>
          <w:tcPr>
            <w:tcW w:w="1278" w:type="dxa"/>
            <w:vAlign w:val="center"/>
          </w:tcPr>
          <w:p w14:paraId="2BBF9362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856B4E" w:rsidRPr="00856B4E" w14:paraId="6899B2BD" w14:textId="77777777" w:rsidTr="0022033E">
        <w:trPr>
          <w:cantSplit/>
          <w:trHeight w:val="414"/>
          <w:jc w:val="center"/>
        </w:trPr>
        <w:tc>
          <w:tcPr>
            <w:tcW w:w="546" w:type="dxa"/>
            <w:vAlign w:val="center"/>
          </w:tcPr>
          <w:p w14:paraId="7FCD9793" w14:textId="59946E34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>.3.</w:t>
            </w:r>
          </w:p>
        </w:tc>
        <w:tc>
          <w:tcPr>
            <w:tcW w:w="4906" w:type="dxa"/>
            <w:vAlign w:val="center"/>
          </w:tcPr>
          <w:p w14:paraId="0D3CD678" w14:textId="0F6BA55B" w:rsidR="0021091E" w:rsidRPr="00856B4E" w:rsidRDefault="00D46B23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11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856B4E">
              <w:rPr>
                <w:rFonts w:eastAsia="Times New Roman" w:cs="Times New Roman"/>
                <w:sz w:val="22"/>
                <w:lang w:eastAsia="ru-RU"/>
              </w:rPr>
              <w:t>14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 xml:space="preserve"> % включительно </w:t>
            </w:r>
          </w:p>
        </w:tc>
        <w:tc>
          <w:tcPr>
            <w:tcW w:w="1252" w:type="dxa"/>
            <w:vAlign w:val="center"/>
          </w:tcPr>
          <w:p w14:paraId="71FC7B01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7E07C527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1278" w:type="dxa"/>
            <w:vAlign w:val="center"/>
          </w:tcPr>
          <w:p w14:paraId="0B2369AC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</w:tr>
      <w:tr w:rsidR="00856B4E" w:rsidRPr="00856B4E" w14:paraId="4433B376" w14:textId="77777777" w:rsidTr="0022033E">
        <w:trPr>
          <w:cantSplit/>
          <w:trHeight w:val="405"/>
          <w:jc w:val="center"/>
        </w:trPr>
        <w:tc>
          <w:tcPr>
            <w:tcW w:w="546" w:type="dxa"/>
            <w:vAlign w:val="center"/>
          </w:tcPr>
          <w:p w14:paraId="6B6AF2E5" w14:textId="01392D28" w:rsidR="0021091E" w:rsidRPr="00856B4E" w:rsidRDefault="00D9017D" w:rsidP="002635E6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1091E" w:rsidRPr="00856B4E">
              <w:rPr>
                <w:rFonts w:eastAsia="Times New Roman" w:cs="Times New Roman"/>
                <w:sz w:val="22"/>
                <w:lang w:eastAsia="ru-RU"/>
              </w:rPr>
              <w:t>.4.</w:t>
            </w:r>
          </w:p>
        </w:tc>
        <w:tc>
          <w:tcPr>
            <w:tcW w:w="4906" w:type="dxa"/>
            <w:vAlign w:val="center"/>
          </w:tcPr>
          <w:p w14:paraId="00F52D29" w14:textId="505561E3" w:rsidR="0021091E" w:rsidRPr="00856B4E" w:rsidRDefault="0021091E" w:rsidP="00824DBE">
            <w:pPr>
              <w:keepLines/>
              <w:widowControl w:val="0"/>
              <w:suppressLineNumbers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 xml:space="preserve">Свыше </w:t>
            </w:r>
            <w:r w:rsidR="00D46B23" w:rsidRPr="00856B4E"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856B4E">
              <w:rPr>
                <w:rFonts w:eastAsia="Times New Roman" w:cs="Times New Roman"/>
                <w:sz w:val="22"/>
                <w:lang w:eastAsia="ru-RU"/>
              </w:rPr>
              <w:t xml:space="preserve"> %</w:t>
            </w:r>
          </w:p>
        </w:tc>
        <w:tc>
          <w:tcPr>
            <w:tcW w:w="1252" w:type="dxa"/>
            <w:vAlign w:val="center"/>
          </w:tcPr>
          <w:p w14:paraId="58D23C02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646" w:type="dxa"/>
            <w:vAlign w:val="center"/>
          </w:tcPr>
          <w:p w14:paraId="145508D3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0,4</w:t>
            </w:r>
          </w:p>
        </w:tc>
        <w:tc>
          <w:tcPr>
            <w:tcW w:w="1278" w:type="dxa"/>
            <w:vAlign w:val="center"/>
          </w:tcPr>
          <w:p w14:paraId="1D403B68" w14:textId="77777777" w:rsidR="0021091E" w:rsidRPr="00856B4E" w:rsidRDefault="0021091E" w:rsidP="002635E6">
            <w:pPr>
              <w:keepLines/>
              <w:widowControl w:val="0"/>
              <w:suppressLineNumbers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</w:tr>
    </w:tbl>
    <w:p w14:paraId="7D0BE112" w14:textId="77777777" w:rsidR="0022033E" w:rsidRPr="00856B4E" w:rsidRDefault="0022033E" w:rsidP="008D6F1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20034502" w14:textId="55F04174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856B4E">
        <w:rPr>
          <w:rFonts w:eastAsia="Times New Roman" w:cs="Times New Roman"/>
          <w:sz w:val="26"/>
          <w:szCs w:val="26"/>
          <w:lang w:eastAsia="ru-RU"/>
        </w:rPr>
        <w:t>Таблица № 2</w:t>
      </w:r>
    </w:p>
    <w:p w14:paraId="66074D93" w14:textId="77777777" w:rsidR="0022033E" w:rsidRPr="00856B4E" w:rsidRDefault="0022033E" w:rsidP="00D55FE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28"/>
        <w:gridCol w:w="1276"/>
        <w:gridCol w:w="1701"/>
        <w:gridCol w:w="1275"/>
      </w:tblGrid>
      <w:tr w:rsidR="00856B4E" w:rsidRPr="00856B4E" w14:paraId="57B8DDE9" w14:textId="77777777" w:rsidTr="0022033E">
        <w:trPr>
          <w:cantSplit/>
          <w:trHeight w:val="986"/>
          <w:tblHeader/>
          <w:jc w:val="center"/>
        </w:trPr>
        <w:tc>
          <w:tcPr>
            <w:tcW w:w="454" w:type="dxa"/>
          </w:tcPr>
          <w:p w14:paraId="387B2AFB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4928" w:type="dxa"/>
          </w:tcPr>
          <w:p w14:paraId="682CA893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качественного критерия/показателя критерия</w:t>
            </w:r>
          </w:p>
        </w:tc>
        <w:tc>
          <w:tcPr>
            <w:tcW w:w="1276" w:type="dxa"/>
          </w:tcPr>
          <w:p w14:paraId="144BF934" w14:textId="3B1BE01C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ind w:left="-66" w:right="-66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Удельный вес критерия оценки</w:t>
            </w:r>
          </w:p>
        </w:tc>
        <w:tc>
          <w:tcPr>
            <w:tcW w:w="1701" w:type="dxa"/>
          </w:tcPr>
          <w:p w14:paraId="41A405A6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ind w:left="-66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Удельный вес показателя критерия оценки</w:t>
            </w:r>
          </w:p>
        </w:tc>
        <w:tc>
          <w:tcPr>
            <w:tcW w:w="1275" w:type="dxa"/>
          </w:tcPr>
          <w:p w14:paraId="4C798F44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ind w:left="-59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Значение показателя критерия</w:t>
            </w:r>
          </w:p>
          <w:p w14:paraId="6E79F4FF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ind w:left="-59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(в баллах)</w:t>
            </w:r>
          </w:p>
        </w:tc>
      </w:tr>
      <w:tr w:rsidR="00D55FE4" w:rsidRPr="00856B4E" w14:paraId="2AB4DD93" w14:textId="77777777" w:rsidTr="00824DBE">
        <w:trPr>
          <w:trHeight w:val="1511"/>
          <w:jc w:val="center"/>
        </w:trPr>
        <w:tc>
          <w:tcPr>
            <w:tcW w:w="454" w:type="dxa"/>
          </w:tcPr>
          <w:p w14:paraId="6A261679" w14:textId="24C5586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  <w:r w:rsidR="00D17D1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52391033" w14:textId="7D5DEC62" w:rsidR="00D55FE4" w:rsidRPr="00856B4E" w:rsidRDefault="00D55FE4" w:rsidP="00D55FE4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856B4E">
              <w:rPr>
                <w:b/>
                <w:bCs/>
                <w:sz w:val="22"/>
              </w:rPr>
              <w:t>Проект</w:t>
            </w:r>
            <w:r w:rsidR="007634E5" w:rsidRPr="00856B4E">
              <w:rPr>
                <w:b/>
                <w:bCs/>
                <w:sz w:val="22"/>
              </w:rPr>
              <w:t xml:space="preserve"> «</w:t>
            </w:r>
            <w:proofErr w:type="spellStart"/>
            <w:r w:rsidR="007634E5" w:rsidRPr="00856B4E">
              <w:rPr>
                <w:b/>
                <w:bCs/>
                <w:sz w:val="22"/>
              </w:rPr>
              <w:t>Агропрогресс</w:t>
            </w:r>
            <w:proofErr w:type="spellEnd"/>
            <w:r w:rsidR="007634E5" w:rsidRPr="00856B4E">
              <w:rPr>
                <w:b/>
                <w:bCs/>
                <w:sz w:val="22"/>
              </w:rPr>
              <w:t>»</w:t>
            </w:r>
            <w:r w:rsidRPr="00856B4E">
              <w:rPr>
                <w:b/>
                <w:bCs/>
                <w:sz w:val="22"/>
              </w:rPr>
              <w:t xml:space="preserve"> предусматривает членство Заявителя</w:t>
            </w:r>
            <w:r w:rsidR="00B95465" w:rsidRPr="00856B4E">
              <w:rPr>
                <w:b/>
                <w:bCs/>
                <w:sz w:val="22"/>
              </w:rPr>
              <w:t xml:space="preserve">     </w:t>
            </w:r>
            <w:r w:rsidRPr="00856B4E">
              <w:rPr>
                <w:b/>
                <w:bCs/>
                <w:sz w:val="22"/>
              </w:rPr>
              <w:t xml:space="preserve"> в сельскохозяйственном потребительском кооперативе, соответствующем направлению деятельности, и обязательство сдавать</w:t>
            </w:r>
            <w:r w:rsidR="00CD5A8A" w:rsidRPr="00856B4E">
              <w:rPr>
                <w:b/>
                <w:bCs/>
                <w:sz w:val="22"/>
              </w:rPr>
              <w:t xml:space="preserve"> </w:t>
            </w:r>
            <w:r w:rsidRPr="00856B4E">
              <w:rPr>
                <w:b/>
                <w:bCs/>
                <w:sz w:val="22"/>
              </w:rPr>
              <w:t xml:space="preserve">по договору </w:t>
            </w:r>
            <w:proofErr w:type="spellStart"/>
            <w:r w:rsidRPr="00856B4E">
              <w:rPr>
                <w:b/>
                <w:bCs/>
                <w:sz w:val="22"/>
              </w:rPr>
              <w:t>агроконтрактации</w:t>
            </w:r>
            <w:proofErr w:type="spellEnd"/>
            <w:r w:rsidRPr="00856B4E">
              <w:rPr>
                <w:b/>
                <w:bCs/>
                <w:sz w:val="22"/>
              </w:rPr>
              <w:t xml:space="preserve"> в указанный кооператив</w:t>
            </w:r>
            <w:r w:rsidR="00CD5A8A" w:rsidRPr="00856B4E">
              <w:rPr>
                <w:b/>
                <w:bCs/>
                <w:sz w:val="22"/>
              </w:rPr>
              <w:t xml:space="preserve"> или </w:t>
            </w:r>
            <w:proofErr w:type="spellStart"/>
            <w:r w:rsidR="00CD5A8A" w:rsidRPr="00856B4E">
              <w:rPr>
                <w:b/>
                <w:bCs/>
                <w:sz w:val="22"/>
              </w:rPr>
              <w:t>агроагрегатору</w:t>
            </w:r>
            <w:proofErr w:type="spellEnd"/>
            <w:r w:rsidRPr="00856B4E">
              <w:rPr>
                <w:b/>
                <w:bCs/>
                <w:sz w:val="22"/>
              </w:rPr>
              <w:t xml:space="preserve"> произведенную продукцию</w:t>
            </w:r>
          </w:p>
        </w:tc>
        <w:tc>
          <w:tcPr>
            <w:tcW w:w="1276" w:type="dxa"/>
          </w:tcPr>
          <w:p w14:paraId="722F521C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0,1</w:t>
            </w:r>
          </w:p>
        </w:tc>
        <w:tc>
          <w:tcPr>
            <w:tcW w:w="1701" w:type="dxa"/>
          </w:tcPr>
          <w:p w14:paraId="1C6DF75B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275" w:type="dxa"/>
          </w:tcPr>
          <w:p w14:paraId="41B72936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</w:tr>
      <w:tr w:rsidR="00D55FE4" w:rsidRPr="00856B4E" w14:paraId="193D1817" w14:textId="77777777" w:rsidTr="00824DBE">
        <w:trPr>
          <w:trHeight w:val="61"/>
          <w:jc w:val="center"/>
        </w:trPr>
        <w:tc>
          <w:tcPr>
            <w:tcW w:w="454" w:type="dxa"/>
            <w:vAlign w:val="center"/>
          </w:tcPr>
          <w:p w14:paraId="77A52BE3" w14:textId="41DD1C9E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1.1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  <w:vAlign w:val="center"/>
          </w:tcPr>
          <w:p w14:paraId="16919B5A" w14:textId="6DE01CB6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Заявитель представил членскую книжку </w:t>
            </w:r>
          </w:p>
        </w:tc>
        <w:tc>
          <w:tcPr>
            <w:tcW w:w="1276" w:type="dxa"/>
            <w:vAlign w:val="center"/>
          </w:tcPr>
          <w:p w14:paraId="6B019725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37106346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0,6</w:t>
            </w:r>
          </w:p>
        </w:tc>
        <w:tc>
          <w:tcPr>
            <w:tcW w:w="1275" w:type="dxa"/>
            <w:vAlign w:val="center"/>
          </w:tcPr>
          <w:p w14:paraId="0ABD3F96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60</w:t>
            </w:r>
          </w:p>
        </w:tc>
      </w:tr>
      <w:tr w:rsidR="00D55FE4" w:rsidRPr="00856B4E" w14:paraId="5E1E7F23" w14:textId="77777777" w:rsidTr="00B95465">
        <w:trPr>
          <w:trHeight w:val="415"/>
          <w:jc w:val="center"/>
        </w:trPr>
        <w:tc>
          <w:tcPr>
            <w:tcW w:w="454" w:type="dxa"/>
            <w:vAlign w:val="center"/>
          </w:tcPr>
          <w:p w14:paraId="57D1DF7A" w14:textId="5A9FB1E3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1.2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  <w:vAlign w:val="center"/>
          </w:tcPr>
          <w:p w14:paraId="29774335" w14:textId="0039F870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2"/>
                <w:lang w:eastAsia="ru-RU"/>
              </w:rPr>
            </w:pPr>
            <w:r w:rsidRPr="00856B4E">
              <w:rPr>
                <w:spacing w:val="-2"/>
                <w:sz w:val="22"/>
              </w:rPr>
              <w:t xml:space="preserve">Заявитель представил </w:t>
            </w:r>
            <w:proofErr w:type="spellStart"/>
            <w:r w:rsidRPr="00856B4E">
              <w:rPr>
                <w:spacing w:val="-2"/>
                <w:sz w:val="22"/>
              </w:rPr>
              <w:t>агроконотракт</w:t>
            </w:r>
            <w:proofErr w:type="spellEnd"/>
            <w:r w:rsidRPr="00856B4E">
              <w:rPr>
                <w:spacing w:val="-2"/>
                <w:sz w:val="22"/>
              </w:rPr>
              <w:t>, заключенный с сельскохозяйственн</w:t>
            </w:r>
            <w:r w:rsidR="00B95465" w:rsidRPr="00856B4E">
              <w:rPr>
                <w:spacing w:val="-2"/>
                <w:sz w:val="22"/>
              </w:rPr>
              <w:t>ы</w:t>
            </w:r>
            <w:r w:rsidRPr="00856B4E">
              <w:rPr>
                <w:spacing w:val="-2"/>
                <w:sz w:val="22"/>
              </w:rPr>
              <w:t>м потребительск</w:t>
            </w:r>
            <w:r w:rsidR="00B95465" w:rsidRPr="00856B4E">
              <w:rPr>
                <w:spacing w:val="-2"/>
                <w:sz w:val="22"/>
              </w:rPr>
              <w:t>и</w:t>
            </w:r>
            <w:r w:rsidRPr="00856B4E">
              <w:rPr>
                <w:spacing w:val="-2"/>
                <w:sz w:val="22"/>
              </w:rPr>
              <w:t>м кооперативом</w:t>
            </w:r>
            <w:r w:rsidR="00C9348B" w:rsidRPr="00856B4E">
              <w:rPr>
                <w:spacing w:val="-2"/>
                <w:sz w:val="22"/>
              </w:rPr>
              <w:t xml:space="preserve"> или </w:t>
            </w:r>
            <w:proofErr w:type="spellStart"/>
            <w:r w:rsidR="00C9348B" w:rsidRPr="00856B4E">
              <w:rPr>
                <w:spacing w:val="-2"/>
                <w:sz w:val="22"/>
              </w:rPr>
              <w:t>агроагрегатором</w:t>
            </w:r>
            <w:proofErr w:type="spellEnd"/>
          </w:p>
        </w:tc>
        <w:tc>
          <w:tcPr>
            <w:tcW w:w="1276" w:type="dxa"/>
            <w:vAlign w:val="center"/>
          </w:tcPr>
          <w:p w14:paraId="5F5A13B5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1DB2DD39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0,3</w:t>
            </w:r>
          </w:p>
        </w:tc>
        <w:tc>
          <w:tcPr>
            <w:tcW w:w="1275" w:type="dxa"/>
            <w:vAlign w:val="center"/>
          </w:tcPr>
          <w:p w14:paraId="71DD9EB5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40</w:t>
            </w:r>
          </w:p>
        </w:tc>
      </w:tr>
      <w:tr w:rsidR="00D55FE4" w:rsidRPr="00856B4E" w14:paraId="3D8DDF1E" w14:textId="77777777" w:rsidTr="00824DBE">
        <w:trPr>
          <w:trHeight w:val="465"/>
          <w:jc w:val="center"/>
        </w:trPr>
        <w:tc>
          <w:tcPr>
            <w:tcW w:w="454" w:type="dxa"/>
            <w:vAlign w:val="center"/>
          </w:tcPr>
          <w:p w14:paraId="53004572" w14:textId="4D21CD14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1.3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  <w:vAlign w:val="center"/>
          </w:tcPr>
          <w:p w14:paraId="4C74F730" w14:textId="434650C1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pacing w:val="-6"/>
                <w:sz w:val="22"/>
                <w:lang w:eastAsia="ru-RU"/>
              </w:rPr>
            </w:pPr>
            <w:r w:rsidRPr="00856B4E">
              <w:rPr>
                <w:spacing w:val="-6"/>
                <w:sz w:val="22"/>
              </w:rPr>
              <w:t xml:space="preserve">Заявитель не представил членскую книжку или </w:t>
            </w:r>
            <w:proofErr w:type="spellStart"/>
            <w:r w:rsidRPr="00856B4E">
              <w:rPr>
                <w:spacing w:val="-6"/>
                <w:sz w:val="22"/>
              </w:rPr>
              <w:t>агроконотракт</w:t>
            </w:r>
            <w:proofErr w:type="spellEnd"/>
            <w:r w:rsidRPr="00856B4E">
              <w:rPr>
                <w:spacing w:val="-6"/>
                <w:sz w:val="22"/>
              </w:rPr>
              <w:t>, заключенный</w:t>
            </w:r>
            <w:r w:rsidR="00B95465" w:rsidRPr="00856B4E">
              <w:rPr>
                <w:spacing w:val="-6"/>
                <w:sz w:val="22"/>
              </w:rPr>
              <w:t xml:space="preserve"> </w:t>
            </w:r>
            <w:r w:rsidRPr="00856B4E">
              <w:rPr>
                <w:spacing w:val="-6"/>
                <w:sz w:val="22"/>
              </w:rPr>
              <w:t>с сельскохозяйственн</w:t>
            </w:r>
            <w:r w:rsidR="00B95465" w:rsidRPr="00856B4E">
              <w:rPr>
                <w:spacing w:val="-6"/>
                <w:sz w:val="22"/>
              </w:rPr>
              <w:t>ы</w:t>
            </w:r>
            <w:r w:rsidRPr="00856B4E">
              <w:rPr>
                <w:spacing w:val="-6"/>
                <w:sz w:val="22"/>
              </w:rPr>
              <w:t>м потребительск</w:t>
            </w:r>
            <w:r w:rsidR="00B95465" w:rsidRPr="00856B4E">
              <w:rPr>
                <w:spacing w:val="-6"/>
                <w:sz w:val="22"/>
              </w:rPr>
              <w:t>и</w:t>
            </w:r>
            <w:r w:rsidRPr="00856B4E">
              <w:rPr>
                <w:spacing w:val="-6"/>
                <w:sz w:val="22"/>
              </w:rPr>
              <w:t>м кооперативом</w:t>
            </w:r>
            <w:r w:rsidR="00C9348B" w:rsidRPr="00856B4E">
              <w:rPr>
                <w:spacing w:val="-6"/>
                <w:sz w:val="22"/>
              </w:rPr>
              <w:t xml:space="preserve"> или </w:t>
            </w:r>
            <w:proofErr w:type="spellStart"/>
            <w:r w:rsidR="00C9348B" w:rsidRPr="00856B4E">
              <w:rPr>
                <w:spacing w:val="-6"/>
                <w:sz w:val="22"/>
              </w:rPr>
              <w:t>агроагрегатором</w:t>
            </w:r>
            <w:proofErr w:type="spellEnd"/>
          </w:p>
        </w:tc>
        <w:tc>
          <w:tcPr>
            <w:tcW w:w="1276" w:type="dxa"/>
            <w:vAlign w:val="center"/>
          </w:tcPr>
          <w:p w14:paraId="3E3BBEEF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1518B024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0,1</w:t>
            </w:r>
          </w:p>
        </w:tc>
        <w:tc>
          <w:tcPr>
            <w:tcW w:w="1275" w:type="dxa"/>
            <w:vAlign w:val="center"/>
          </w:tcPr>
          <w:p w14:paraId="6F2A1C55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</w:t>
            </w:r>
          </w:p>
        </w:tc>
      </w:tr>
      <w:tr w:rsidR="00D55FE4" w:rsidRPr="00856B4E" w14:paraId="5D43F675" w14:textId="77777777" w:rsidTr="00824DBE">
        <w:trPr>
          <w:trHeight w:val="620"/>
          <w:jc w:val="center"/>
        </w:trPr>
        <w:tc>
          <w:tcPr>
            <w:tcW w:w="454" w:type="dxa"/>
            <w:vAlign w:val="center"/>
          </w:tcPr>
          <w:p w14:paraId="06B54DA8" w14:textId="3C87789A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7470CBA4" w14:textId="5046B5FB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pacing w:val="-2"/>
                <w:sz w:val="22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Проект</w:t>
            </w:r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«</w:t>
            </w:r>
            <w:proofErr w:type="spellStart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»</w:t>
            </w: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предусматривает одно или несколько направлений развития отраслей сельского хозяйства</w:t>
            </w:r>
          </w:p>
        </w:tc>
        <w:tc>
          <w:tcPr>
            <w:tcW w:w="1276" w:type="dxa"/>
            <w:vAlign w:val="center"/>
          </w:tcPr>
          <w:p w14:paraId="264159D3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14:paraId="341FC83F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4251F580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</w:p>
        </w:tc>
      </w:tr>
      <w:tr w:rsidR="00D55FE4" w:rsidRPr="00856B4E" w14:paraId="14D47AD2" w14:textId="77777777" w:rsidTr="00B95465">
        <w:trPr>
          <w:trHeight w:val="226"/>
          <w:jc w:val="center"/>
        </w:trPr>
        <w:tc>
          <w:tcPr>
            <w:tcW w:w="454" w:type="dxa"/>
            <w:vAlign w:val="center"/>
          </w:tcPr>
          <w:p w14:paraId="1352C0DF" w14:textId="342A8244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2.1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68BDE0BC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pacing w:val="-2"/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Овощеводство, картофелеводство</w:t>
            </w:r>
          </w:p>
        </w:tc>
        <w:tc>
          <w:tcPr>
            <w:tcW w:w="1276" w:type="dxa"/>
          </w:tcPr>
          <w:p w14:paraId="57636F33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1CADEEBE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0,6</w:t>
            </w:r>
          </w:p>
        </w:tc>
        <w:tc>
          <w:tcPr>
            <w:tcW w:w="1275" w:type="dxa"/>
          </w:tcPr>
          <w:p w14:paraId="57ACA220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60</w:t>
            </w:r>
          </w:p>
        </w:tc>
      </w:tr>
      <w:tr w:rsidR="00D55FE4" w:rsidRPr="00856B4E" w14:paraId="19F0A14B" w14:textId="77777777" w:rsidTr="00B95465">
        <w:trPr>
          <w:trHeight w:val="47"/>
          <w:jc w:val="center"/>
        </w:trPr>
        <w:tc>
          <w:tcPr>
            <w:tcW w:w="454" w:type="dxa"/>
            <w:vAlign w:val="center"/>
          </w:tcPr>
          <w:p w14:paraId="367891EC" w14:textId="5DD427C5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2.2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4A82D716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pacing w:val="-2"/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Молочное или мясное скотоводство</w:t>
            </w:r>
          </w:p>
        </w:tc>
        <w:tc>
          <w:tcPr>
            <w:tcW w:w="1276" w:type="dxa"/>
          </w:tcPr>
          <w:p w14:paraId="1882445B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588516F9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0,3</w:t>
            </w:r>
          </w:p>
        </w:tc>
        <w:tc>
          <w:tcPr>
            <w:tcW w:w="1275" w:type="dxa"/>
          </w:tcPr>
          <w:p w14:paraId="04CF25FA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</w:tr>
      <w:tr w:rsidR="00D55FE4" w:rsidRPr="00856B4E" w14:paraId="6777FF06" w14:textId="77777777" w:rsidTr="00B95465">
        <w:trPr>
          <w:trHeight w:val="139"/>
          <w:jc w:val="center"/>
        </w:trPr>
        <w:tc>
          <w:tcPr>
            <w:tcW w:w="454" w:type="dxa"/>
            <w:vAlign w:val="center"/>
          </w:tcPr>
          <w:p w14:paraId="3F6879EF" w14:textId="2F068BD5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2.3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261AAECD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pacing w:val="-2"/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Иные виды деятельности</w:t>
            </w:r>
          </w:p>
        </w:tc>
        <w:tc>
          <w:tcPr>
            <w:tcW w:w="1276" w:type="dxa"/>
          </w:tcPr>
          <w:p w14:paraId="68B0B44E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5E01F943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1275" w:type="dxa"/>
          </w:tcPr>
          <w:p w14:paraId="0CC472E2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D55FE4" w:rsidRPr="00856B4E" w14:paraId="23CE2ED4" w14:textId="77777777" w:rsidTr="00B95465">
        <w:trPr>
          <w:trHeight w:val="103"/>
          <w:jc w:val="center"/>
        </w:trPr>
        <w:tc>
          <w:tcPr>
            <w:tcW w:w="454" w:type="dxa"/>
          </w:tcPr>
          <w:p w14:paraId="017F687E" w14:textId="292F26FF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  <w:r w:rsidR="00D17D1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4928" w:type="dxa"/>
            <w:vAlign w:val="center"/>
          </w:tcPr>
          <w:p w14:paraId="0FD85F0D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b/>
                <w:bCs/>
                <w:sz w:val="22"/>
              </w:rPr>
              <w:t xml:space="preserve">Прочие критерии </w:t>
            </w:r>
          </w:p>
        </w:tc>
        <w:tc>
          <w:tcPr>
            <w:tcW w:w="1276" w:type="dxa"/>
            <w:vAlign w:val="center"/>
          </w:tcPr>
          <w:p w14:paraId="7AC32ED1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b/>
                <w:bCs/>
                <w:sz w:val="22"/>
              </w:rPr>
              <w:t>0,1</w:t>
            </w:r>
          </w:p>
        </w:tc>
        <w:tc>
          <w:tcPr>
            <w:tcW w:w="1701" w:type="dxa"/>
            <w:vAlign w:val="center"/>
          </w:tcPr>
          <w:p w14:paraId="2CE7FD01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 -</w:t>
            </w:r>
          </w:p>
        </w:tc>
        <w:tc>
          <w:tcPr>
            <w:tcW w:w="1275" w:type="dxa"/>
            <w:vAlign w:val="center"/>
          </w:tcPr>
          <w:p w14:paraId="5AE1CEFA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 -</w:t>
            </w:r>
          </w:p>
        </w:tc>
      </w:tr>
      <w:tr w:rsidR="00D55FE4" w:rsidRPr="00856B4E" w14:paraId="5400EF96" w14:textId="77777777" w:rsidTr="00B95465">
        <w:trPr>
          <w:trHeight w:val="493"/>
          <w:jc w:val="center"/>
        </w:trPr>
        <w:tc>
          <w:tcPr>
            <w:tcW w:w="454" w:type="dxa"/>
          </w:tcPr>
          <w:p w14:paraId="37E744F8" w14:textId="10F7DC75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3.1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  <w:vAlign w:val="center"/>
          </w:tcPr>
          <w:p w14:paraId="3E4DC2A6" w14:textId="2891CF0D" w:rsidR="00D55FE4" w:rsidRPr="00856B4E" w:rsidRDefault="00D17D15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П</w:t>
            </w:r>
            <w:r w:rsidR="00D55FE4" w:rsidRPr="00856B4E">
              <w:rPr>
                <w:sz w:val="22"/>
              </w:rPr>
              <w:t>роект</w:t>
            </w:r>
            <w:r w:rsidR="007634E5" w:rsidRPr="00856B4E">
              <w:rPr>
                <w:sz w:val="22"/>
              </w:rPr>
              <w:t xml:space="preserve"> «</w:t>
            </w:r>
            <w:proofErr w:type="spellStart"/>
            <w:r w:rsidR="007634E5" w:rsidRPr="00856B4E">
              <w:rPr>
                <w:sz w:val="22"/>
              </w:rPr>
              <w:t>Агропрогресс</w:t>
            </w:r>
            <w:proofErr w:type="spellEnd"/>
            <w:r w:rsidR="007634E5" w:rsidRPr="00856B4E">
              <w:rPr>
                <w:sz w:val="22"/>
              </w:rPr>
              <w:t>»</w:t>
            </w:r>
            <w:r w:rsidR="00D55FE4" w:rsidRPr="00856B4E">
              <w:rPr>
                <w:sz w:val="22"/>
              </w:rPr>
              <w:t xml:space="preserve"> предусматривает производство</w:t>
            </w:r>
            <w:r w:rsidR="007634E5" w:rsidRPr="00856B4E">
              <w:rPr>
                <w:sz w:val="22"/>
              </w:rPr>
              <w:t xml:space="preserve"> </w:t>
            </w:r>
            <w:r w:rsidR="00D55FE4" w:rsidRPr="00856B4E">
              <w:rPr>
                <w:sz w:val="22"/>
              </w:rPr>
              <w:t>и реализацию органической продукции (</w:t>
            </w:r>
            <w:r w:rsidR="00B95465" w:rsidRPr="00856B4E">
              <w:rPr>
                <w:sz w:val="22"/>
              </w:rPr>
              <w:t>З</w:t>
            </w:r>
            <w:r w:rsidR="00D55FE4" w:rsidRPr="00856B4E">
              <w:rPr>
                <w:sz w:val="22"/>
              </w:rPr>
              <w:t xml:space="preserve">аявитель представил сертификат, подтверждающий соответствие производства </w:t>
            </w:r>
            <w:r w:rsidR="00D55FE4" w:rsidRPr="00856B4E">
              <w:rPr>
                <w:sz w:val="22"/>
              </w:rPr>
              <w:lastRenderedPageBreak/>
              <w:t>органической продукции)</w:t>
            </w:r>
          </w:p>
        </w:tc>
        <w:tc>
          <w:tcPr>
            <w:tcW w:w="1276" w:type="dxa"/>
            <w:vAlign w:val="center"/>
          </w:tcPr>
          <w:p w14:paraId="48312B01" w14:textId="77777777" w:rsidR="00D55FE4" w:rsidRPr="00856B4E" w:rsidRDefault="00D55FE4" w:rsidP="00D55FE4">
            <w:pPr>
              <w:widowControl w:val="0"/>
              <w:tabs>
                <w:tab w:val="left" w:pos="1193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lastRenderedPageBreak/>
              <w:t xml:space="preserve"> -</w:t>
            </w:r>
          </w:p>
        </w:tc>
        <w:tc>
          <w:tcPr>
            <w:tcW w:w="1701" w:type="dxa"/>
            <w:vAlign w:val="center"/>
          </w:tcPr>
          <w:p w14:paraId="214B90E5" w14:textId="428CFC4B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</w:t>
            </w:r>
            <w:r w:rsidR="002635E6" w:rsidRPr="00856B4E">
              <w:rPr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6B025843" w14:textId="6387B72D" w:rsidR="00D55FE4" w:rsidRPr="00856B4E" w:rsidRDefault="002635E6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3</w:t>
            </w:r>
            <w:r w:rsidR="00D55FE4" w:rsidRPr="00856B4E">
              <w:rPr>
                <w:sz w:val="22"/>
              </w:rPr>
              <w:t>0</w:t>
            </w:r>
          </w:p>
        </w:tc>
      </w:tr>
      <w:tr w:rsidR="00856B4E" w:rsidRPr="00856B4E" w14:paraId="357ED68E" w14:textId="77777777" w:rsidTr="0022033E">
        <w:trPr>
          <w:trHeight w:val="405"/>
          <w:jc w:val="center"/>
        </w:trPr>
        <w:tc>
          <w:tcPr>
            <w:tcW w:w="454" w:type="dxa"/>
          </w:tcPr>
          <w:p w14:paraId="42F4210A" w14:textId="0E556E83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lastRenderedPageBreak/>
              <w:t>3.2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  <w:vAlign w:val="center"/>
          </w:tcPr>
          <w:p w14:paraId="2AA4446A" w14:textId="761D98D2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Заявитель впервые претендует на получение Гранта</w:t>
            </w:r>
            <w:r w:rsidR="007634E5" w:rsidRPr="00856B4E">
              <w:rPr>
                <w:sz w:val="22"/>
              </w:rPr>
              <w:t xml:space="preserve"> «</w:t>
            </w:r>
            <w:proofErr w:type="spellStart"/>
            <w:r w:rsidR="007634E5" w:rsidRPr="00856B4E">
              <w:rPr>
                <w:sz w:val="22"/>
              </w:rPr>
              <w:t>Агропрогресс</w:t>
            </w:r>
            <w:proofErr w:type="spellEnd"/>
            <w:r w:rsidR="007634E5" w:rsidRPr="00856B4E">
              <w:rPr>
                <w:sz w:val="22"/>
              </w:rPr>
              <w:t>»</w:t>
            </w:r>
          </w:p>
        </w:tc>
        <w:tc>
          <w:tcPr>
            <w:tcW w:w="1276" w:type="dxa"/>
            <w:vAlign w:val="center"/>
          </w:tcPr>
          <w:p w14:paraId="7AE170CB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35B1173B" w14:textId="3D460943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</w:t>
            </w:r>
            <w:r w:rsidR="002635E6" w:rsidRPr="00856B4E">
              <w:rPr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65D4F318" w14:textId="5E29AF0A" w:rsidR="00D55FE4" w:rsidRPr="00856B4E" w:rsidRDefault="002635E6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3</w:t>
            </w:r>
            <w:r w:rsidR="00D55FE4" w:rsidRPr="00856B4E">
              <w:rPr>
                <w:sz w:val="22"/>
              </w:rPr>
              <w:t>0</w:t>
            </w:r>
          </w:p>
        </w:tc>
      </w:tr>
      <w:tr w:rsidR="00D55FE4" w:rsidRPr="00856B4E" w14:paraId="47A0D2FC" w14:textId="77777777" w:rsidTr="00B95465">
        <w:trPr>
          <w:trHeight w:val="64"/>
          <w:jc w:val="center"/>
        </w:trPr>
        <w:tc>
          <w:tcPr>
            <w:tcW w:w="454" w:type="dxa"/>
          </w:tcPr>
          <w:p w14:paraId="5DF9E292" w14:textId="7E7D4F55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3.3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  <w:vAlign w:val="center"/>
          </w:tcPr>
          <w:p w14:paraId="5675E4D6" w14:textId="10413DE8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Заявитель ранее получал </w:t>
            </w:r>
            <w:r w:rsidR="007634E5" w:rsidRPr="00856B4E">
              <w:rPr>
                <w:sz w:val="22"/>
              </w:rPr>
              <w:t>г</w:t>
            </w:r>
            <w:r w:rsidRPr="00856B4E">
              <w:rPr>
                <w:sz w:val="22"/>
              </w:rPr>
              <w:t>ранты</w:t>
            </w:r>
          </w:p>
        </w:tc>
        <w:tc>
          <w:tcPr>
            <w:tcW w:w="1276" w:type="dxa"/>
            <w:vAlign w:val="center"/>
          </w:tcPr>
          <w:p w14:paraId="03D8D1DE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2FF7E93F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0,2</w:t>
            </w:r>
          </w:p>
        </w:tc>
        <w:tc>
          <w:tcPr>
            <w:tcW w:w="1275" w:type="dxa"/>
            <w:vAlign w:val="center"/>
          </w:tcPr>
          <w:p w14:paraId="54BBE72F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20</w:t>
            </w:r>
          </w:p>
        </w:tc>
      </w:tr>
      <w:tr w:rsidR="002635E6" w:rsidRPr="00856B4E" w14:paraId="11C7ADB3" w14:textId="77777777" w:rsidTr="00B95465">
        <w:trPr>
          <w:trHeight w:val="64"/>
          <w:jc w:val="center"/>
        </w:trPr>
        <w:tc>
          <w:tcPr>
            <w:tcW w:w="454" w:type="dxa"/>
          </w:tcPr>
          <w:p w14:paraId="695A826D" w14:textId="2859757A" w:rsidR="002635E6" w:rsidRPr="00856B4E" w:rsidRDefault="002635E6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3.4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  <w:vAlign w:val="center"/>
          </w:tcPr>
          <w:p w14:paraId="504A896E" w14:textId="64B1F177" w:rsidR="002635E6" w:rsidRPr="00856B4E" w:rsidRDefault="002635E6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</w:rPr>
            </w:pPr>
            <w:r w:rsidRPr="00856B4E">
              <w:rPr>
                <w:sz w:val="22"/>
              </w:rPr>
              <w:t>Заявитель в предшествующие 2 года имеет прибыль по результатам хозяйственной деятельности</w:t>
            </w:r>
          </w:p>
        </w:tc>
        <w:tc>
          <w:tcPr>
            <w:tcW w:w="1276" w:type="dxa"/>
            <w:vAlign w:val="center"/>
          </w:tcPr>
          <w:p w14:paraId="56872823" w14:textId="77777777" w:rsidR="002635E6" w:rsidRPr="00856B4E" w:rsidRDefault="002635E6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1BA521" w14:textId="37858F2B" w:rsidR="002635E6" w:rsidRPr="00856B4E" w:rsidRDefault="002635E6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sz w:val="22"/>
              </w:rPr>
              <w:t>0,2</w:t>
            </w:r>
          </w:p>
        </w:tc>
        <w:tc>
          <w:tcPr>
            <w:tcW w:w="1275" w:type="dxa"/>
            <w:vAlign w:val="center"/>
          </w:tcPr>
          <w:p w14:paraId="319A915F" w14:textId="2FB63D6E" w:rsidR="002635E6" w:rsidRPr="00856B4E" w:rsidRDefault="002635E6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</w:rPr>
            </w:pPr>
            <w:r w:rsidRPr="00856B4E">
              <w:rPr>
                <w:sz w:val="22"/>
              </w:rPr>
              <w:t>20</w:t>
            </w:r>
          </w:p>
        </w:tc>
      </w:tr>
      <w:tr w:rsidR="00D55FE4" w:rsidRPr="00856B4E" w14:paraId="0CF2DCD7" w14:textId="77777777" w:rsidTr="00B95465">
        <w:trPr>
          <w:trHeight w:val="878"/>
          <w:jc w:val="center"/>
        </w:trPr>
        <w:tc>
          <w:tcPr>
            <w:tcW w:w="454" w:type="dxa"/>
          </w:tcPr>
          <w:p w14:paraId="7FCAF060" w14:textId="0AFC9E11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4</w:t>
            </w:r>
            <w:r w:rsidR="00D17D1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2774831F" w14:textId="05FAEF69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Оценка знания Заявителем основных факторов успешной реализации проекта</w:t>
            </w:r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«</w:t>
            </w:r>
            <w:proofErr w:type="spellStart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»</w:t>
            </w: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(ставится после личного представления Заявителем проекта </w:t>
            </w:r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«</w:t>
            </w:r>
            <w:proofErr w:type="spellStart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Агропрогресс</w:t>
            </w:r>
            <w:proofErr w:type="spellEnd"/>
            <w:r w:rsidR="007634E5"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»</w:t>
            </w:r>
            <w:r w:rsidRPr="00856B4E">
              <w:rPr>
                <w:rFonts w:eastAsia="Times New Roman" w:cs="Times New Roman"/>
                <w:b/>
                <w:bCs/>
                <w:sz w:val="22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3BD6F3A2" w14:textId="0F1BDEBD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b/>
                <w:bCs/>
                <w:sz w:val="22"/>
              </w:rPr>
              <w:t>0,</w:t>
            </w:r>
            <w:r w:rsidR="00D17D15" w:rsidRPr="00856B4E">
              <w:rPr>
                <w:b/>
                <w:bCs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04D709B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b/>
                <w:bCs/>
                <w:sz w:val="22"/>
              </w:rPr>
              <w:t xml:space="preserve"> -</w:t>
            </w:r>
          </w:p>
        </w:tc>
        <w:tc>
          <w:tcPr>
            <w:tcW w:w="1275" w:type="dxa"/>
            <w:vAlign w:val="center"/>
          </w:tcPr>
          <w:p w14:paraId="75E5D394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56B4E">
              <w:rPr>
                <w:sz w:val="22"/>
              </w:rPr>
              <w:t xml:space="preserve"> -</w:t>
            </w:r>
          </w:p>
        </w:tc>
      </w:tr>
      <w:tr w:rsidR="00D55FE4" w:rsidRPr="00856B4E" w14:paraId="7CEE24C1" w14:textId="77777777" w:rsidTr="00B95465">
        <w:trPr>
          <w:trHeight w:val="46"/>
          <w:jc w:val="center"/>
        </w:trPr>
        <w:tc>
          <w:tcPr>
            <w:tcW w:w="454" w:type="dxa"/>
          </w:tcPr>
          <w:p w14:paraId="5C0ED22F" w14:textId="1848B65D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4.1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3FA24A1D" w14:textId="77777777" w:rsidR="00D55FE4" w:rsidRPr="00856B4E" w:rsidRDefault="00D55FE4" w:rsidP="00D55FE4">
            <w:pPr>
              <w:widowControl w:val="0"/>
              <w:tabs>
                <w:tab w:val="left" w:pos="103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Низкий уровень</w:t>
            </w:r>
          </w:p>
        </w:tc>
        <w:tc>
          <w:tcPr>
            <w:tcW w:w="1276" w:type="dxa"/>
            <w:vAlign w:val="bottom"/>
          </w:tcPr>
          <w:p w14:paraId="500209BC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ascii="Calibri" w:hAnsi="Calibri" w:cs="Calibri"/>
                <w:sz w:val="22"/>
              </w:rPr>
              <w:t xml:space="preserve"> -</w:t>
            </w:r>
          </w:p>
        </w:tc>
        <w:tc>
          <w:tcPr>
            <w:tcW w:w="1701" w:type="dxa"/>
            <w:vAlign w:val="bottom"/>
          </w:tcPr>
          <w:p w14:paraId="793C4AE8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0,1</w:t>
            </w:r>
          </w:p>
        </w:tc>
        <w:tc>
          <w:tcPr>
            <w:tcW w:w="1275" w:type="dxa"/>
            <w:vAlign w:val="bottom"/>
          </w:tcPr>
          <w:p w14:paraId="1912AFC7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10</w:t>
            </w:r>
          </w:p>
        </w:tc>
      </w:tr>
      <w:tr w:rsidR="00D55FE4" w:rsidRPr="00856B4E" w14:paraId="04532D1B" w14:textId="77777777" w:rsidTr="00B95465">
        <w:trPr>
          <w:trHeight w:val="166"/>
          <w:jc w:val="center"/>
        </w:trPr>
        <w:tc>
          <w:tcPr>
            <w:tcW w:w="454" w:type="dxa"/>
          </w:tcPr>
          <w:p w14:paraId="5704FA8C" w14:textId="3888CC80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4.2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750C9F34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 xml:space="preserve">Средний уровень </w:t>
            </w:r>
          </w:p>
        </w:tc>
        <w:tc>
          <w:tcPr>
            <w:tcW w:w="1276" w:type="dxa"/>
            <w:vAlign w:val="bottom"/>
          </w:tcPr>
          <w:p w14:paraId="00447FA3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ascii="Calibri" w:hAnsi="Calibri" w:cs="Calibri"/>
                <w:sz w:val="22"/>
              </w:rPr>
              <w:t xml:space="preserve"> -</w:t>
            </w:r>
          </w:p>
        </w:tc>
        <w:tc>
          <w:tcPr>
            <w:tcW w:w="1701" w:type="dxa"/>
            <w:vAlign w:val="bottom"/>
          </w:tcPr>
          <w:p w14:paraId="5EE13980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0,3</w:t>
            </w:r>
          </w:p>
        </w:tc>
        <w:tc>
          <w:tcPr>
            <w:tcW w:w="1275" w:type="dxa"/>
            <w:vAlign w:val="bottom"/>
          </w:tcPr>
          <w:p w14:paraId="0167C091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30</w:t>
            </w:r>
          </w:p>
        </w:tc>
      </w:tr>
      <w:tr w:rsidR="00D55FE4" w:rsidRPr="00856B4E" w14:paraId="507E3431" w14:textId="77777777" w:rsidTr="00B95465">
        <w:trPr>
          <w:jc w:val="center"/>
        </w:trPr>
        <w:tc>
          <w:tcPr>
            <w:tcW w:w="454" w:type="dxa"/>
          </w:tcPr>
          <w:p w14:paraId="05F621A8" w14:textId="731A259C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4.3</w:t>
            </w:r>
            <w:r w:rsidR="00D17D15" w:rsidRPr="00856B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928" w:type="dxa"/>
          </w:tcPr>
          <w:p w14:paraId="4E75D586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eastAsia="Times New Roman" w:cs="Times New Roman"/>
                <w:sz w:val="22"/>
                <w:lang w:eastAsia="ru-RU"/>
              </w:rPr>
              <w:t>Высокий уровень</w:t>
            </w:r>
          </w:p>
        </w:tc>
        <w:tc>
          <w:tcPr>
            <w:tcW w:w="1276" w:type="dxa"/>
            <w:vAlign w:val="bottom"/>
          </w:tcPr>
          <w:p w14:paraId="198D45AF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rFonts w:ascii="Calibri" w:hAnsi="Calibri" w:cs="Calibri"/>
                <w:sz w:val="22"/>
              </w:rPr>
              <w:t xml:space="preserve"> -</w:t>
            </w:r>
          </w:p>
        </w:tc>
        <w:tc>
          <w:tcPr>
            <w:tcW w:w="1701" w:type="dxa"/>
            <w:vAlign w:val="bottom"/>
          </w:tcPr>
          <w:p w14:paraId="5BB6FDF9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0,6</w:t>
            </w:r>
          </w:p>
        </w:tc>
        <w:tc>
          <w:tcPr>
            <w:tcW w:w="1275" w:type="dxa"/>
            <w:vAlign w:val="bottom"/>
          </w:tcPr>
          <w:p w14:paraId="163A2A87" w14:textId="77777777" w:rsidR="00D55FE4" w:rsidRPr="00856B4E" w:rsidRDefault="00D55FE4" w:rsidP="00D55FE4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B4E">
              <w:rPr>
                <w:sz w:val="22"/>
              </w:rPr>
              <w:t>60</w:t>
            </w:r>
          </w:p>
        </w:tc>
      </w:tr>
    </w:tbl>
    <w:p w14:paraId="14A509A7" w14:textId="77777777" w:rsidR="00D55FE4" w:rsidRPr="00856B4E" w:rsidRDefault="00D55FE4" w:rsidP="00D55F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DD177B4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2.30. Количество баллов n-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го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участника Конкурса 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Rn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) рассчитывается по формуле:</w:t>
      </w:r>
    </w:p>
    <w:p w14:paraId="3597DD1E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856B4E">
        <w:rPr>
          <w:rFonts w:eastAsia="Times New Roman" w:cs="Times New Roman"/>
          <w:sz w:val="26"/>
          <w:szCs w:val="26"/>
          <w:lang w:eastAsia="ru-RU"/>
        </w:rPr>
        <w:t>Rn</w:t>
      </w:r>
      <w:proofErr w:type="spellEnd"/>
      <w:r w:rsidRPr="00856B4E">
        <w:rPr>
          <w:rFonts w:eastAsia="Times New Roman" w:cs="Times New Roman"/>
          <w:sz w:val="26"/>
          <w:szCs w:val="26"/>
          <w:lang w:eastAsia="ru-RU"/>
        </w:rPr>
        <w:t>=∑</w:t>
      </w:r>
      <w:proofErr w:type="spellStart"/>
      <w:r w:rsidRPr="00856B4E">
        <w:rPr>
          <w:rFonts w:eastAsia="Times New Roman" w:cs="Times New Roman"/>
          <w:sz w:val="26"/>
          <w:szCs w:val="26"/>
          <w:lang w:eastAsia="ru-RU"/>
        </w:rPr>
        <w:t>Qi</w:t>
      </w:r>
      <w:proofErr w:type="spellEnd"/>
      <w:r w:rsidRPr="00856B4E">
        <w:rPr>
          <w:rFonts w:eastAsia="Times New Roman" w:cs="Times New Roman"/>
          <w:sz w:val="26"/>
          <w:szCs w:val="26"/>
          <w:lang w:eastAsia="ru-RU"/>
        </w:rPr>
        <w:t xml:space="preserve"> x </w:t>
      </w:r>
      <w:proofErr w:type="spellStart"/>
      <w:r w:rsidRPr="00856B4E">
        <w:rPr>
          <w:rFonts w:eastAsia="Times New Roman" w:cs="Times New Roman"/>
          <w:sz w:val="26"/>
          <w:szCs w:val="26"/>
          <w:lang w:eastAsia="ru-RU"/>
        </w:rPr>
        <w:t>Fin</w:t>
      </w:r>
      <w:proofErr w:type="spellEnd"/>
      <w:r w:rsidRPr="00856B4E">
        <w:rPr>
          <w:rFonts w:eastAsia="Times New Roman" w:cs="Times New Roman"/>
          <w:sz w:val="26"/>
          <w:szCs w:val="26"/>
          <w:lang w:eastAsia="ru-RU"/>
        </w:rPr>
        <w:t>,</w:t>
      </w:r>
    </w:p>
    <w:p w14:paraId="374B24F0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8D4EA92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где:</w:t>
      </w:r>
    </w:p>
    <w:p w14:paraId="7B37C5A4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Qi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- величина значимости i-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го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критерия;</w:t>
      </w:r>
    </w:p>
    <w:p w14:paraId="25A62648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Fin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- количество баллов, присвоенных n-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му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участнику Конкурса по i-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му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критерию.</w:t>
      </w:r>
    </w:p>
    <w:p w14:paraId="443D3B88" w14:textId="2290ADF2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2.31. Оценка каждой заявки по количественным и качественным критериям осуществляется по результатам рассмотрения представленных заявки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и документов с учетом следующего:</w:t>
      </w:r>
    </w:p>
    <w:p w14:paraId="7C21BA3D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14:paraId="34F2B8FC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сумма величин значимости всех применяемых показателей, образующих критерий оценки, составляет 100 процентов;</w:t>
      </w:r>
    </w:p>
    <w:p w14:paraId="5EAF7B14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14:paraId="0D119ED0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14:paraId="72175BD0" w14:textId="78063E4B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14:paraId="052A3B98" w14:textId="4F82043F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Количество баллов, присваиваемых участнику Конкурса по каждому критерию и по заявке в целом, определяется как среднее арифметическое количества баллов, полученных по результатам оценки заявки от каждого члена Комиссии по отбору проектов, участвующего в рассмотрении и оценке заявок. При этом среднее арифметическое количество баллов определяется путем суммирования баллов, присвоенных каждым членом Комиссии по отбору проектов, участвующим в рассмотрении и оценке заявок, и последующего деления на количество таких членов.</w:t>
      </w:r>
    </w:p>
    <w:p w14:paraId="403CE19A" w14:textId="2E60F629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На основании суммарного балла Заявителю присваивается порядковый номер и составляется итоговый рейтинг. Первое место занимает Заявитель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с наибольшим значением величины суммарного балла, последнее ˗ Заявитель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с наименьшим значением величины суммарного балла.</w:t>
      </w:r>
    </w:p>
    <w:p w14:paraId="7AA7B14D" w14:textId="2899E7FC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Минимальный проходной балл составляет 10 баллов.</w:t>
      </w:r>
    </w:p>
    <w:p w14:paraId="0E49C772" w14:textId="3F36D91A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Количество победителей определяется Комиссией по отбору проектов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 на основании итогового рейтинга по мере уменьшения полученных баллов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по итогам оценки заявки и очередности поступления заявок в пределах лимитов бюджетных обязательств на текущий финансовый год.</w:t>
      </w:r>
    </w:p>
    <w:p w14:paraId="3F750641" w14:textId="777BEDF9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Победителями Конкурса признаются Заявители, включенные в итоговый рейтинг, сформированный Министерством в системе «Электронный бюджет»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 по результатам ранжирования поступивших заявок до достижения предельного количества победителей Конкурса и в пределах лимитов бюджетных обязательств на текущий финансовый год.</w:t>
      </w:r>
    </w:p>
    <w:p w14:paraId="7D7D36C9" w14:textId="48888DE6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2.32. В случае если лимитов бюджетных обязательств недостаточно для предоставления Заявителю, занявшему очередное место в рейтинговом списке,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в полном объеме в соответствии с заявкой, с его письменного согласия он признается победителем </w:t>
      </w:r>
      <w:r w:rsidR="00F46876" w:rsidRPr="00856B4E">
        <w:rPr>
          <w:rFonts w:eastAsia="Times New Roman" w:cs="Times New Roman"/>
          <w:sz w:val="28"/>
          <w:szCs w:val="28"/>
          <w:lang w:eastAsia="ru-RU"/>
        </w:rPr>
        <w:t>Конкурса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с предоставлением ему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 размере остатка лимитов бюджетных обязательств.</w:t>
      </w:r>
    </w:p>
    <w:p w14:paraId="47ABBA26" w14:textId="5CDD454C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2.33. Основаниями для отказа получателю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предоставлении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являются:</w:t>
      </w:r>
    </w:p>
    <w:p w14:paraId="22112AD5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несоответствие представленных Заявителем документов требованиям, определенным Порядком, или непредставление (представление не в полном объеме) документов, указанных в пункте 2.7 раздела 2 Порядка;</w:t>
      </w:r>
    </w:p>
    <w:p w14:paraId="07A4FDDB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установление факта недостоверности представленной Заявителем информации.</w:t>
      </w:r>
    </w:p>
    <w:p w14:paraId="5FAB712E" w14:textId="03788653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2.34. Протокол подведения итогов Конкурса автоматически формируется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на Едином портале на основании результатов рассмотрения и оценки заявки, подписывается усиленной квалифицированной электронной подписью председателя Комиссии по отбору проектов (председателя Комиссии по отбору проектов и членов Комиссии по отбору проектов) в системе «Электронный бюджет», а также размещается на Едином портале в срок не позднее 1 (одного) рабочего дня, следующего за днем его подписания. Одновременно протокол размещается Министерством на его официальном сайте в сети Интернет.</w:t>
      </w:r>
    </w:p>
    <w:p w14:paraId="4F21DB82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2.35. Протокол подведения итогов Конкурса включает следующие сведения:</w:t>
      </w:r>
    </w:p>
    <w:p w14:paraId="60EEF659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- дата, время и место оценки заявок;</w:t>
      </w:r>
    </w:p>
    <w:p w14:paraId="4A6D924B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информация о Заявителях, заявки которых были рассмотрены;</w:t>
      </w:r>
    </w:p>
    <w:p w14:paraId="6892188B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информация о Заявителях,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47C46968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14:paraId="550C9D9C" w14:textId="07DBC9DA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наименование получателя (получателей)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с которым (которыми) заключается Соглашение, и размер предоставляемого ему (им)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»;</w:t>
      </w:r>
    </w:p>
    <w:p w14:paraId="2F305E37" w14:textId="1ADE99E5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Внесение изменений в протокол подведения итогов Конкурса осуществляется не позднее 10 (десяти)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изменений.</w:t>
      </w:r>
    </w:p>
    <w:p w14:paraId="600759EA" w14:textId="775FB5CA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2.36. В случае если победитель Конкурса отказывается от получения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либо уклоняется от заключения Соглашения, либо на дату заключения Соглашения не соответствует требованиям, предусмотренным пунктом 2.4 раздела 2 Порядка, либо в случае отмены результатов Конкурса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отношении победителя Конкурса, грант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предоставляется участнику Конкурса, занявшему следующий порядковый номер в рейтинговом списке.</w:t>
      </w:r>
    </w:p>
    <w:p w14:paraId="15114399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2.37. Конкурс признается несостоявшимся в следующих случаях:</w:t>
      </w:r>
    </w:p>
    <w:p w14:paraId="525AF309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 окончании срока подачи заявок на участие в Конкурсе подана только одна заявка;</w:t>
      </w:r>
    </w:p>
    <w:p w14:paraId="062A91CA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 результатам рассмотрения заявок только одна заявка соответствует требованиям, установленным в объявлении о проведении Конкурса;</w:t>
      </w:r>
    </w:p>
    <w:p w14:paraId="2A27ACFA" w14:textId="3AB13302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по окончании срока подачи заявок на участие в Конкурсе не подано 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ни одной заявки;</w:t>
      </w:r>
    </w:p>
    <w:p w14:paraId="4F23CE4F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по результатам рассмотрения заявок отклонены все заявки;</w:t>
      </w:r>
    </w:p>
    <w:p w14:paraId="2BAE7E39" w14:textId="297DF22D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по результатам оценки заявок Комиссией по отбору проектов ни одна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из заявок не набрала балл, больший или равный установленному в объявлении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о проведении Конкурса минимальному проходному баллу.</w:t>
      </w:r>
    </w:p>
    <w:p w14:paraId="75D98DEB" w14:textId="2A1F867E" w:rsidR="001E21BB" w:rsidRPr="00856B4E" w:rsidRDefault="001E21BB" w:rsidP="001E21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2.38. Соглашение заключается с победителем Конкурса, признанного несостоявшимся, в случае если по результатам рассмотрения и оценки заявок единственная заявка признана соответствующей требованиям, установленным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объявлении о проведении Конкурса, и такой заявке присвоен балл, больший или равный установленному в объявлении о проведении Конкурса минимальному проходному баллу.</w:t>
      </w:r>
    </w:p>
    <w:p w14:paraId="602D1C28" w14:textId="7B32FF33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>. Порядок отмены проведения Конкурса:</w:t>
      </w:r>
    </w:p>
    <w:p w14:paraId="3D9E275D" w14:textId="2336CF4D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.1. Размещение главным распорядителем бюджетных средств объявления об отмене проведения Конкурса на Едином портале допускается 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не позднее чем за 1 (один) рабочий день до даты окончания срока подачи заявок участниками Конкурса.</w:t>
      </w:r>
    </w:p>
    <w:p w14:paraId="7758E5C9" w14:textId="1E480A3D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2.3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.2. Объявление об отмене Конкурса формируется в электронной форме посредством заполнения соответствующих экранных форм веб-интерфейса системы 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Министра (уполномоченного 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им лица), размещается на Едином портале и содержит информацию о причинах отмены Конкурса.</w:t>
      </w:r>
    </w:p>
    <w:p w14:paraId="28744968" w14:textId="1E855625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.3. Участники Конкурса, подавшие заявки, информируются об отмене проведения отбора получателей гранта 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6B453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в системе 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>Электронный бюджет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1030D827" w14:textId="38D1026C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>.4. Конкурс считается отмененным со дня размещения объявления о его отмене на Едином портале.</w:t>
      </w:r>
    </w:p>
    <w:p w14:paraId="1DF9D244" w14:textId="128FAF27" w:rsidR="007370C1" w:rsidRPr="00856B4E" w:rsidRDefault="007370C1" w:rsidP="001E21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2.3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>.5. После окончания срока отмены проведения Конкурса в соответствии с подпунктом 2.3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>.1 пункта 2.3</w:t>
      </w:r>
      <w:r w:rsidR="001E21BB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раздела 2 Порядка и до заключения Соглашения с победителем (победителями) Конкурса Министерство может отменить Конкурс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77F1ED48" w14:textId="15009E65" w:rsidR="002635E6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2.40. Министерство не ранее 7-го календарного дня со дня подписания протокола подведения итогов Конкурса готовит приказ о предоставлении грантов 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6B4538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Белгородской области (далее </w:t>
      </w:r>
      <w:r w:rsidR="006B4538" w:rsidRPr="00856B4E">
        <w:rPr>
          <w:rFonts w:eastAsia="Times New Roman" w:cs="Times New Roman"/>
          <w:sz w:val="28"/>
          <w:szCs w:val="28"/>
          <w:lang w:eastAsia="ru-RU"/>
        </w:rPr>
        <w:t>˗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Приказ), который размещается на Едином портале в срок не позднее 1 (одного) рабочего дня, следующего за днем издания указанного Приказа.</w:t>
      </w:r>
    </w:p>
    <w:p w14:paraId="7999DFC1" w14:textId="77777777" w:rsidR="007370C1" w:rsidRPr="00856B4E" w:rsidRDefault="007370C1" w:rsidP="007370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55516F6" w14:textId="591D828A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3. Условия и порядок предоставления </w:t>
      </w:r>
      <w:r w:rsidR="007634E5" w:rsidRPr="00856B4E">
        <w:rPr>
          <w:rFonts w:eastAsia="Times New Roman" w:cs="Times New Roman"/>
          <w:b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b/>
          <w:sz w:val="28"/>
          <w:szCs w:val="28"/>
          <w:lang w:eastAsia="ru-RU"/>
        </w:rPr>
        <w:t>ранта</w:t>
      </w:r>
      <w:r w:rsidR="007634E5"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7634E5" w:rsidRPr="00856B4E">
        <w:rPr>
          <w:rFonts w:eastAsia="Times New Roman" w:cs="Times New Roman"/>
          <w:b/>
          <w:sz w:val="28"/>
          <w:szCs w:val="28"/>
          <w:lang w:eastAsia="ru-RU"/>
        </w:rPr>
        <w:t>Агропрогресс</w:t>
      </w:r>
      <w:proofErr w:type="spellEnd"/>
      <w:r w:rsidR="006879A1" w:rsidRPr="00856B4E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14:paraId="2C5E8C39" w14:textId="77777777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64E9191" w14:textId="59D2C499" w:rsidR="000C4D35" w:rsidRPr="00856B4E" w:rsidRDefault="003A0E4A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3.1.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 xml:space="preserve"> Размер гранта «</w:t>
      </w:r>
      <w:proofErr w:type="spellStart"/>
      <w:r w:rsidR="000C4D3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C4D35" w:rsidRPr="00856B4E">
        <w:rPr>
          <w:rFonts w:eastAsia="Times New Roman" w:cs="Times New Roman"/>
          <w:sz w:val="28"/>
          <w:szCs w:val="28"/>
          <w:lang w:eastAsia="ru-RU"/>
        </w:rPr>
        <w:t>» не может превышать 30 млн рублей,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br/>
        <w:t>но не более 25 процентов стоимости проекта «</w:t>
      </w:r>
      <w:proofErr w:type="spellStart"/>
      <w:r w:rsidR="000C4D3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C4D35" w:rsidRPr="00856B4E">
        <w:rPr>
          <w:rFonts w:eastAsia="Times New Roman" w:cs="Times New Roman"/>
          <w:sz w:val="28"/>
          <w:szCs w:val="28"/>
          <w:lang w:eastAsia="ru-RU"/>
        </w:rPr>
        <w:t>». При этом не менее 70 процентов стоимости проекта «</w:t>
      </w:r>
      <w:proofErr w:type="spellStart"/>
      <w:r w:rsidR="000C4D3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C4D35" w:rsidRPr="00856B4E">
        <w:rPr>
          <w:rFonts w:eastAsia="Times New Roman" w:cs="Times New Roman"/>
          <w:sz w:val="28"/>
          <w:szCs w:val="28"/>
          <w:lang w:eastAsia="ru-RU"/>
        </w:rPr>
        <w:t>» должно быть обеспечено средствами привлекаемого на реализацию указанного проекта «</w:t>
      </w:r>
      <w:proofErr w:type="spellStart"/>
      <w:r w:rsidR="000C4D3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C4D35" w:rsidRPr="00856B4E">
        <w:rPr>
          <w:rFonts w:eastAsia="Times New Roman" w:cs="Times New Roman"/>
          <w:sz w:val="28"/>
          <w:szCs w:val="28"/>
          <w:lang w:eastAsia="ru-RU"/>
        </w:rPr>
        <w:t>» инвестиционного кредита, не менее 5 процентов стоимости проекта «</w:t>
      </w:r>
      <w:proofErr w:type="spellStart"/>
      <w:r w:rsidR="000C4D3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C4D35" w:rsidRPr="00856B4E">
        <w:rPr>
          <w:rFonts w:eastAsia="Times New Roman" w:cs="Times New Roman"/>
          <w:sz w:val="28"/>
          <w:szCs w:val="28"/>
          <w:lang w:eastAsia="ru-RU"/>
        </w:rPr>
        <w:t>» обеспечиваются собственными средствами получателя гранта «</w:t>
      </w:r>
      <w:proofErr w:type="spellStart"/>
      <w:r w:rsidR="000C4D3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0C4D35" w:rsidRPr="00856B4E">
        <w:rPr>
          <w:rFonts w:eastAsia="Times New Roman" w:cs="Times New Roman"/>
          <w:sz w:val="28"/>
          <w:szCs w:val="28"/>
          <w:lang w:eastAsia="ru-RU"/>
        </w:rPr>
        <w:t>».</w:t>
      </w:r>
    </w:p>
    <w:p w14:paraId="0F330AAC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Размер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определяется Комиссией по отбору проектов исходя из потребности, указанной в представляемом проекте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(бизнес-плане), и не может быть выше предельного максимального размера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».</w:t>
      </w:r>
    </w:p>
    <w:p w14:paraId="342D154B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Размер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(G) определяется по формуле:</w:t>
      </w:r>
    </w:p>
    <w:p w14:paraId="4096A98D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EF34EC0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G = P - CC - K,</w:t>
      </w:r>
    </w:p>
    <w:p w14:paraId="0721155D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B3D3CC5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где:</w:t>
      </w:r>
    </w:p>
    <w:p w14:paraId="17511CF2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P – общая стоимость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в которую входит стоимость приобретаемого имущества, выполняемых работ, оказываемых услуг;</w:t>
      </w:r>
    </w:p>
    <w:p w14:paraId="591D94A2" w14:textId="23B0D19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CC – сумма собственных средств хозяйства, составляющая не менее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5 процентов от стоимости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»;</w:t>
      </w:r>
    </w:p>
    <w:p w14:paraId="5EDBDD7F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K – сумма привлекаемого на реализацию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инвестиционного кредита, составляющая не менее 70 процентов стоимости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».</w:t>
      </w:r>
    </w:p>
    <w:p w14:paraId="33CD3864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При этом G не может превышать максимальный размер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установленный настоящим пунктом.</w:t>
      </w:r>
    </w:p>
    <w:p w14:paraId="65D591D9" w14:textId="0D0C850B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3.2. Срок использования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составляет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не более 24 (двадцати четырех) месяцев с даты поступления денежных средств на лицевой счет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открытый им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в территориальном органе Федерального казначейства, в соответствии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с заключенным соглашением о предоставлении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(далее – Соглашение).</w:t>
      </w:r>
    </w:p>
    <w:p w14:paraId="6CFDC326" w14:textId="5295F7B2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Срок использования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может быть продлен не более чем на 6 (шесть) месяцев. 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 xml:space="preserve">Основанием для принятия Министерством решения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о продлении срока использования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является согласование Комиссии по отбору проектов, оформ</w:t>
      </w:r>
      <w:r w:rsidR="00961A64">
        <w:rPr>
          <w:rFonts w:eastAsia="Times New Roman" w:cs="Times New Roman"/>
          <w:sz w:val="28"/>
          <w:szCs w:val="28"/>
          <w:lang w:eastAsia="ru-RU"/>
        </w:rPr>
        <w:t xml:space="preserve">ленное протоколом и основанное </w:t>
      </w:r>
      <w:bookmarkStart w:id="22" w:name="_GoBack"/>
      <w:bookmarkEnd w:id="22"/>
      <w:r w:rsidRPr="00856B4E">
        <w:rPr>
          <w:rFonts w:eastAsia="Times New Roman" w:cs="Times New Roman"/>
          <w:sz w:val="28"/>
          <w:szCs w:val="28"/>
          <w:lang w:eastAsia="ru-RU"/>
        </w:rPr>
        <w:t>на документальном подтверждении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наступления обстоятельств непреодолимой силы, препятствующих использованию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 установленный срок, а также введение в 2023 году среднего уровня реагирования в соответствии с Указом Президента Российской Федерации от 19 октября 2022 года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№ 757 «О мерах, осуществляемых в субъектах Российской Федерации в связи с Указом Президента Российской Федерации от 19 октября 2022 г. № 756».</w:t>
      </w:r>
    </w:p>
    <w:p w14:paraId="5E346976" w14:textId="3B6D6292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3.3. Заявитель должен иметь финансовые средства, необходимые для реализации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и обязуется оплачивать за счет собственных средств не менее 5 (пяти) процентов стоимости каждого наименования приобретаемого имущества, выполняемых работ, оказываемых услуг (далее – Приобретения).</w:t>
      </w:r>
    </w:p>
    <w:p w14:paraId="7EF23536" w14:textId="6BA0F96D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3.4. Получение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возможно при условии завершения реализации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на который ранее был получен грант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отсутствия внесения 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изменений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в плановые показатели деятельности ранее реализованного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с участием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при этом допускается внесение изменений в плановые показатели деятельности ранее реализованного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 вследствие наступления обстоятельств непреодолимой </w:t>
      </w:r>
      <w:r w:rsidR="00F659AB">
        <w:rPr>
          <w:rFonts w:eastAsia="Times New Roman" w:cs="Times New Roman"/>
          <w:sz w:val="28"/>
          <w:szCs w:val="28"/>
          <w:lang w:eastAsia="ru-RU"/>
        </w:rPr>
        <w:t xml:space="preserve">силы не более чем </w:t>
      </w:r>
      <w:r w:rsidRPr="00856B4E">
        <w:rPr>
          <w:rFonts w:eastAsia="Times New Roman" w:cs="Times New Roman"/>
          <w:sz w:val="28"/>
          <w:szCs w:val="28"/>
          <w:lang w:eastAsia="ru-RU"/>
        </w:rPr>
        <w:t>на 10 процентов.</w:t>
      </w:r>
    </w:p>
    <w:p w14:paraId="1DAE6977" w14:textId="4B265666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3.5. Внесение изменений в плановые значения показателей на стадии ведения деятельности осуществляется на основании дополнительного соглашения к Соглашению, которое заключается при условии предварительного согласования с Комиссией по отбору проектов. Комиссия по отбору проектов принимает решение о необходимости внесения изменений в проект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и Соглашение. Указанное в настоящем пункте решение оформляется протоколом заседания Комиссией по отбору проектов. В случае недостижения плановых показателей деятельности получатель гранта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обязуется предоставить 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деятельности. В случае принятия Министерством о необходимости внесения изменений в проект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и Соглашение, 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представляет актуализированный проект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 Министерство в срок, не превышающий 45 календарных дней со дня получения соответствующего решения.</w:t>
      </w:r>
    </w:p>
    <w:p w14:paraId="4710CADA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Случаями, при которых допускается внесение изменений в проект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являются возникновение обстоятельств непреодолимой силы, в том числе:</w:t>
      </w:r>
    </w:p>
    <w:p w14:paraId="6A42F81E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14:paraId="26357875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установление карантина и (или) иных ограничений, направленных                          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14:paraId="6C5AE702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аномальные погодные условия, подтвержденные справкой территориального органа федерального органа исполнительной власти, осуществляющего функции          по оказанию государственных услуг в области гидрометеорологии и смежных с ней областях;</w:t>
      </w:r>
    </w:p>
    <w:p w14:paraId="765D3501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наличие вступившего в законную силу в году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решения арбитражного суда о признании несостоятельности (банкротом) участника Конкурса, деятельность которого оказывала влияние на исполнение обязательств, предусмотренных Соглашением.</w:t>
      </w:r>
    </w:p>
    <w:p w14:paraId="2B280B15" w14:textId="18C9115A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Методика оценки достижения плановых показателей деятельности получателями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а также меры ответственности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за недостижение плановых показателей деятельности определяются Министерством.</w:t>
      </w:r>
    </w:p>
    <w:p w14:paraId="427E0D15" w14:textId="14481A41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3.6. Повторное получение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получателями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возможно при условии реализации в полном объеме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на который были получены средства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и достижения плановых показателей деятельности, но не ранее чем через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36 (тридцать шесть) месяцев с даты получения предыдущего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».</w:t>
      </w:r>
    </w:p>
    <w:p w14:paraId="487ED813" w14:textId="4868CE3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3.7. В случае призыва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на военную службу в Вооруженные Силы Российской Федерации (далее – призыв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на военную службу) или введения в Белгородской области среднего уровня реагирования Министерство принимает одно из следующих решений:</w:t>
      </w:r>
    </w:p>
    <w:p w14:paraId="48F584A1" w14:textId="4A333EA5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признание проекта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завершенным в случае, если средства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использованы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полном объеме, а в отношении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в связи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с призывом на военную службу осуществлена государственная регистрация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прекращения деятельности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». При этом 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освобождается от ответственности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за недостижение плановых показателей деятельности;</w:t>
      </w:r>
    </w:p>
    <w:p w14:paraId="2503F748" w14:textId="1058F05A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обеспечение возврата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 бюджет Белгородской области, из которого были перечислены соответствующие средства, в объеме неиспользованных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 случае, если средства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не использованы или использованы              не в полном объеме, а в отношении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в связи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с призывом на военную службу осуществлена государственная регистрация прекращения деятельности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». При этом проект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признается завершенным,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а 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освобождается от ответственности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за недостижение плановых показателей деятельности.</w:t>
      </w:r>
    </w:p>
    <w:p w14:paraId="24325555" w14:textId="77777777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Указанные во втором и третьем абзацах настоящего пункта решения принимаются Министерством по заявлению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при представлении им документа, подтверждающего призыв на военную службу, и (или) в соответствии с полученными от призывной комиссии  Белгородской области, которой 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призывался на военную службу, сведениями о его призыве на военную службу.</w:t>
      </w:r>
    </w:p>
    <w:p w14:paraId="6EFC8F6E" w14:textId="3A005EFE" w:rsidR="000C4D35" w:rsidRPr="00856B4E" w:rsidRDefault="000C4D35" w:rsidP="000C4D35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пострадавший в результате обстрелов со стороны вооруженных формирований Украины и (или) террористических актов, освобождается от ответственности за недостижение плановых показателей деятельности в порядке, определяемом Министерством,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обстрелов со стороны вооруженных формирований Украины и (или) террористических актов.</w:t>
      </w:r>
    </w:p>
    <w:p w14:paraId="3804E576" w14:textId="218546A3" w:rsidR="003A0E4A" w:rsidRPr="00856B4E" w:rsidRDefault="000C4D35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3.8. </w:t>
      </w:r>
      <w:r w:rsidR="003A0E4A" w:rsidRPr="00856B4E">
        <w:rPr>
          <w:rFonts w:eastAsia="Times New Roman" w:cs="Times New Roman"/>
          <w:sz w:val="28"/>
          <w:szCs w:val="28"/>
          <w:lang w:eastAsia="ru-RU"/>
        </w:rPr>
        <w:t xml:space="preserve">Не ранее 10-го календарного дня со дня подписания протокола подведения итогов Конкурса, указанного в пункте 2.35 раздела 2 Порядка, Министерство заключает с Заявителем Соглашение </w:t>
      </w:r>
      <w:r w:rsidR="0088486C" w:rsidRPr="00856B4E">
        <w:rPr>
          <w:rFonts w:eastAsia="Times New Roman" w:cs="Times New Roman"/>
          <w:sz w:val="28"/>
          <w:szCs w:val="28"/>
          <w:lang w:eastAsia="ru-RU"/>
        </w:rPr>
        <w:t xml:space="preserve">в системе «Электронный бюджет» </w:t>
      </w:r>
      <w:r w:rsidR="003A0E4A" w:rsidRPr="00856B4E">
        <w:rPr>
          <w:rFonts w:eastAsia="Times New Roman" w:cs="Times New Roman"/>
          <w:sz w:val="28"/>
          <w:szCs w:val="28"/>
          <w:lang w:eastAsia="ru-RU"/>
        </w:rPr>
        <w:t>(при наличии технической возможности).</w:t>
      </w:r>
    </w:p>
    <w:p w14:paraId="2EE3B0F1" w14:textId="6F3F39B9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>. Обязательными условиями Соглашения являются:</w:t>
      </w:r>
    </w:p>
    <w:p w14:paraId="7007D58E" w14:textId="6CF2D72A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согласие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на осуществление Министерством проверки соблюдения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условий и порядка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в том числе в части достижения результатов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а также проверки органами государственного финансового контроля в соответствии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со статьями 268.1 и 269.2 Бюджетного кодекса Российской Федерации;</w:t>
      </w:r>
    </w:p>
    <w:p w14:paraId="779897C7" w14:textId="04FCE754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условие о запрете приобретения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за счет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связанных с достижением результатов предоставления этих средств иных операций;</w:t>
      </w:r>
    </w:p>
    <w:p w14:paraId="34039C6A" w14:textId="203CC1CB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23" w:name="_Hlk189723155"/>
      <w:r w:rsidRPr="00856B4E">
        <w:rPr>
          <w:rFonts w:eastAsia="Times New Roman" w:cs="Times New Roman"/>
          <w:sz w:val="28"/>
          <w:szCs w:val="28"/>
          <w:lang w:eastAsia="ru-RU"/>
        </w:rPr>
        <w:t>- согласие лиц, получающих средства на основании договоров (соглашений), заключенных в целях исполнения обязательств по Соглашению, на осуществление Министерством проверки соблюдения получателями грантов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условий и порядка предоставления грантов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том числе в части достижения результата предоставления грантов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09945060" w14:textId="5A2FE2C3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запрет на приобретение лицами, получающими средства на основании договоров (соглашений), заключенных в целях исполнения обязательств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по Соглашению, за счет полученных из бюджета Белгородской области средств иностранной валюты, за исключением операций, осуществляемых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и комплектующих изделий;</w:t>
      </w:r>
    </w:p>
    <w:bookmarkEnd w:id="23"/>
    <w:p w14:paraId="19DC1964" w14:textId="37255F6A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 xml:space="preserve">- в случае уменьшения Министерству как главному распорядителю бюджетных средств ранее доведенных лимитов бюджетных обязательств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текущем году на цели, указанные в пункте 1.3 раздела 1 Порядка, приводящего к невозможности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</w:t>
      </w:r>
      <w:r w:rsidR="008D6F16">
        <w:rPr>
          <w:rFonts w:eastAsia="Times New Roman" w:cs="Times New Roman"/>
          <w:sz w:val="28"/>
          <w:szCs w:val="28"/>
          <w:lang w:eastAsia="ru-RU"/>
        </w:rPr>
        <w:t>с</w:t>
      </w:r>
      <w:proofErr w:type="spellEnd"/>
      <w:r w:rsidR="008D6F16">
        <w:rPr>
          <w:rFonts w:eastAsia="Times New Roman" w:cs="Times New Roman"/>
          <w:sz w:val="28"/>
          <w:szCs w:val="28"/>
          <w:lang w:eastAsia="ru-RU"/>
        </w:rPr>
        <w:t xml:space="preserve">» в размере, указанном </w:t>
      </w:r>
      <w:r w:rsidRPr="00856B4E">
        <w:rPr>
          <w:rFonts w:eastAsia="Times New Roman" w:cs="Times New Roman"/>
          <w:sz w:val="28"/>
          <w:szCs w:val="28"/>
          <w:lang w:eastAsia="ru-RU"/>
        </w:rPr>
        <w:t>в Соглашении, Министерство осуществляет с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согласование новых условий Соглашения или расторгает указанное Соглашение при недостижении согласия по новым условиям.</w:t>
      </w:r>
      <w:proofErr w:type="gramEnd"/>
    </w:p>
    <w:p w14:paraId="2BC6D2BE" w14:textId="0C159F2A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10</w:t>
      </w:r>
      <w:r w:rsidRPr="00856B4E">
        <w:rPr>
          <w:rFonts w:eastAsia="Times New Roman" w:cs="Times New Roman"/>
          <w:sz w:val="28"/>
          <w:szCs w:val="28"/>
          <w:lang w:eastAsia="ru-RU"/>
        </w:rPr>
        <w:t>. Заявитель, в отношении которого принято решение о предоставлении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признается уклонив</w:t>
      </w:r>
      <w:r w:rsidR="008D6F16">
        <w:rPr>
          <w:rFonts w:eastAsia="Times New Roman" w:cs="Times New Roman"/>
          <w:sz w:val="28"/>
          <w:szCs w:val="28"/>
          <w:lang w:eastAsia="ru-RU"/>
        </w:rPr>
        <w:t xml:space="preserve">шимся от заключения Соглашения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неподписания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Соглашения в течение 2 (двух) рабочих дней со дня поступления Соглашения на подписание </w:t>
      </w:r>
      <w:r w:rsidR="008D6F16">
        <w:rPr>
          <w:rFonts w:eastAsia="Times New Roman" w:cs="Times New Roman"/>
          <w:sz w:val="28"/>
          <w:szCs w:val="28"/>
          <w:lang w:eastAsia="ru-RU"/>
        </w:rPr>
        <w:t xml:space="preserve">в систему «Электронный бюджет»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ненаправления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Заявителем возражений по проекту Соглашения.</w:t>
      </w:r>
    </w:p>
    <w:p w14:paraId="058F8C75" w14:textId="240736A1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В случае признания Заявителя, прошедшего отбор, уклонившимся </w:t>
      </w:r>
      <w:r w:rsidR="0088486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от заключения Соглашения, Министерство вносит изменения в Приказ.</w:t>
      </w:r>
    </w:p>
    <w:p w14:paraId="6F0C1847" w14:textId="13D13D3B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11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В случаях, установленных Порядком, Министерство заключает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с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дополнительное соглашение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к Соглашению, предусматривающее внесение в него изменений или его расторжение в системе «Электронный бюджет»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 (при наличии технической возможности)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 форме, утвержденной Министерством финансов Российской Федерации</w:t>
      </w:r>
      <w:r w:rsidR="00676A7F" w:rsidRPr="00856B4E">
        <w:rPr>
          <w:rFonts w:eastAsia="Times New Roman" w:cs="Times New Roman"/>
          <w:sz w:val="28"/>
          <w:szCs w:val="28"/>
          <w:lang w:eastAsia="ru-RU"/>
        </w:rPr>
        <w:t>.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E0C4957" w14:textId="0FA0BFB4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При реорганизации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="0088486C" w:rsidRPr="00856B4E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86657A8" w14:textId="22F18A16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При реорганизации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в форме</w:t>
      </w:r>
      <w:r w:rsidR="0088486C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разделения, выделения, а также при ликвидации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», являющегося юридическим лицом, соглашение расторгается </w:t>
      </w:r>
      <w:r w:rsidR="0088486C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обязательствах, источником финансового обеспечения которых является грант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и возврате неиспользованного остатка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 соответствующий бюджет бюджетной системы Российской Федерации.</w:t>
      </w:r>
    </w:p>
    <w:p w14:paraId="093DCC0F" w14:textId="692AF7D6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12</w:t>
      </w:r>
      <w:r w:rsidRPr="00856B4E">
        <w:rPr>
          <w:rFonts w:eastAsia="Times New Roman" w:cs="Times New Roman"/>
          <w:sz w:val="28"/>
          <w:szCs w:val="28"/>
          <w:lang w:eastAsia="ru-RU"/>
        </w:rPr>
        <w:t>. В течение 7 (семи) рабочих дней с момента заключения Соглашения 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открывает в территориальном органе Федерального казначейства лицевой счет для перечисления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предоставляемого на основании Соглашения в порядке, определенном правилами казначейского сопровождения средств в валюте Российской Федерации, и в течение 3 (трех) рабочих дней со дня открытия лицевого счета представляет в Министерство документ (документы), выданный(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ые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) территориальным органом Федерального казначейства, подтверждающий(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ие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) открытие лицевого счета, с его реквизитами.</w:t>
      </w:r>
    </w:p>
    <w:p w14:paraId="22CA1106" w14:textId="4FF827E8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13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Перечисление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осуществляется в порядке, установленном министерством финансов и бюджетной политики Белгородской области, с лицевого счета Министерства, открытого в министерстве финансов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бюджетной политики Белгородской области, на лицевой счет получателя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, предназначенный для учета операций со средствами участников казначейского сопровождения, в Управление Федерального казначейства по Белгородской области.</w:t>
      </w:r>
    </w:p>
    <w:p w14:paraId="3CFBE826" w14:textId="0F1FEF67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14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Получатель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обязан использовать средства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 целевому назначению в соответствии с заключенным Соглашением.</w:t>
      </w:r>
    </w:p>
    <w:p w14:paraId="2705D2E5" w14:textId="4573F800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15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Имущество, приобретаемое получателем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с использованием средств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 даты поступления денежных средств на лицевой счет получателя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Имущество должно использоваться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в финансово-хозяйственной деятельности получателя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находиться по адресу его основных производственных фондов, указанному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заключенном Соглашении.</w:t>
      </w:r>
    </w:p>
    <w:p w14:paraId="257873E9" w14:textId="3701255F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Приобретение имущества, ранее приобретенного с использованием средств государственной поддержки, за счет средств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не допускается.</w:t>
      </w:r>
    </w:p>
    <w:p w14:paraId="19036785" w14:textId="565F83A2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 xml:space="preserve">В случае если имущество, приобретенное с использованием средств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, утрачено, испорчено либо выведено из строя до состояния, в котором оно не может быть применено по прямому своему назначению, такое имущество должно быть восстановлено или заменено на аналогичное за счет средств получателя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не позднее года, следующего за календарным годом, в котором произошло указанное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событие.</w:t>
      </w:r>
      <w:proofErr w:type="gramEnd"/>
    </w:p>
    <w:p w14:paraId="2869BD19" w14:textId="21394347" w:rsidR="00440715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16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Получатель гранта «</w:t>
      </w:r>
      <w:proofErr w:type="spellStart"/>
      <w:r w:rsidR="0044071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 xml:space="preserve">» обязуется не менее чем в течение 5 (пяти) лет с даты поступления денежных средств на его лицевой счет обеспечить ежегодный прирост объема производства сельскохозяйственной продукции в размере не ниже среднего прироста производства продукции сельского хозяйства по крестьянским (фермерским) хозяйствам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  <w:t>и индивидуальным предпринимателям Белгородской области, по данным Федеральной службы государственной статистики за последние 3 (три) года, предшествующие году получения гранта «</w:t>
      </w:r>
      <w:proofErr w:type="spellStart"/>
      <w:r w:rsidR="0044071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 xml:space="preserve">», но не ниже </w:t>
      </w:r>
      <w:r w:rsidR="0088486C" w:rsidRPr="00856B4E">
        <w:rPr>
          <w:rFonts w:eastAsia="Times New Roman" w:cs="Times New Roman"/>
          <w:sz w:val="28"/>
          <w:szCs w:val="28"/>
          <w:lang w:eastAsia="ru-RU"/>
        </w:rPr>
        <w:br/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5 процентов. Данное обязательство отражается в Соглашении.</w:t>
      </w:r>
    </w:p>
    <w:p w14:paraId="511511B7" w14:textId="4826C258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3.1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7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Получатель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обязуется осуществлять свою деятельность и представлять отчетность о реализации проекта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получателя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в Министерство в течение не менее чем 5 лет со дня получения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Данное обязательство отражается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в Соглашении.</w:t>
      </w:r>
    </w:p>
    <w:p w14:paraId="305573B2" w14:textId="5199D9A4" w:rsidR="003A0E4A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3.1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8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Согласно правилам предоставления и распределения субсидий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из федерального бюджета бюджетам субъектов Российской Федерации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на поддержку приоритетных направлений агропромышленного комплекса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и развитие малых форм хозяйствования, приведенным в приложении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  <w:t>«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8 к Государственной программе, для оценки эффективности осуществления расходов бюджета области по данному направлению государственной поддержки применяется следующий показатель результата предоставления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:</w:t>
      </w:r>
    </w:p>
    <w:p w14:paraId="78A2317F" w14:textId="70CA3E89" w:rsidR="00440715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обеспечена реализация проектов «</w:t>
      </w:r>
      <w:proofErr w:type="spellStart"/>
      <w:r w:rsidR="0044071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 xml:space="preserve">», направленных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  <w:t>на увеличение объема производства сельскохозяйственной продукции.</w:t>
      </w:r>
    </w:p>
    <w:p w14:paraId="4B9BC518" w14:textId="12880432" w:rsidR="00440715" w:rsidRPr="00856B4E" w:rsidRDefault="003A0E4A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3.1</w:t>
      </w:r>
      <w:r w:rsidR="000C4D35" w:rsidRPr="00856B4E">
        <w:rPr>
          <w:rFonts w:eastAsia="Times New Roman" w:cs="Times New Roman"/>
          <w:sz w:val="28"/>
          <w:szCs w:val="28"/>
          <w:lang w:eastAsia="ru-RU"/>
        </w:rPr>
        <w:t>9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. Характеристикой результата предоставления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является объем производства и реализации сельскохозяйственной продукции, выраженный в натуральных и стоимостных показателях. Точная дата завершения проекта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и конкретные значения характеристик результата предоставления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устанавливаются Министерством в Соглашении исходя из показателей проекта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получателя гранта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, представленного на Конкурс.</w:t>
      </w:r>
    </w:p>
    <w:p w14:paraId="4D4738FA" w14:textId="082341B0" w:rsidR="00B95465" w:rsidRPr="00856B4E" w:rsidRDefault="002635E6" w:rsidP="003A0E4A">
      <w:pPr>
        <w:widowControl w:val="0"/>
        <w:tabs>
          <w:tab w:val="left" w:pos="4198"/>
          <w:tab w:val="left" w:pos="460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ab/>
      </w:r>
      <w:r w:rsidR="00B95465" w:rsidRPr="00856B4E">
        <w:rPr>
          <w:rFonts w:eastAsia="Times New Roman" w:cs="Times New Roman"/>
          <w:sz w:val="28"/>
          <w:szCs w:val="28"/>
          <w:lang w:eastAsia="ru-RU"/>
        </w:rPr>
        <w:tab/>
      </w:r>
    </w:p>
    <w:p w14:paraId="30B0D24D" w14:textId="77777777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56B4E">
        <w:rPr>
          <w:rFonts w:eastAsia="Times New Roman" w:cs="Times New Roman"/>
          <w:b/>
          <w:sz w:val="28"/>
          <w:szCs w:val="28"/>
          <w:lang w:eastAsia="ru-RU"/>
        </w:rPr>
        <w:t>4. Представление отчетности</w:t>
      </w:r>
    </w:p>
    <w:p w14:paraId="0A80A918" w14:textId="77777777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4E3BE63" w14:textId="28871872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4.1.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t>Получатель гранта «</w:t>
      </w:r>
      <w:proofErr w:type="spellStart"/>
      <w:r w:rsidR="00440715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440715" w:rsidRPr="00856B4E">
        <w:rPr>
          <w:rFonts w:eastAsia="Times New Roman" w:cs="Times New Roman"/>
          <w:sz w:val="28"/>
          <w:szCs w:val="28"/>
          <w:lang w:eastAsia="ru-RU"/>
        </w:rPr>
        <w:t xml:space="preserve">» представляет в Министерство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в сроки, установленные Соглашением, но не реже одного раза в квартал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  <w:t xml:space="preserve">(не позднее 10-го рабочего дня месяца, следующего за отчетным кварталом)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по формам, определенным типовыми формами соглашений, установленными Министерством финансов Российской Федерации для соглашений </w:t>
      </w:r>
      <w:r w:rsidR="00440715" w:rsidRPr="00856B4E">
        <w:rPr>
          <w:rFonts w:eastAsia="Times New Roman" w:cs="Times New Roman"/>
          <w:sz w:val="28"/>
          <w:szCs w:val="28"/>
          <w:lang w:eastAsia="ru-RU"/>
        </w:rPr>
        <w:br/>
        <w:t>о предоставлении субсидий из федерального бюджета, в системе «Электронный бюджет»:</w:t>
      </w:r>
    </w:p>
    <w:p w14:paraId="300B8613" w14:textId="080696B7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отчет о достижении значения результата предоставления </w:t>
      </w:r>
      <w:r w:rsidR="006879A1" w:rsidRPr="00856B4E">
        <w:rPr>
          <w:rFonts w:eastAsia="Times New Roman" w:cs="Times New Roman"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sz w:val="28"/>
          <w:szCs w:val="28"/>
          <w:lang w:eastAsia="ru-RU"/>
        </w:rPr>
        <w:t>ранта</w:t>
      </w:r>
      <w:r w:rsidR="006879A1" w:rsidRPr="00856B4E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879A1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6879A1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;</w:t>
      </w:r>
    </w:p>
    <w:p w14:paraId="452363E3" w14:textId="015B780F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- отчет об осуществлении расходов, источником финансового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обеспечения которых является </w:t>
      </w:r>
      <w:r w:rsidR="006879A1" w:rsidRPr="00856B4E">
        <w:rPr>
          <w:rFonts w:eastAsia="Times New Roman" w:cs="Times New Roman"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sz w:val="28"/>
          <w:szCs w:val="28"/>
          <w:lang w:eastAsia="ru-RU"/>
        </w:rPr>
        <w:t>рант</w:t>
      </w:r>
      <w:r w:rsidR="006879A1" w:rsidRPr="00856B4E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879A1"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="006879A1" w:rsidRPr="00856B4E">
        <w:rPr>
          <w:rFonts w:eastAsia="Times New Roman" w:cs="Times New Roman"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sz w:val="28"/>
          <w:szCs w:val="28"/>
          <w:lang w:eastAsia="ru-RU"/>
        </w:rPr>
        <w:t>.</w:t>
      </w:r>
    </w:p>
    <w:p w14:paraId="76140191" w14:textId="6DEBF244" w:rsidR="00B634B9" w:rsidRPr="00856B4E" w:rsidRDefault="00B634B9" w:rsidP="00263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В случае если срок достижения результата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превышает 12 месяцев, отчет, предусмотренный вторым абзацем настоящего пункта, представляется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не реже одного раза в год (не позднее 10-го рабочего дня первого месяца года, следующего за отчетным годом).</w:t>
      </w:r>
    </w:p>
    <w:p w14:paraId="5A0C6F95" w14:textId="71F32BEC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4.2. До истечения срока исполнения обязательств по Соглашению 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также представляет дополнительную отчетность:</w:t>
      </w:r>
    </w:p>
    <w:p w14:paraId="2A2187DD" w14:textId="77C0872F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в Министерство – отчет(ы) по форме(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ам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), утверждаемой(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ым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) Министерством сельского хозяйства Российской Федерации, в сроки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br/>
      </w:r>
      <w:r w:rsidRPr="00856B4E">
        <w:rPr>
          <w:rFonts w:eastAsia="Times New Roman" w:cs="Times New Roman"/>
          <w:sz w:val="28"/>
          <w:szCs w:val="28"/>
          <w:lang w:eastAsia="ru-RU"/>
        </w:rPr>
        <w:t>и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B4E">
        <w:rPr>
          <w:rFonts w:eastAsia="Times New Roman" w:cs="Times New Roman"/>
          <w:sz w:val="28"/>
          <w:szCs w:val="28"/>
          <w:lang w:eastAsia="ru-RU"/>
        </w:rPr>
        <w:t>в порядке, которые устанавливаются приказом Министерства сельского хозяйства Российской Федерации и заключенным Соглашением;</w:t>
      </w:r>
    </w:p>
    <w:p w14:paraId="6365EFDE" w14:textId="697FD3C3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- в администрации муниципальных районов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>, муниципальных округов</w:t>
      </w:r>
      <w:r w:rsidRPr="00856B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F71C4" w:rsidRPr="00856B4E">
        <w:rPr>
          <w:rFonts w:eastAsia="Times New Roman" w:cs="Times New Roman"/>
          <w:sz w:val="28"/>
          <w:szCs w:val="28"/>
          <w:lang w:eastAsia="ru-RU"/>
        </w:rPr>
        <w:t>ил</w:t>
      </w:r>
      <w:r w:rsidRPr="00856B4E">
        <w:rPr>
          <w:rFonts w:eastAsia="Times New Roman" w:cs="Times New Roman"/>
          <w:sz w:val="28"/>
          <w:szCs w:val="28"/>
          <w:lang w:eastAsia="ru-RU"/>
        </w:rPr>
        <w:t>и городских округов Белгородской области и в Министерство – отчетность, первичную документацию о выполнении производственных и экономических показателей, предусмотренных проектом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и заключенным Соглашением,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сроки и в порядке, которые устанавливаются Соглашением.</w:t>
      </w:r>
    </w:p>
    <w:p w14:paraId="58AFF588" w14:textId="39AF2AD6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4.3. Министерство в течение 20 (двадцати) рабочих дней осуществляет проверку представленной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отчетности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на предмет соответствия содержащейся в ней информации требованиям Порядка.</w:t>
      </w:r>
    </w:p>
    <w:p w14:paraId="716B5319" w14:textId="77777777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По итогам проверки отчетов Министерство вправе запросить дополнительную информацию либо направить отчет на доработку в случае, если в нем отсутствуют сведения, необходимые для принятия отчета, либо эти сведения требуют уточнения.</w:t>
      </w:r>
    </w:p>
    <w:p w14:paraId="3FA09169" w14:textId="771FC62D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обязан представить дополнительную информацию в течение 10 (десяти) рабочих дней со дня получения запроса либо в иной срок, указанный в запросе.</w:t>
      </w:r>
    </w:p>
    <w:p w14:paraId="5E320E8B" w14:textId="77777777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0DDEC3" w14:textId="77777777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56B4E">
        <w:rPr>
          <w:rFonts w:eastAsia="Times New Roman" w:cs="Times New Roman"/>
          <w:b/>
          <w:sz w:val="28"/>
          <w:szCs w:val="28"/>
          <w:lang w:eastAsia="ru-RU"/>
        </w:rPr>
        <w:t>5. Требования к осуществлению контроля за соблюдением</w:t>
      </w:r>
    </w:p>
    <w:p w14:paraId="4827DBD2" w14:textId="04679C68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условий и порядка предоставления </w:t>
      </w:r>
      <w:r w:rsidR="00B634B9" w:rsidRPr="00856B4E">
        <w:rPr>
          <w:rFonts w:eastAsia="Times New Roman" w:cs="Times New Roman"/>
          <w:b/>
          <w:sz w:val="28"/>
          <w:szCs w:val="28"/>
          <w:lang w:eastAsia="ru-RU"/>
        </w:rPr>
        <w:t>г</w:t>
      </w:r>
      <w:r w:rsidRPr="00856B4E">
        <w:rPr>
          <w:rFonts w:eastAsia="Times New Roman" w:cs="Times New Roman"/>
          <w:b/>
          <w:sz w:val="28"/>
          <w:szCs w:val="28"/>
          <w:lang w:eastAsia="ru-RU"/>
        </w:rPr>
        <w:t>ранта</w:t>
      </w:r>
      <w:r w:rsidR="00B634B9"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B634B9" w:rsidRPr="00856B4E">
        <w:rPr>
          <w:rFonts w:eastAsia="Times New Roman" w:cs="Times New Roman"/>
          <w:b/>
          <w:sz w:val="28"/>
          <w:szCs w:val="28"/>
          <w:lang w:eastAsia="ru-RU"/>
        </w:rPr>
        <w:t>Агропрогресс</w:t>
      </w:r>
      <w:proofErr w:type="spellEnd"/>
      <w:r w:rsidR="00B634B9" w:rsidRPr="00856B4E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856B4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3C28E03B" w14:textId="77777777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56B4E">
        <w:rPr>
          <w:rFonts w:eastAsia="Times New Roman" w:cs="Times New Roman"/>
          <w:b/>
          <w:sz w:val="28"/>
          <w:szCs w:val="28"/>
          <w:lang w:eastAsia="ru-RU"/>
        </w:rPr>
        <w:t>и ответственности за их нарушение</w:t>
      </w:r>
    </w:p>
    <w:p w14:paraId="072F0237" w14:textId="77777777" w:rsidR="002635E6" w:rsidRPr="00856B4E" w:rsidRDefault="002635E6" w:rsidP="00263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6056389" w14:textId="2D68899E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5.1. Министерство осуществляет проверку соблюдения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условий и порядка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в том числе в части достижения результатов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а также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37C842BB" w14:textId="04294381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5.2. Мониторинг достижения результатов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установленных Порядком и Соглашением, осуществляет Министерство не реже одного раза в год.</w:t>
      </w:r>
    </w:p>
    <w:p w14:paraId="18B4D01C" w14:textId="26D75A85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5.3. В случае нарушения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условий, </w:t>
      </w:r>
      <w:r w:rsidRPr="00856B4E">
        <w:rPr>
          <w:rFonts w:eastAsia="Times New Roman" w:cs="Times New Roman"/>
          <w:sz w:val="28"/>
          <w:szCs w:val="28"/>
          <w:lang w:eastAsia="ru-RU"/>
        </w:rPr>
        <w:lastRenderedPageBreak/>
        <w:t>установленных при предоставлении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невыполнения либо ненадлежащего выполнения взятых на себя обязательств, установленных Порядком и Соглашением, выявленных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и (или) иных показателей Министерство в течение 20 (двадцати) рабочих дней со дня выявления факта нарушений направляет получателю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уведомление в письменной форме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 xml:space="preserve">о необходимости устранения нарушений и представления документов, подтверждающих факт их устранения, а в случае отсутствия таких подтверждающих факт устранения нарушений документов ˗ требование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о необходимости возврата в областной бюджет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полном объеме с указанием срока возврата.</w:t>
      </w:r>
    </w:p>
    <w:p w14:paraId="6BA08348" w14:textId="0D29E6B1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856B4E">
        <w:rPr>
          <w:rFonts w:eastAsia="Times New Roman" w:cs="Times New Roman"/>
          <w:sz w:val="28"/>
          <w:szCs w:val="28"/>
          <w:lang w:eastAsia="ru-RU"/>
        </w:rPr>
        <w:t>В случае недостижения в установленные Соглашением сроки значений результата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Министерство также включает в уведомление, указанное в пункте 5.3 раздела 5 Порядка, требование об уплате пени в размере одной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трехсотшестидесятой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ключевой ставки Центрального банка Российской Федерации, действующей на дату начала начисления пени, от суммы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</w:t>
      </w:r>
      <w:r w:rsidR="008D6F16">
        <w:rPr>
          <w:rFonts w:eastAsia="Times New Roman" w:cs="Times New Roman"/>
          <w:sz w:val="28"/>
          <w:szCs w:val="28"/>
          <w:lang w:eastAsia="ru-RU"/>
        </w:rPr>
        <w:t>рогресс</w:t>
      </w:r>
      <w:proofErr w:type="spellEnd"/>
      <w:r w:rsidR="008D6F16">
        <w:rPr>
          <w:rFonts w:eastAsia="Times New Roman" w:cs="Times New Roman"/>
          <w:sz w:val="28"/>
          <w:szCs w:val="28"/>
          <w:lang w:eastAsia="ru-RU"/>
        </w:rPr>
        <w:t xml:space="preserve">», подлежащей возврату, </w:t>
      </w:r>
      <w:r w:rsidRPr="00856B4E">
        <w:rPr>
          <w:rFonts w:eastAsia="Times New Roman" w:cs="Times New Roman"/>
          <w:sz w:val="28"/>
          <w:szCs w:val="28"/>
          <w:lang w:eastAsia="ru-RU"/>
        </w:rPr>
        <w:t>за каждый день просрочки (с первого дня, следующего за плановой</w:t>
      </w:r>
      <w:proofErr w:type="gram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датой достижения результата предоставления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до дня возврата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 бюджет Белгородской области).</w:t>
      </w:r>
    </w:p>
    <w:p w14:paraId="07D95B71" w14:textId="4AE8928C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5.5. Средства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и сумма пени, предусмотренные пунктами 5.3, 5.4 раздела 5 Порядка, перечисляются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» в объеме денежных средств и на лицевой счет, указанные </w:t>
      </w:r>
      <w:r w:rsidRPr="00856B4E">
        <w:rPr>
          <w:rFonts w:eastAsia="Times New Roman" w:cs="Times New Roman"/>
          <w:sz w:val="28"/>
          <w:szCs w:val="28"/>
          <w:lang w:eastAsia="ru-RU"/>
        </w:rPr>
        <w:br/>
        <w:t>в уведомлении Министерства, в течение 30 (тридцати) рабочих дней со дня получения уведомления.</w:t>
      </w:r>
    </w:p>
    <w:p w14:paraId="3895C250" w14:textId="1A16303E" w:rsidR="00B634B9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 xml:space="preserve">5.6. В случае 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неустранения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 xml:space="preserve"> нарушения и отказа получателя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произвести возврат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и суммы пени в указанный срок в добровольном порядке, денежные средства, подлежащие перечислению получателем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 в областной бюджет, взыскиваются в судебном порядке в соответствии с законодательством Российской Федерации.</w:t>
      </w:r>
    </w:p>
    <w:p w14:paraId="5369DC76" w14:textId="69FCDC52" w:rsidR="00B95465" w:rsidRPr="00856B4E" w:rsidRDefault="00B634B9" w:rsidP="00B6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B4E">
        <w:rPr>
          <w:rFonts w:eastAsia="Times New Roman" w:cs="Times New Roman"/>
          <w:sz w:val="28"/>
          <w:szCs w:val="28"/>
          <w:lang w:eastAsia="ru-RU"/>
        </w:rPr>
        <w:t>5.7. Ответственность за достоверность данных в документах, подтверждающих целевое использование средств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», несет получатель гранта «</w:t>
      </w:r>
      <w:proofErr w:type="spellStart"/>
      <w:r w:rsidRPr="00856B4E">
        <w:rPr>
          <w:rFonts w:eastAsia="Times New Roman" w:cs="Times New Roman"/>
          <w:sz w:val="28"/>
          <w:szCs w:val="28"/>
          <w:lang w:eastAsia="ru-RU"/>
        </w:rPr>
        <w:t>Агропрогресс</w:t>
      </w:r>
      <w:proofErr w:type="spellEnd"/>
      <w:r w:rsidRPr="00856B4E">
        <w:rPr>
          <w:rFonts w:eastAsia="Times New Roman" w:cs="Times New Roman"/>
          <w:sz w:val="28"/>
          <w:szCs w:val="28"/>
          <w:lang w:eastAsia="ru-RU"/>
        </w:rPr>
        <w:t>».</w:t>
      </w:r>
    </w:p>
    <w:p w14:paraId="48FE7E26" w14:textId="663A444E" w:rsidR="00B95465" w:rsidRPr="00856B4E" w:rsidRDefault="00B95465" w:rsidP="00B634B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5812"/>
        <w:gridCol w:w="789"/>
        <w:gridCol w:w="3300"/>
      </w:tblGrid>
      <w:tr w:rsidR="00D24CE9" w:rsidRPr="00856B4E" w14:paraId="5F36F6BA" w14:textId="77777777" w:rsidTr="000C4EBF">
        <w:trPr>
          <w:trHeight w:val="726"/>
        </w:trPr>
        <w:tc>
          <w:tcPr>
            <w:tcW w:w="5812" w:type="dxa"/>
            <w:shd w:val="clear" w:color="auto" w:fill="auto"/>
          </w:tcPr>
          <w:p w14:paraId="25E70F8A" w14:textId="77777777" w:rsidR="00D24CE9" w:rsidRPr="00856B4E" w:rsidRDefault="00D24CE9" w:rsidP="000C4EBF">
            <w:pPr>
              <w:spacing w:after="0" w:line="240" w:lineRule="auto"/>
              <w:ind w:right="-102"/>
              <w:rPr>
                <w:rFonts w:cs="Times New Roman"/>
                <w:b/>
                <w:bCs/>
                <w:sz w:val="28"/>
                <w:szCs w:val="28"/>
              </w:rPr>
            </w:pPr>
            <w:r w:rsidRPr="00856B4E">
              <w:rPr>
                <w:rFonts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14:paraId="2C4BE29F" w14:textId="77777777" w:rsidR="00D24CE9" w:rsidRPr="00856B4E" w:rsidRDefault="00D24CE9" w:rsidP="000C4EBF">
            <w:pPr>
              <w:spacing w:after="0" w:line="240" w:lineRule="auto"/>
              <w:ind w:right="-102" w:firstLine="3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56B4E">
              <w:rPr>
                <w:rFonts w:cs="Times New Roman"/>
                <w:b/>
                <w:bCs/>
                <w:sz w:val="28"/>
                <w:szCs w:val="28"/>
              </w:rPr>
              <w:t xml:space="preserve">Заместитель министра области – </w:t>
            </w:r>
            <w:r w:rsidRPr="00856B4E">
              <w:rPr>
                <w:rFonts w:cs="Times New Roman"/>
                <w:b/>
                <w:bCs/>
                <w:sz w:val="28"/>
                <w:szCs w:val="28"/>
              </w:rPr>
              <w:br/>
              <w:t xml:space="preserve">начальник департамента устойчивого развития сельских территорий министерства сельского хозяйства </w:t>
            </w:r>
            <w:r w:rsidRPr="00856B4E">
              <w:rPr>
                <w:rFonts w:cs="Times New Roman"/>
                <w:b/>
                <w:bCs/>
                <w:sz w:val="28"/>
                <w:szCs w:val="28"/>
              </w:rPr>
              <w:br/>
              <w:t>и продовольствия Белгородской области</w:t>
            </w:r>
          </w:p>
        </w:tc>
        <w:tc>
          <w:tcPr>
            <w:tcW w:w="789" w:type="dxa"/>
            <w:shd w:val="clear" w:color="auto" w:fill="auto"/>
          </w:tcPr>
          <w:p w14:paraId="7641BE28" w14:textId="77777777" w:rsidR="00D24CE9" w:rsidRPr="00856B4E" w:rsidRDefault="00D24CE9" w:rsidP="000C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14:paraId="532900E9" w14:textId="77777777" w:rsidR="00D24CE9" w:rsidRPr="00856B4E" w:rsidRDefault="00D24CE9" w:rsidP="000C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Times New Roman"/>
                <w:b/>
                <w:sz w:val="28"/>
                <w:szCs w:val="28"/>
              </w:rPr>
            </w:pPr>
          </w:p>
          <w:p w14:paraId="6714D890" w14:textId="77777777" w:rsidR="00D24CE9" w:rsidRPr="00856B4E" w:rsidRDefault="00D24CE9" w:rsidP="000C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856B4E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25C4F810" w14:textId="77777777" w:rsidR="00D24CE9" w:rsidRPr="00856B4E" w:rsidRDefault="00D24CE9" w:rsidP="000C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cs="Times New Roman"/>
                <w:b/>
                <w:sz w:val="28"/>
                <w:szCs w:val="28"/>
              </w:rPr>
            </w:pPr>
            <w:r w:rsidRPr="00856B4E">
              <w:rPr>
                <w:rFonts w:cs="Times New Roman"/>
                <w:b/>
                <w:sz w:val="28"/>
                <w:szCs w:val="28"/>
              </w:rPr>
              <w:t xml:space="preserve">                   </w:t>
            </w:r>
          </w:p>
          <w:p w14:paraId="106D38EF" w14:textId="77777777" w:rsidR="00D24CE9" w:rsidRPr="00856B4E" w:rsidRDefault="00D24CE9" w:rsidP="000C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cs="Times New Roman"/>
                <w:b/>
                <w:sz w:val="28"/>
                <w:szCs w:val="28"/>
              </w:rPr>
            </w:pPr>
            <w:r w:rsidRPr="00856B4E">
              <w:rPr>
                <w:rFonts w:cs="Times New Roman"/>
                <w:b/>
                <w:sz w:val="28"/>
                <w:szCs w:val="28"/>
              </w:rPr>
              <w:t xml:space="preserve">                   </w:t>
            </w:r>
          </w:p>
          <w:p w14:paraId="492DE85D" w14:textId="77777777" w:rsidR="00D24CE9" w:rsidRPr="00856B4E" w:rsidRDefault="00D24CE9" w:rsidP="000C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cs="Times New Roman"/>
                <w:b/>
                <w:sz w:val="28"/>
                <w:szCs w:val="28"/>
              </w:rPr>
            </w:pPr>
            <w:r w:rsidRPr="00856B4E">
              <w:rPr>
                <w:rFonts w:cs="Times New Roman"/>
                <w:b/>
                <w:sz w:val="28"/>
                <w:szCs w:val="28"/>
              </w:rPr>
              <w:t xml:space="preserve">                      </w:t>
            </w:r>
          </w:p>
          <w:p w14:paraId="013812D4" w14:textId="77777777" w:rsidR="00D24CE9" w:rsidRPr="00856B4E" w:rsidRDefault="00D24CE9" w:rsidP="000C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cs="Times New Roman"/>
                <w:b/>
                <w:sz w:val="28"/>
                <w:szCs w:val="28"/>
              </w:rPr>
            </w:pPr>
            <w:r w:rsidRPr="00856B4E">
              <w:rPr>
                <w:rFonts w:cs="Times New Roman"/>
                <w:b/>
                <w:sz w:val="28"/>
                <w:szCs w:val="28"/>
              </w:rPr>
              <w:t xml:space="preserve">                      А.Н. Цапков</w:t>
            </w:r>
          </w:p>
        </w:tc>
      </w:tr>
    </w:tbl>
    <w:p w14:paraId="6F39CAC4" w14:textId="1724BBCA" w:rsidR="00B634B9" w:rsidRPr="00856B4E" w:rsidRDefault="00B634B9" w:rsidP="008D6F1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744EE26" w14:textId="2A7129BB" w:rsidR="00B634B9" w:rsidRPr="00856B4E" w:rsidRDefault="00B634B9" w:rsidP="002635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4962"/>
        <w:gridCol w:w="5245"/>
      </w:tblGrid>
      <w:tr w:rsidR="00856B4E" w:rsidRPr="00856B4E" w14:paraId="4BDC32B9" w14:textId="77777777" w:rsidTr="00467AFE">
        <w:trPr>
          <w:trHeight w:val="2258"/>
          <w:jc w:val="center"/>
        </w:trPr>
        <w:tc>
          <w:tcPr>
            <w:tcW w:w="4962" w:type="dxa"/>
            <w:shd w:val="clear" w:color="auto" w:fill="auto"/>
          </w:tcPr>
          <w:p w14:paraId="7DF97F4C" w14:textId="77777777" w:rsidR="002C46DA" w:rsidRPr="00856B4E" w:rsidRDefault="002C46DA" w:rsidP="00B95465">
            <w:pPr>
              <w:pStyle w:val="ab"/>
              <w:rPr>
                <w:rFonts w:cs="Times New Roman"/>
                <w:sz w:val="26"/>
                <w:szCs w:val="26"/>
                <w:lang w:bidi="en-US"/>
              </w:rPr>
            </w:pPr>
          </w:p>
        </w:tc>
        <w:tc>
          <w:tcPr>
            <w:tcW w:w="5245" w:type="dxa"/>
            <w:shd w:val="clear" w:color="auto" w:fill="auto"/>
          </w:tcPr>
          <w:p w14:paraId="67958469" w14:textId="77777777" w:rsidR="002C46DA" w:rsidRPr="00856B4E" w:rsidRDefault="002C46DA" w:rsidP="00467AFE">
            <w:pPr>
              <w:pStyle w:val="ab"/>
              <w:jc w:val="center"/>
              <w:rPr>
                <w:rFonts w:cs="Times New Roman"/>
                <w:b/>
                <w:bCs/>
                <w:sz w:val="28"/>
                <w:szCs w:val="28"/>
                <w:lang w:bidi="en-US"/>
              </w:rPr>
            </w:pPr>
            <w:r w:rsidRPr="00856B4E">
              <w:rPr>
                <w:rFonts w:cs="Times New Roman"/>
                <w:b/>
                <w:bCs/>
                <w:sz w:val="28"/>
                <w:szCs w:val="28"/>
                <w:lang w:bidi="en-US"/>
              </w:rPr>
              <w:t>Приложение № 1</w:t>
            </w:r>
          </w:p>
          <w:p w14:paraId="5D08DA98" w14:textId="1DB2E505" w:rsidR="00F74458" w:rsidRPr="00856B4E" w:rsidRDefault="002C46DA" w:rsidP="00467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bidi="en-US"/>
              </w:rPr>
            </w:pPr>
            <w:r w:rsidRPr="00856B4E">
              <w:rPr>
                <w:rFonts w:cs="Times New Roman"/>
                <w:b/>
                <w:bCs/>
                <w:sz w:val="28"/>
                <w:szCs w:val="28"/>
                <w:lang w:bidi="en-US"/>
              </w:rPr>
              <w:t>к Порядку предоставления</w:t>
            </w:r>
            <w:r w:rsidR="00467AFE" w:rsidRPr="00856B4E">
              <w:rPr>
                <w:rFonts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="00467AFE" w:rsidRPr="00856B4E">
              <w:rPr>
                <w:rFonts w:cs="Times New Roman"/>
                <w:b/>
                <w:bCs/>
                <w:sz w:val="28"/>
                <w:szCs w:val="28"/>
                <w:lang w:bidi="en-US"/>
              </w:rPr>
              <w:br/>
              <w:t>из областного бюджета</w:t>
            </w:r>
          </w:p>
          <w:p w14:paraId="6E05AF72" w14:textId="2DCFF33B" w:rsidR="002C46DA" w:rsidRPr="00856B4E" w:rsidRDefault="00F74458" w:rsidP="00467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грантов</w:t>
            </w:r>
            <w:r w:rsidR="00467AFE"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в форме субсидий </w:t>
            </w:r>
            <w:r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Агропрогресс</w:t>
            </w:r>
            <w:proofErr w:type="spellEnd"/>
            <w:r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» в</w:t>
            </w:r>
            <w:r w:rsidR="002C46DA"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Белгородской области</w:t>
            </w:r>
          </w:p>
          <w:p w14:paraId="6B28998E" w14:textId="77777777" w:rsidR="002C46DA" w:rsidRPr="00856B4E" w:rsidRDefault="002C46DA" w:rsidP="00B95465">
            <w:pPr>
              <w:pStyle w:val="ab"/>
              <w:jc w:val="center"/>
              <w:rPr>
                <w:rFonts w:cs="Times New Roman"/>
                <w:b/>
                <w:bCs/>
                <w:sz w:val="26"/>
                <w:szCs w:val="26"/>
                <w:lang w:bidi="en-US"/>
              </w:rPr>
            </w:pPr>
          </w:p>
          <w:p w14:paraId="0F97C138" w14:textId="77777777" w:rsidR="002C46DA" w:rsidRPr="00856B4E" w:rsidRDefault="002C46DA" w:rsidP="00B95465">
            <w:pPr>
              <w:pStyle w:val="ab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6BB37AD1" w14:textId="77777777" w:rsidR="002C46DA" w:rsidRPr="00856B4E" w:rsidRDefault="002C46DA" w:rsidP="002C46DA">
      <w:pPr>
        <w:pStyle w:val="ab"/>
        <w:rPr>
          <w:rFonts w:cs="Times New Roman"/>
          <w:bCs/>
          <w:sz w:val="26"/>
          <w:szCs w:val="26"/>
        </w:rPr>
      </w:pPr>
    </w:p>
    <w:p w14:paraId="5F7B8E06" w14:textId="77777777" w:rsidR="002C46DA" w:rsidRPr="00856B4E" w:rsidRDefault="002C46DA" w:rsidP="002C46DA">
      <w:pPr>
        <w:pStyle w:val="ab"/>
        <w:rPr>
          <w:rFonts w:cs="Times New Roman"/>
          <w:bCs/>
          <w:sz w:val="28"/>
          <w:szCs w:val="28"/>
        </w:rPr>
      </w:pPr>
    </w:p>
    <w:p w14:paraId="22045DD0" w14:textId="77777777" w:rsidR="002C46DA" w:rsidRPr="00856B4E" w:rsidRDefault="002C46DA" w:rsidP="002C46DA">
      <w:pPr>
        <w:pStyle w:val="ab"/>
        <w:jc w:val="center"/>
        <w:rPr>
          <w:b/>
          <w:sz w:val="28"/>
          <w:szCs w:val="28"/>
        </w:rPr>
      </w:pPr>
      <w:r w:rsidRPr="00856B4E">
        <w:rPr>
          <w:b/>
          <w:sz w:val="28"/>
          <w:szCs w:val="28"/>
        </w:rPr>
        <w:t>Перечень</w:t>
      </w:r>
    </w:p>
    <w:p w14:paraId="1C8FC20A" w14:textId="77B20AFB" w:rsidR="002C46DA" w:rsidRPr="00856B4E" w:rsidRDefault="00B95465" w:rsidP="002C46DA">
      <w:pPr>
        <w:pStyle w:val="ab"/>
        <w:jc w:val="center"/>
        <w:rPr>
          <w:b/>
          <w:sz w:val="28"/>
          <w:szCs w:val="28"/>
        </w:rPr>
      </w:pPr>
      <w:r w:rsidRPr="00856B4E">
        <w:rPr>
          <w:b/>
          <w:sz w:val="28"/>
          <w:szCs w:val="28"/>
        </w:rPr>
        <w:t>о</w:t>
      </w:r>
      <w:r w:rsidR="002C46DA" w:rsidRPr="00856B4E">
        <w:rPr>
          <w:b/>
          <w:sz w:val="28"/>
          <w:szCs w:val="28"/>
        </w:rPr>
        <w:t>борудования</w:t>
      </w:r>
      <w:r w:rsidRPr="00856B4E">
        <w:rPr>
          <w:b/>
          <w:sz w:val="28"/>
          <w:szCs w:val="28"/>
        </w:rPr>
        <w:t>,</w:t>
      </w:r>
      <w:r w:rsidR="002C46DA" w:rsidRPr="00856B4E">
        <w:rPr>
          <w:b/>
          <w:sz w:val="28"/>
          <w:szCs w:val="28"/>
        </w:rPr>
        <w:t xml:space="preserve"> </w:t>
      </w:r>
      <w:r w:rsidRPr="00856B4E">
        <w:rPr>
          <w:b/>
          <w:sz w:val="28"/>
          <w:szCs w:val="28"/>
        </w:rPr>
        <w:t xml:space="preserve">сельскохозяйственной техники и специализированного транспорта </w:t>
      </w:r>
      <w:r w:rsidR="002C46DA" w:rsidRPr="00856B4E">
        <w:rPr>
          <w:b/>
          <w:sz w:val="28"/>
          <w:szCs w:val="28"/>
        </w:rPr>
        <w:t>для комплектации объектов для производства, хранения</w:t>
      </w:r>
      <w:r w:rsidRPr="00856B4E">
        <w:rPr>
          <w:b/>
          <w:sz w:val="28"/>
          <w:szCs w:val="28"/>
        </w:rPr>
        <w:t xml:space="preserve">                      </w:t>
      </w:r>
      <w:r w:rsidR="002C46DA" w:rsidRPr="00856B4E">
        <w:rPr>
          <w:b/>
          <w:sz w:val="28"/>
          <w:szCs w:val="28"/>
        </w:rPr>
        <w:t>переработки</w:t>
      </w:r>
      <w:r w:rsidR="00824DBE" w:rsidRPr="00856B4E">
        <w:rPr>
          <w:b/>
          <w:sz w:val="28"/>
          <w:szCs w:val="28"/>
        </w:rPr>
        <w:t xml:space="preserve"> и реализации</w:t>
      </w:r>
      <w:r w:rsidR="002C46DA" w:rsidRPr="00856B4E">
        <w:rPr>
          <w:b/>
          <w:sz w:val="28"/>
          <w:szCs w:val="28"/>
        </w:rPr>
        <w:t xml:space="preserve"> сельскохозяйственной продукции</w:t>
      </w:r>
    </w:p>
    <w:p w14:paraId="5213CC6E" w14:textId="77777777" w:rsidR="002C46DA" w:rsidRPr="00856B4E" w:rsidRDefault="002C46DA" w:rsidP="002C46DA">
      <w:pPr>
        <w:pStyle w:val="ab"/>
        <w:rPr>
          <w:rFonts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0"/>
      </w:tblGrid>
      <w:tr w:rsidR="002C46DA" w:rsidRPr="00856B4E" w14:paraId="312A8ECC" w14:textId="77777777" w:rsidTr="00824DBE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666C9" w14:textId="77777777" w:rsidR="002C46DA" w:rsidRPr="00856B4E" w:rsidRDefault="002C46DA" w:rsidP="00B95465">
            <w:pPr>
              <w:pStyle w:val="ab"/>
              <w:jc w:val="center"/>
              <w:rPr>
                <w:rFonts w:cs="Times New Roman"/>
                <w:b/>
                <w:szCs w:val="24"/>
              </w:rPr>
            </w:pPr>
            <w:r w:rsidRPr="00856B4E">
              <w:rPr>
                <w:rStyle w:val="Bodytext212pt"/>
                <w:rFonts w:eastAsiaTheme="minorHAnsi"/>
                <w:b/>
                <w:color w:val="auto"/>
              </w:rPr>
              <w:t>Код</w:t>
            </w:r>
          </w:p>
          <w:p w14:paraId="10F20A29" w14:textId="77777777" w:rsidR="002C46DA" w:rsidRPr="00856B4E" w:rsidRDefault="002C46DA" w:rsidP="00B95465">
            <w:pPr>
              <w:pStyle w:val="ab"/>
              <w:jc w:val="center"/>
              <w:rPr>
                <w:rFonts w:cs="Times New Roman"/>
                <w:b/>
                <w:szCs w:val="24"/>
              </w:rPr>
            </w:pPr>
            <w:r w:rsidRPr="00856B4E">
              <w:rPr>
                <w:rFonts w:cs="Times New Roman"/>
                <w:b/>
                <w:szCs w:val="24"/>
              </w:rPr>
              <w:t>ОКПД2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C71E8" w14:textId="77777777" w:rsidR="002C46DA" w:rsidRPr="00856B4E" w:rsidRDefault="002C46DA" w:rsidP="00B95465">
            <w:pPr>
              <w:pStyle w:val="ab"/>
              <w:jc w:val="center"/>
              <w:rPr>
                <w:rFonts w:cs="Times New Roman"/>
                <w:b/>
                <w:szCs w:val="24"/>
              </w:rPr>
            </w:pPr>
            <w:r w:rsidRPr="00856B4E">
              <w:rPr>
                <w:rStyle w:val="Bodytext212pt"/>
                <w:rFonts w:eastAsiaTheme="minorHAnsi"/>
                <w:b/>
                <w:color w:val="auto"/>
              </w:rPr>
              <w:t xml:space="preserve">Наименование </w:t>
            </w:r>
            <w:r w:rsidRPr="00856B4E">
              <w:rPr>
                <w:rFonts w:cs="Times New Roman"/>
                <w:b/>
                <w:szCs w:val="24"/>
              </w:rPr>
              <w:t xml:space="preserve">оборудования, сельскохозяйственной техники, специализированного транспорта </w:t>
            </w:r>
          </w:p>
        </w:tc>
      </w:tr>
      <w:tr w:rsidR="002C46DA" w:rsidRPr="00856B4E" w14:paraId="41915E8F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506D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01.61.10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708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Оборудование, необходимое для оказания услуг по эксплуатации мелиоративных систем</w:t>
            </w:r>
          </w:p>
        </w:tc>
      </w:tr>
      <w:tr w:rsidR="002C46DA" w:rsidRPr="00856B4E" w14:paraId="027E33E5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57A8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25.29.11.100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A5A1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Резервуары и газгольдеры</w:t>
            </w:r>
          </w:p>
        </w:tc>
      </w:tr>
      <w:tr w:rsidR="002C46DA" w:rsidRPr="00856B4E" w14:paraId="70399329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97EA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25.29.12.150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BC74D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proofErr w:type="spellStart"/>
            <w:r w:rsidRPr="00856B4E">
              <w:rPr>
                <w:rFonts w:cs="Times New Roman"/>
                <w:szCs w:val="24"/>
              </w:rPr>
              <w:t>Термоизолированные</w:t>
            </w:r>
            <w:proofErr w:type="spellEnd"/>
            <w:r w:rsidRPr="00856B4E">
              <w:rPr>
                <w:rFonts w:cs="Times New Roman"/>
                <w:szCs w:val="24"/>
              </w:rPr>
              <w:t xml:space="preserve"> резервуары (емкости) для хранения сжиженного природного газа</w:t>
            </w:r>
          </w:p>
        </w:tc>
      </w:tr>
      <w:tr w:rsidR="002C46DA" w:rsidRPr="00856B4E" w14:paraId="2C536ACA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F82F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25.29.12.190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FBC9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Емкости металлические для сжатых или сжиженных газов прочие,          не включенные в другие группировки</w:t>
            </w:r>
          </w:p>
        </w:tc>
      </w:tr>
      <w:tr w:rsidR="002C46DA" w:rsidRPr="00856B4E" w14:paraId="32924923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4911D" w14:textId="77777777" w:rsidR="002C46DA" w:rsidRPr="00856B4E" w:rsidRDefault="00F659AB" w:rsidP="00B95465">
            <w:pPr>
              <w:pStyle w:val="ab"/>
              <w:rPr>
                <w:rFonts w:cs="Times New Roman"/>
                <w:szCs w:val="24"/>
              </w:rPr>
            </w:pPr>
            <w:hyperlink r:id="rId17" w:history="1">
              <w:r w:rsidR="002C46DA" w:rsidRPr="00856B4E">
                <w:rPr>
                  <w:rFonts w:cs="Times New Roman"/>
                  <w:szCs w:val="24"/>
                </w:rPr>
                <w:t>26.51.53.120</w:t>
              </w:r>
            </w:hyperlink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FD52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Анализаторы жидкостей</w:t>
            </w:r>
          </w:p>
        </w:tc>
      </w:tr>
      <w:tr w:rsidR="002C46DA" w:rsidRPr="00856B4E" w14:paraId="3F56E1E4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C8E1F" w14:textId="77777777" w:rsidR="002C46DA" w:rsidRPr="00856B4E" w:rsidRDefault="00F659AB" w:rsidP="00B95465">
            <w:pPr>
              <w:pStyle w:val="ab"/>
              <w:rPr>
                <w:rFonts w:cs="Times New Roman"/>
                <w:szCs w:val="24"/>
              </w:rPr>
            </w:pPr>
            <w:hyperlink r:id="rId18" w:history="1">
              <w:r w:rsidR="002C46DA" w:rsidRPr="00856B4E">
                <w:rPr>
                  <w:rFonts w:cs="Times New Roman"/>
                  <w:szCs w:val="24"/>
                </w:rPr>
                <w:t>26.51.53.130</w:t>
              </w:r>
            </w:hyperlink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4FCE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Анализаторы аэрозолей, твердых и сыпучих веществ</w:t>
            </w:r>
          </w:p>
        </w:tc>
      </w:tr>
      <w:tr w:rsidR="002C46DA" w:rsidRPr="00856B4E" w14:paraId="6BF842BD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4B59C" w14:textId="77777777" w:rsidR="002C46DA" w:rsidRPr="00856B4E" w:rsidRDefault="00F659AB" w:rsidP="00B95465">
            <w:pPr>
              <w:pStyle w:val="ab"/>
              <w:rPr>
                <w:rFonts w:cs="Times New Roman"/>
                <w:szCs w:val="24"/>
              </w:rPr>
            </w:pPr>
            <w:hyperlink r:id="rId19" w:history="1">
              <w:r w:rsidR="002C46DA" w:rsidRPr="00856B4E">
                <w:rPr>
                  <w:rFonts w:cs="Times New Roman"/>
                  <w:szCs w:val="24"/>
                </w:rPr>
                <w:t>26.51.53.190</w:t>
              </w:r>
            </w:hyperlink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7C39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2C46DA" w:rsidRPr="00856B4E" w14:paraId="07FD7C8E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5424D" w14:textId="77777777" w:rsidR="002C46DA" w:rsidRPr="00856B4E" w:rsidRDefault="00F659AB" w:rsidP="00B95465">
            <w:pPr>
              <w:pStyle w:val="ab"/>
              <w:rPr>
                <w:rFonts w:cs="Times New Roman"/>
                <w:szCs w:val="24"/>
              </w:rPr>
            </w:pPr>
            <w:hyperlink r:id="rId20" w:history="1">
              <w:r w:rsidR="002C46DA" w:rsidRPr="00856B4E">
                <w:rPr>
                  <w:rFonts w:cs="Times New Roman"/>
                  <w:szCs w:val="24"/>
                </w:rPr>
                <w:t>26.51.61.110</w:t>
              </w:r>
            </w:hyperlink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D3E5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Микроскопы (кроме микроскопов оптических)</w:t>
            </w:r>
          </w:p>
        </w:tc>
      </w:tr>
      <w:tr w:rsidR="002C46DA" w:rsidRPr="00856B4E" w14:paraId="027B3E89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00B1C" w14:textId="77777777" w:rsidR="002C46DA" w:rsidRPr="00856B4E" w:rsidRDefault="00F659AB" w:rsidP="00B95465">
            <w:pPr>
              <w:pStyle w:val="ab"/>
              <w:rPr>
                <w:rFonts w:cs="Times New Roman"/>
                <w:szCs w:val="24"/>
              </w:rPr>
            </w:pPr>
            <w:hyperlink r:id="rId21" w:history="1">
              <w:r w:rsidR="002C46DA" w:rsidRPr="00856B4E">
                <w:rPr>
                  <w:rFonts w:cs="Times New Roman"/>
                  <w:szCs w:val="24"/>
                </w:rPr>
                <w:t>26.70.22.150</w:t>
              </w:r>
            </w:hyperlink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6FB8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Микроскопы оптические</w:t>
            </w:r>
          </w:p>
        </w:tc>
      </w:tr>
      <w:tr w:rsidR="002C46DA" w:rsidRPr="00856B4E" w14:paraId="016ADCAA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AC9F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27.11.26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D09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Генераторы переменного тока (синхронные генераторы)</w:t>
            </w:r>
          </w:p>
        </w:tc>
      </w:tr>
      <w:tr w:rsidR="002C46DA" w:rsidRPr="00856B4E" w14:paraId="7FB7AB43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009A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27.11.31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EFF5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Установки генераторные с двигателями внутреннего сгорания                    с воспламенением от сжатия</w:t>
            </w:r>
          </w:p>
        </w:tc>
      </w:tr>
      <w:tr w:rsidR="002C46DA" w:rsidRPr="00856B4E" w14:paraId="6EBB03FA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21BA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27.11.32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CC33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Установки генераторные с двигателями с искровым зажиганием; прочие генераторные установки; электрические вращающиеся преобразователи</w:t>
            </w:r>
          </w:p>
        </w:tc>
      </w:tr>
      <w:tr w:rsidR="002C46DA" w:rsidRPr="00856B4E" w14:paraId="1926B39C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4819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27.11.32.110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C236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Установки генераторные с карбюраторными двигателями</w:t>
            </w:r>
          </w:p>
        </w:tc>
      </w:tr>
      <w:tr w:rsidR="002C46DA" w:rsidRPr="00856B4E" w14:paraId="6C954D9B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519F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27.11.32.120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1548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Установки генераторные прочие</w:t>
            </w:r>
          </w:p>
        </w:tc>
      </w:tr>
      <w:tr w:rsidR="002C46DA" w:rsidRPr="00856B4E" w14:paraId="39D430D4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F2FD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27.51.26.120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20C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Электроприборы для обогрева воздуха и электроприборы для обогрева почвы</w:t>
            </w:r>
          </w:p>
        </w:tc>
      </w:tr>
      <w:tr w:rsidR="002C46DA" w:rsidRPr="00856B4E" w14:paraId="3CBBB99B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20F0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28.13.1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78F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Насосы для перекачки жидкостей; подъемники жидкостей</w:t>
            </w:r>
          </w:p>
        </w:tc>
      </w:tr>
      <w:tr w:rsidR="002C46DA" w:rsidRPr="00856B4E" w14:paraId="59F97974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C3E5D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28.13.14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1B1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Насосы центробежные подачи жидкостей прочие; насосы прочие</w:t>
            </w:r>
          </w:p>
        </w:tc>
      </w:tr>
      <w:tr w:rsidR="002C46DA" w:rsidRPr="00856B4E" w14:paraId="2C81F2A9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53C2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28.13.14.110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2B9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Насосы центробежные подачи жидкостей прочие</w:t>
            </w:r>
          </w:p>
        </w:tc>
      </w:tr>
      <w:tr w:rsidR="002C46DA" w:rsidRPr="00856B4E" w14:paraId="28319270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6F6B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28.13.2 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A29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Насосы воздушные или вакуумные; воздушные или прочие газовые компрессоры</w:t>
            </w:r>
          </w:p>
        </w:tc>
      </w:tr>
      <w:tr w:rsidR="002C46DA" w:rsidRPr="00856B4E" w14:paraId="6DA71A27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97C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28.13.21 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4C8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Насосы вакуумные</w:t>
            </w:r>
          </w:p>
        </w:tc>
      </w:tr>
      <w:tr w:rsidR="002C46DA" w:rsidRPr="00856B4E" w14:paraId="30BC4CC6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34A1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28.13.21.190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70C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Насосы вакуумные прочие, не включенные в другие группировки</w:t>
            </w:r>
          </w:p>
        </w:tc>
      </w:tr>
      <w:tr w:rsidR="002C46DA" w:rsidRPr="00856B4E" w14:paraId="6144C0F5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EA4A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28.14.13.143 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FC7E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Устройства контрольно-измерительные</w:t>
            </w:r>
          </w:p>
        </w:tc>
      </w:tr>
      <w:tr w:rsidR="002C46DA" w:rsidRPr="00856B4E" w14:paraId="436B1486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B614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28.22.15.110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EC3D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Автопогрузчики с вилочным захватом</w:t>
            </w:r>
          </w:p>
        </w:tc>
      </w:tr>
      <w:tr w:rsidR="002C46DA" w:rsidRPr="00856B4E" w14:paraId="469FA9A2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F2C3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28.22.15.120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74D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Погрузчики прочие</w:t>
            </w:r>
          </w:p>
        </w:tc>
      </w:tr>
      <w:tr w:rsidR="002C46DA" w:rsidRPr="00856B4E" w14:paraId="4C281279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B8EE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lastRenderedPageBreak/>
              <w:t>28.22.15.121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391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Электропогрузчики</w:t>
            </w:r>
          </w:p>
        </w:tc>
      </w:tr>
      <w:tr w:rsidR="002C46DA" w:rsidRPr="00856B4E" w14:paraId="24612B91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988D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28.22.15.129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8F7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Погрузчики прочие, не включенные в другие группировки</w:t>
            </w:r>
            <w:r w:rsidRPr="00856B4E">
              <w:rPr>
                <w:rFonts w:cs="Times New Roman"/>
                <w:szCs w:val="24"/>
              </w:rPr>
              <w:tab/>
            </w:r>
          </w:p>
        </w:tc>
      </w:tr>
      <w:tr w:rsidR="002C46DA" w:rsidRPr="00856B4E" w14:paraId="1B875A08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110E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28.22.17.110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21C5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Конвейеры</w:t>
            </w:r>
          </w:p>
        </w:tc>
      </w:tr>
      <w:tr w:rsidR="002C46DA" w:rsidRPr="00856B4E" w14:paraId="744F4152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59F9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28.22.17.111 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7ACD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Конвейеры ленточные</w:t>
            </w:r>
          </w:p>
        </w:tc>
      </w:tr>
      <w:tr w:rsidR="002C46DA" w:rsidRPr="00856B4E" w14:paraId="28B716C0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9D8F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28.22.17.112 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5E82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Конвейеры скребковые</w:t>
            </w:r>
          </w:p>
        </w:tc>
      </w:tr>
      <w:tr w:rsidR="002C46DA" w:rsidRPr="00856B4E" w14:paraId="719A76A5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098A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28.22.17.113 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C41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Конвейеры пластинчатые</w:t>
            </w:r>
          </w:p>
        </w:tc>
      </w:tr>
      <w:tr w:rsidR="002C46DA" w:rsidRPr="00856B4E" w14:paraId="63233DB6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69A2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28.22.17.114 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31C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Конвейеры вибрационные</w:t>
            </w:r>
          </w:p>
        </w:tc>
      </w:tr>
      <w:tr w:rsidR="002C46DA" w:rsidRPr="00856B4E" w14:paraId="3422B879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3659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28.22.17.115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CBF4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Конвейеры роликовые</w:t>
            </w:r>
          </w:p>
        </w:tc>
      </w:tr>
      <w:tr w:rsidR="002C46DA" w:rsidRPr="00856B4E" w14:paraId="70184214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BBDD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28.22.17.116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ED0A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Конвейеры винтовые</w:t>
            </w:r>
          </w:p>
        </w:tc>
      </w:tr>
      <w:tr w:rsidR="002C46DA" w:rsidRPr="00856B4E" w14:paraId="32792539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BF32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28.22.17.119 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CD3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Конвейеры прочие, не включенные в другие группировки</w:t>
            </w:r>
          </w:p>
        </w:tc>
      </w:tr>
      <w:tr w:rsidR="002C46DA" w:rsidRPr="00856B4E" w14:paraId="6EFBA691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5D3B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28.22.17.120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930A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Элеваторы</w:t>
            </w:r>
          </w:p>
        </w:tc>
      </w:tr>
      <w:tr w:rsidR="002C46DA" w:rsidRPr="00856B4E" w14:paraId="5B159201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2023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28.22.17.121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B9D1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Элеваторы ковшовые</w:t>
            </w:r>
          </w:p>
        </w:tc>
      </w:tr>
      <w:tr w:rsidR="002C46DA" w:rsidRPr="00856B4E" w14:paraId="10D5D560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F21B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28.22.17.122 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DD5F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Элеваторы специальные</w:t>
            </w:r>
          </w:p>
        </w:tc>
      </w:tr>
      <w:tr w:rsidR="002C46DA" w:rsidRPr="00856B4E" w14:paraId="5F0CA7D7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76E4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28.22.17.190 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EB90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2C46DA" w:rsidRPr="00856B4E" w14:paraId="2934A5BE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FD7C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5734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грузоподъемное, транспортирующее и погрузочно-разгрузочное прочее</w:t>
            </w:r>
          </w:p>
        </w:tc>
      </w:tr>
      <w:tr w:rsidR="002C46DA" w:rsidRPr="00856B4E" w14:paraId="55AD298C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724E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28.22.18.210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1C5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Устройства загрузочные, специально разработанные для использования   в сельском хозяйстве, навесные для сельскохозяйственных тракторов</w:t>
            </w:r>
          </w:p>
        </w:tc>
      </w:tr>
      <w:tr w:rsidR="002C46DA" w:rsidRPr="00856B4E" w14:paraId="02E82465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FD32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28.22.18.220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52DB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Погрузчики сельскохозяйственные прочие, кроме универсальных              и навесных*</w:t>
            </w:r>
          </w:p>
        </w:tc>
      </w:tr>
      <w:tr w:rsidR="002C46DA" w:rsidRPr="00856B4E" w14:paraId="632DE751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8F8C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28.22.18.230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CCC1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Загрузчики, разгрузчики сельскохозяйственные*</w:t>
            </w:r>
          </w:p>
        </w:tc>
      </w:tr>
      <w:tr w:rsidR="002C46DA" w:rsidRPr="00856B4E" w14:paraId="17F777E5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FF64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28.22.18.240</w:t>
            </w:r>
          </w:p>
        </w:tc>
        <w:tc>
          <w:tcPr>
            <w:tcW w:w="7790" w:type="dxa"/>
            <w:shd w:val="clear" w:color="auto" w:fill="auto"/>
          </w:tcPr>
          <w:p w14:paraId="4667D23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Погрузчики для животноводческих ферм*</w:t>
            </w:r>
          </w:p>
        </w:tc>
      </w:tr>
      <w:tr w:rsidR="002C46DA" w:rsidRPr="00856B4E" w14:paraId="19DF1BAB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F5AB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28.22.18.250</w:t>
            </w:r>
          </w:p>
        </w:tc>
        <w:tc>
          <w:tcPr>
            <w:tcW w:w="7790" w:type="dxa"/>
            <w:shd w:val="clear" w:color="auto" w:fill="auto"/>
          </w:tcPr>
          <w:p w14:paraId="4708061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Загрузчики, разгрузчики для животноводческих ферм*</w:t>
            </w:r>
          </w:p>
        </w:tc>
      </w:tr>
      <w:tr w:rsidR="002C46DA" w:rsidRPr="00856B4E" w14:paraId="7999D389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52B2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28.22.18.260</w:t>
            </w:r>
          </w:p>
        </w:tc>
        <w:tc>
          <w:tcPr>
            <w:tcW w:w="7790" w:type="dxa"/>
            <w:shd w:val="clear" w:color="auto" w:fill="auto"/>
          </w:tcPr>
          <w:p w14:paraId="55C4CA8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подъемные для механизации складов, не включенные в другие группировки</w:t>
            </w:r>
          </w:p>
        </w:tc>
      </w:tr>
      <w:tr w:rsidR="002C46DA" w:rsidRPr="00856B4E" w14:paraId="6182E3B9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527B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28.22.18.310</w:t>
            </w:r>
          </w:p>
        </w:tc>
        <w:tc>
          <w:tcPr>
            <w:tcW w:w="7790" w:type="dxa"/>
            <w:shd w:val="clear" w:color="auto" w:fill="auto"/>
          </w:tcPr>
          <w:p w14:paraId="66E104D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погрузочные и разгрузочные</w:t>
            </w:r>
          </w:p>
        </w:tc>
      </w:tr>
      <w:tr w:rsidR="002C46DA" w:rsidRPr="00856B4E" w14:paraId="5877A256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71E9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28.22.18.311</w:t>
            </w:r>
          </w:p>
        </w:tc>
        <w:tc>
          <w:tcPr>
            <w:tcW w:w="7790" w:type="dxa"/>
            <w:shd w:val="clear" w:color="auto" w:fill="auto"/>
          </w:tcPr>
          <w:p w14:paraId="100CDC9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выгрузки сыпучих и кусковых грузов из вагонов</w:t>
            </w:r>
          </w:p>
        </w:tc>
      </w:tr>
      <w:tr w:rsidR="002C46DA" w:rsidRPr="00856B4E" w14:paraId="16BCAE7C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BA56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28.22.18.312</w:t>
            </w:r>
          </w:p>
        </w:tc>
        <w:tc>
          <w:tcPr>
            <w:tcW w:w="7790" w:type="dxa"/>
            <w:shd w:val="clear" w:color="auto" w:fill="auto"/>
          </w:tcPr>
          <w:p w14:paraId="6E24D99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инерционные для выгрузки сыпучих грузов из вагонов</w:t>
            </w:r>
          </w:p>
        </w:tc>
      </w:tr>
      <w:tr w:rsidR="002C46DA" w:rsidRPr="00856B4E" w14:paraId="1047DDBE" w14:textId="77777777" w:rsidTr="00B954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E794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28.22.18.313</w:t>
            </w:r>
          </w:p>
        </w:tc>
        <w:tc>
          <w:tcPr>
            <w:tcW w:w="7790" w:type="dxa"/>
            <w:shd w:val="clear" w:color="auto" w:fill="auto"/>
          </w:tcPr>
          <w:p w14:paraId="11FF756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Машины для погрузки </w:t>
            </w:r>
            <w:proofErr w:type="spellStart"/>
            <w:r w:rsidRPr="00856B4E">
              <w:rPr>
                <w:rFonts w:cs="Times New Roman"/>
                <w:szCs w:val="24"/>
              </w:rPr>
              <w:t>затаренных</w:t>
            </w:r>
            <w:proofErr w:type="spellEnd"/>
            <w:r w:rsidRPr="00856B4E">
              <w:rPr>
                <w:rFonts w:cs="Times New Roman"/>
                <w:szCs w:val="24"/>
              </w:rPr>
              <w:t xml:space="preserve"> грузов</w:t>
            </w:r>
          </w:p>
        </w:tc>
      </w:tr>
      <w:tr w:rsidR="002C46DA" w:rsidRPr="00856B4E" w14:paraId="637F339B" w14:textId="77777777" w:rsidTr="00B95465">
        <w:tc>
          <w:tcPr>
            <w:tcW w:w="1843" w:type="dxa"/>
            <w:shd w:val="clear" w:color="auto" w:fill="auto"/>
          </w:tcPr>
          <w:p w14:paraId="3012760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28.22.18.320</w:t>
            </w:r>
          </w:p>
        </w:tc>
        <w:tc>
          <w:tcPr>
            <w:tcW w:w="7790" w:type="dxa"/>
            <w:shd w:val="clear" w:color="auto" w:fill="auto"/>
          </w:tcPr>
          <w:p w14:paraId="4F46A04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Устройства загрузочные механические для сыпучих материалов</w:t>
            </w:r>
          </w:p>
        </w:tc>
      </w:tr>
      <w:tr w:rsidR="002C46DA" w:rsidRPr="00856B4E" w14:paraId="448890DA" w14:textId="77777777" w:rsidTr="00B95465">
        <w:tc>
          <w:tcPr>
            <w:tcW w:w="1843" w:type="dxa"/>
            <w:shd w:val="clear" w:color="auto" w:fill="auto"/>
          </w:tcPr>
          <w:p w14:paraId="21EBB88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28.22.18.390</w:t>
            </w:r>
          </w:p>
        </w:tc>
        <w:tc>
          <w:tcPr>
            <w:tcW w:w="7790" w:type="dxa"/>
            <w:shd w:val="clear" w:color="auto" w:fill="auto"/>
          </w:tcPr>
          <w:p w14:paraId="6B129FC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2C46DA" w:rsidRPr="00856B4E" w14:paraId="2F1B5C67" w14:textId="77777777" w:rsidTr="00B95465">
        <w:tc>
          <w:tcPr>
            <w:tcW w:w="1843" w:type="dxa"/>
            <w:shd w:val="clear" w:color="auto" w:fill="auto"/>
          </w:tcPr>
          <w:p w14:paraId="4629C2E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28.25.1</w:t>
            </w:r>
          </w:p>
        </w:tc>
        <w:tc>
          <w:tcPr>
            <w:tcW w:w="7790" w:type="dxa"/>
            <w:shd w:val="clear" w:color="auto" w:fill="auto"/>
          </w:tcPr>
          <w:p w14:paraId="4B26EB3D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Теплообменники; оборудование промышленное для кондиционирования воздуха, холодильное и морозильное оборудование</w:t>
            </w:r>
          </w:p>
        </w:tc>
      </w:tr>
      <w:tr w:rsidR="002C46DA" w:rsidRPr="00856B4E" w14:paraId="2EFB8AFB" w14:textId="77777777" w:rsidTr="00B95465">
        <w:tc>
          <w:tcPr>
            <w:tcW w:w="1843" w:type="dxa"/>
            <w:shd w:val="clear" w:color="auto" w:fill="auto"/>
          </w:tcPr>
          <w:p w14:paraId="47B49BB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28.25.2</w:t>
            </w:r>
          </w:p>
        </w:tc>
        <w:tc>
          <w:tcPr>
            <w:tcW w:w="7790" w:type="dxa"/>
            <w:shd w:val="clear" w:color="auto" w:fill="auto"/>
          </w:tcPr>
          <w:p w14:paraId="76C642B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2C46DA" w:rsidRPr="00856B4E" w14:paraId="79691C02" w14:textId="77777777" w:rsidTr="00B95465">
        <w:tc>
          <w:tcPr>
            <w:tcW w:w="1843" w:type="dxa"/>
            <w:shd w:val="clear" w:color="auto" w:fill="auto"/>
          </w:tcPr>
          <w:p w14:paraId="030F80C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28.29.11</w:t>
            </w:r>
          </w:p>
        </w:tc>
        <w:tc>
          <w:tcPr>
            <w:tcW w:w="7790" w:type="dxa"/>
            <w:shd w:val="clear" w:color="auto" w:fill="auto"/>
          </w:tcPr>
          <w:p w14:paraId="04CAF6C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Генераторы для получения генераторного или водяного газа; ацетиленовые и аналогичные газогенераторы; установки                         для дистилляции или очистки</w:t>
            </w:r>
          </w:p>
        </w:tc>
      </w:tr>
      <w:tr w:rsidR="002C46DA" w:rsidRPr="00856B4E" w14:paraId="3E7E54FD" w14:textId="77777777" w:rsidTr="00B95465">
        <w:trPr>
          <w:trHeight w:val="425"/>
        </w:trPr>
        <w:tc>
          <w:tcPr>
            <w:tcW w:w="1843" w:type="dxa"/>
            <w:shd w:val="clear" w:color="auto" w:fill="auto"/>
          </w:tcPr>
          <w:p w14:paraId="50647E0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28.29.12</w:t>
            </w:r>
          </w:p>
        </w:tc>
        <w:tc>
          <w:tcPr>
            <w:tcW w:w="7790" w:type="dxa"/>
            <w:shd w:val="clear" w:color="auto" w:fill="auto"/>
          </w:tcPr>
          <w:p w14:paraId="3A432F6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и установки для фильтрования или очистки жидкостей</w:t>
            </w:r>
          </w:p>
        </w:tc>
      </w:tr>
      <w:tr w:rsidR="002C46DA" w:rsidRPr="00856B4E" w14:paraId="29343539" w14:textId="77777777" w:rsidTr="00B95465">
        <w:tc>
          <w:tcPr>
            <w:tcW w:w="1843" w:type="dxa"/>
            <w:shd w:val="clear" w:color="auto" w:fill="auto"/>
          </w:tcPr>
          <w:p w14:paraId="0F8F4E3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28.29.21</w:t>
            </w:r>
          </w:p>
        </w:tc>
        <w:tc>
          <w:tcPr>
            <w:tcW w:w="7790" w:type="dxa"/>
            <w:shd w:val="clear" w:color="auto" w:fill="auto"/>
          </w:tcPr>
          <w:p w14:paraId="07B7974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мойки, заполнения, закупоривания или упаковывания бутылок или прочих емкостей</w:t>
            </w:r>
          </w:p>
        </w:tc>
      </w:tr>
      <w:tr w:rsidR="002C46DA" w:rsidRPr="00856B4E" w14:paraId="548CDBB5" w14:textId="77777777" w:rsidTr="00B95465">
        <w:tc>
          <w:tcPr>
            <w:tcW w:w="1843" w:type="dxa"/>
            <w:shd w:val="clear" w:color="auto" w:fill="auto"/>
          </w:tcPr>
          <w:p w14:paraId="52EA93C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28.29.3</w:t>
            </w:r>
          </w:p>
        </w:tc>
        <w:tc>
          <w:tcPr>
            <w:tcW w:w="7790" w:type="dxa"/>
            <w:shd w:val="clear" w:color="auto" w:fill="auto"/>
          </w:tcPr>
          <w:p w14:paraId="0C347C2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взвешивания и дозировки промышленное, бытовое        и прочее</w:t>
            </w:r>
          </w:p>
        </w:tc>
      </w:tr>
      <w:tr w:rsidR="002C46DA" w:rsidRPr="00856B4E" w14:paraId="2E9BAECE" w14:textId="77777777" w:rsidTr="00B95465">
        <w:tc>
          <w:tcPr>
            <w:tcW w:w="1843" w:type="dxa"/>
            <w:shd w:val="clear" w:color="auto" w:fill="auto"/>
          </w:tcPr>
          <w:p w14:paraId="44C2DF1D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28.29.31</w:t>
            </w:r>
          </w:p>
        </w:tc>
        <w:tc>
          <w:tcPr>
            <w:tcW w:w="7790" w:type="dxa"/>
            <w:shd w:val="clear" w:color="auto" w:fill="auto"/>
          </w:tcPr>
          <w:p w14:paraId="02F6436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Оборудование для взвешивания промышленного назначения; весы             для непрерывного взвешивания изделий на конвейерах; весы, отрегулированные на постоянную массу, и весы, загружающие груз </w:t>
            </w:r>
            <w:r w:rsidRPr="00856B4E">
              <w:rPr>
                <w:rFonts w:cs="Times New Roman"/>
                <w:szCs w:val="24"/>
              </w:rPr>
              <w:lastRenderedPageBreak/>
              <w:t>определенной массы в емкость или контейнер.</w:t>
            </w:r>
          </w:p>
          <w:p w14:paraId="3C83FD5D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Эта группировка также включает высокоточный инструмент</w:t>
            </w:r>
          </w:p>
        </w:tc>
      </w:tr>
      <w:tr w:rsidR="002C46DA" w:rsidRPr="00856B4E" w14:paraId="32E1BAD2" w14:textId="77777777" w:rsidTr="00B95465">
        <w:tc>
          <w:tcPr>
            <w:tcW w:w="1843" w:type="dxa"/>
            <w:shd w:val="clear" w:color="auto" w:fill="auto"/>
          </w:tcPr>
          <w:p w14:paraId="258DF36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lastRenderedPageBreak/>
              <w:t>28.30.2</w:t>
            </w:r>
          </w:p>
        </w:tc>
        <w:tc>
          <w:tcPr>
            <w:tcW w:w="7790" w:type="dxa"/>
            <w:shd w:val="clear" w:color="auto" w:fill="auto"/>
          </w:tcPr>
          <w:p w14:paraId="51BF4C5F" w14:textId="77777777" w:rsidR="002C46DA" w:rsidRPr="00856B4E" w:rsidRDefault="002C46DA" w:rsidP="00B95465">
            <w:pPr>
              <w:pStyle w:val="ab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Тракторы для сельского хозяйства прочие</w:t>
            </w:r>
          </w:p>
        </w:tc>
      </w:tr>
      <w:tr w:rsidR="002C46DA" w:rsidRPr="00856B4E" w14:paraId="54C96E45" w14:textId="77777777" w:rsidTr="00B95465">
        <w:tc>
          <w:tcPr>
            <w:tcW w:w="1843" w:type="dxa"/>
            <w:shd w:val="clear" w:color="auto" w:fill="auto"/>
          </w:tcPr>
          <w:p w14:paraId="18C8C9C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28.30.3</w:t>
            </w:r>
          </w:p>
        </w:tc>
        <w:tc>
          <w:tcPr>
            <w:tcW w:w="7790" w:type="dxa"/>
            <w:shd w:val="clear" w:color="auto" w:fill="auto"/>
          </w:tcPr>
          <w:p w14:paraId="69F0C52E" w14:textId="77777777" w:rsidR="002C46DA" w:rsidRPr="00856B4E" w:rsidRDefault="002C46DA" w:rsidP="00B95465">
            <w:pPr>
              <w:pStyle w:val="ab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и оборудование сельскохозяйственные для обработки почвы</w:t>
            </w:r>
          </w:p>
        </w:tc>
      </w:tr>
      <w:tr w:rsidR="002C46DA" w:rsidRPr="00856B4E" w14:paraId="39B1647D" w14:textId="77777777" w:rsidTr="00B95465">
        <w:tc>
          <w:tcPr>
            <w:tcW w:w="1843" w:type="dxa"/>
            <w:shd w:val="clear" w:color="auto" w:fill="auto"/>
          </w:tcPr>
          <w:p w14:paraId="4E9830D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28.30.5</w:t>
            </w:r>
          </w:p>
        </w:tc>
        <w:tc>
          <w:tcPr>
            <w:tcW w:w="7790" w:type="dxa"/>
            <w:shd w:val="clear" w:color="auto" w:fill="auto"/>
          </w:tcPr>
          <w:p w14:paraId="3F97B2C1" w14:textId="77777777" w:rsidR="002C46DA" w:rsidRPr="00856B4E" w:rsidRDefault="002C46DA" w:rsidP="00B95465">
            <w:pPr>
              <w:pStyle w:val="ab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уборки урожая</w:t>
            </w:r>
          </w:p>
        </w:tc>
      </w:tr>
      <w:tr w:rsidR="002C46DA" w:rsidRPr="00856B4E" w14:paraId="539B1C57" w14:textId="77777777" w:rsidTr="00B95465">
        <w:tc>
          <w:tcPr>
            <w:tcW w:w="1843" w:type="dxa"/>
            <w:shd w:val="clear" w:color="auto" w:fill="auto"/>
          </w:tcPr>
          <w:p w14:paraId="6568E91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28.30.6</w:t>
            </w:r>
          </w:p>
        </w:tc>
        <w:tc>
          <w:tcPr>
            <w:tcW w:w="7790" w:type="dxa"/>
            <w:shd w:val="clear" w:color="auto" w:fill="auto"/>
          </w:tcPr>
          <w:p w14:paraId="04C34E2F" w14:textId="77777777" w:rsidR="002C46DA" w:rsidRPr="00856B4E" w:rsidRDefault="002C46DA" w:rsidP="00B95465">
            <w:pPr>
              <w:pStyle w:val="ab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2C46DA" w:rsidRPr="00856B4E" w14:paraId="037A5F72" w14:textId="77777777" w:rsidTr="00B95465">
        <w:tc>
          <w:tcPr>
            <w:tcW w:w="1843" w:type="dxa"/>
            <w:shd w:val="clear" w:color="auto" w:fill="auto"/>
          </w:tcPr>
          <w:p w14:paraId="009B297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28.30.7</w:t>
            </w:r>
          </w:p>
        </w:tc>
        <w:tc>
          <w:tcPr>
            <w:tcW w:w="7790" w:type="dxa"/>
            <w:shd w:val="clear" w:color="auto" w:fill="auto"/>
          </w:tcPr>
          <w:p w14:paraId="5B91CD35" w14:textId="77777777" w:rsidR="002C46DA" w:rsidRPr="00856B4E" w:rsidRDefault="002C46DA" w:rsidP="00B95465">
            <w:pPr>
              <w:pStyle w:val="ab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2C46DA" w:rsidRPr="00856B4E" w14:paraId="486EF35A" w14:textId="77777777" w:rsidTr="00B95465">
        <w:tc>
          <w:tcPr>
            <w:tcW w:w="1843" w:type="dxa"/>
            <w:shd w:val="clear" w:color="auto" w:fill="auto"/>
          </w:tcPr>
          <w:p w14:paraId="08AC5AA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</w:t>
            </w:r>
          </w:p>
        </w:tc>
        <w:tc>
          <w:tcPr>
            <w:tcW w:w="7790" w:type="dxa"/>
            <w:shd w:val="clear" w:color="auto" w:fill="auto"/>
          </w:tcPr>
          <w:p w14:paraId="571E820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и оборудование сельскохозяйственные прочие</w:t>
            </w:r>
          </w:p>
        </w:tc>
      </w:tr>
      <w:tr w:rsidR="002C46DA" w:rsidRPr="00856B4E" w14:paraId="1C4323A7" w14:textId="77777777" w:rsidTr="00B95465">
        <w:tc>
          <w:tcPr>
            <w:tcW w:w="1843" w:type="dxa"/>
            <w:shd w:val="clear" w:color="auto" w:fill="auto"/>
          </w:tcPr>
          <w:p w14:paraId="637A8EF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28.30.81 </w:t>
            </w:r>
          </w:p>
        </w:tc>
        <w:tc>
          <w:tcPr>
            <w:tcW w:w="7790" w:type="dxa"/>
            <w:shd w:val="clear" w:color="auto" w:fill="auto"/>
          </w:tcPr>
          <w:p w14:paraId="6FCCBB8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очистки, сортировки или калибровки яиц, фруктов           или прочих сельскохозяйственных продуктов, кроме семян, зерна          или сухих бобовых культур</w:t>
            </w:r>
          </w:p>
        </w:tc>
      </w:tr>
      <w:tr w:rsidR="002C46DA" w:rsidRPr="00856B4E" w14:paraId="6E761EE0" w14:textId="77777777" w:rsidTr="00B95465">
        <w:tc>
          <w:tcPr>
            <w:tcW w:w="1843" w:type="dxa"/>
            <w:shd w:val="clear" w:color="auto" w:fill="auto"/>
          </w:tcPr>
          <w:p w14:paraId="56BB900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28.30.81 </w:t>
            </w:r>
          </w:p>
        </w:tc>
        <w:tc>
          <w:tcPr>
            <w:tcW w:w="7790" w:type="dxa"/>
            <w:shd w:val="clear" w:color="auto" w:fill="auto"/>
          </w:tcPr>
          <w:p w14:paraId="7490B4D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очистки, сортировки или калибровки яиц, фруктов           или прочих сельскохозяйственных продуктов, кроме семян, зерна         или сухих бобовых культур</w:t>
            </w:r>
          </w:p>
        </w:tc>
      </w:tr>
      <w:tr w:rsidR="002C46DA" w:rsidRPr="00856B4E" w14:paraId="0EFDD77A" w14:textId="77777777" w:rsidTr="00B95465">
        <w:tc>
          <w:tcPr>
            <w:tcW w:w="1843" w:type="dxa"/>
            <w:shd w:val="clear" w:color="auto" w:fill="auto"/>
          </w:tcPr>
          <w:p w14:paraId="448B6CF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28.30.81.120 </w:t>
            </w:r>
          </w:p>
        </w:tc>
        <w:tc>
          <w:tcPr>
            <w:tcW w:w="7790" w:type="dxa"/>
            <w:shd w:val="clear" w:color="auto" w:fill="auto"/>
          </w:tcPr>
          <w:p w14:paraId="33DF0CE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очистки, сортировки фруктов</w:t>
            </w:r>
          </w:p>
        </w:tc>
      </w:tr>
      <w:tr w:rsidR="002C46DA" w:rsidRPr="00856B4E" w14:paraId="76CA13AC" w14:textId="77777777" w:rsidTr="00B95465">
        <w:tc>
          <w:tcPr>
            <w:tcW w:w="1843" w:type="dxa"/>
            <w:shd w:val="clear" w:color="auto" w:fill="auto"/>
          </w:tcPr>
          <w:p w14:paraId="3B401E9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28.30.81.190  </w:t>
            </w:r>
          </w:p>
        </w:tc>
        <w:tc>
          <w:tcPr>
            <w:tcW w:w="7790" w:type="dxa"/>
            <w:shd w:val="clear" w:color="auto" w:fill="auto"/>
          </w:tcPr>
          <w:p w14:paraId="25E2545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2C46DA" w:rsidRPr="00856B4E" w14:paraId="7CA20E21" w14:textId="77777777" w:rsidTr="00B95465">
        <w:tc>
          <w:tcPr>
            <w:tcW w:w="1843" w:type="dxa"/>
            <w:shd w:val="clear" w:color="auto" w:fill="auto"/>
          </w:tcPr>
          <w:p w14:paraId="4161A2A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28.30.82 </w:t>
            </w:r>
          </w:p>
        </w:tc>
        <w:tc>
          <w:tcPr>
            <w:tcW w:w="7790" w:type="dxa"/>
            <w:shd w:val="clear" w:color="auto" w:fill="auto"/>
          </w:tcPr>
          <w:p w14:paraId="59AA7D9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Установки и аппараты доильные;</w:t>
            </w:r>
          </w:p>
        </w:tc>
      </w:tr>
      <w:tr w:rsidR="002C46DA" w:rsidRPr="00856B4E" w14:paraId="4B4175A4" w14:textId="77777777" w:rsidTr="00B95465">
        <w:tc>
          <w:tcPr>
            <w:tcW w:w="1843" w:type="dxa"/>
            <w:shd w:val="clear" w:color="auto" w:fill="auto"/>
          </w:tcPr>
          <w:p w14:paraId="7005123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28.30.83 </w:t>
            </w:r>
          </w:p>
        </w:tc>
        <w:tc>
          <w:tcPr>
            <w:tcW w:w="7790" w:type="dxa"/>
            <w:shd w:val="clear" w:color="auto" w:fill="auto"/>
          </w:tcPr>
          <w:p w14:paraId="0D99403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приготовления кормов для животных</w:t>
            </w:r>
          </w:p>
        </w:tc>
      </w:tr>
      <w:tr w:rsidR="002C46DA" w:rsidRPr="00856B4E" w14:paraId="35CAB367" w14:textId="77777777" w:rsidTr="00B95465">
        <w:trPr>
          <w:trHeight w:val="172"/>
        </w:trPr>
        <w:tc>
          <w:tcPr>
            <w:tcW w:w="1843" w:type="dxa"/>
            <w:shd w:val="clear" w:color="auto" w:fill="auto"/>
          </w:tcPr>
          <w:p w14:paraId="294AF17E" w14:textId="77777777" w:rsidR="002C46DA" w:rsidRPr="00856B4E" w:rsidRDefault="002C46DA" w:rsidP="00B95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28.30.83.110 </w:t>
            </w:r>
          </w:p>
        </w:tc>
        <w:tc>
          <w:tcPr>
            <w:tcW w:w="7790" w:type="dxa"/>
            <w:shd w:val="clear" w:color="auto" w:fill="auto"/>
          </w:tcPr>
          <w:p w14:paraId="3B1F2B3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Дробилки для кормов</w:t>
            </w:r>
          </w:p>
        </w:tc>
      </w:tr>
      <w:tr w:rsidR="002C46DA" w:rsidRPr="00856B4E" w14:paraId="6EEBF93A" w14:textId="77777777" w:rsidTr="00B95465">
        <w:tc>
          <w:tcPr>
            <w:tcW w:w="1843" w:type="dxa"/>
            <w:shd w:val="clear" w:color="auto" w:fill="auto"/>
          </w:tcPr>
          <w:p w14:paraId="3C51540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28.30.83.120 </w:t>
            </w:r>
          </w:p>
        </w:tc>
        <w:tc>
          <w:tcPr>
            <w:tcW w:w="7790" w:type="dxa"/>
            <w:shd w:val="clear" w:color="auto" w:fill="auto"/>
          </w:tcPr>
          <w:p w14:paraId="17107F2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Измельчители грубых и сочных кормов</w:t>
            </w:r>
          </w:p>
        </w:tc>
      </w:tr>
      <w:tr w:rsidR="002C46DA" w:rsidRPr="00856B4E" w14:paraId="5E6E8B3E" w14:textId="77777777" w:rsidTr="00B95465">
        <w:tc>
          <w:tcPr>
            <w:tcW w:w="1843" w:type="dxa"/>
            <w:shd w:val="clear" w:color="auto" w:fill="auto"/>
          </w:tcPr>
          <w:p w14:paraId="6DC5070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28.30.83.130 </w:t>
            </w:r>
          </w:p>
        </w:tc>
        <w:tc>
          <w:tcPr>
            <w:tcW w:w="7790" w:type="dxa"/>
            <w:shd w:val="clear" w:color="auto" w:fill="auto"/>
          </w:tcPr>
          <w:p w14:paraId="3AAB732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Овощетерки, </w:t>
            </w:r>
            <w:proofErr w:type="spellStart"/>
            <w:r w:rsidRPr="00856B4E">
              <w:rPr>
                <w:rFonts w:cs="Times New Roman"/>
                <w:szCs w:val="24"/>
              </w:rPr>
              <w:t>пастоизготовители</w:t>
            </w:r>
            <w:proofErr w:type="spellEnd"/>
            <w:r w:rsidRPr="00856B4E">
              <w:rPr>
                <w:rFonts w:cs="Times New Roman"/>
                <w:szCs w:val="24"/>
              </w:rPr>
              <w:t xml:space="preserve"> и мялки</w:t>
            </w:r>
          </w:p>
        </w:tc>
      </w:tr>
      <w:tr w:rsidR="002C46DA" w:rsidRPr="00856B4E" w14:paraId="308ACEC4" w14:textId="77777777" w:rsidTr="00B95465">
        <w:tc>
          <w:tcPr>
            <w:tcW w:w="1843" w:type="dxa"/>
            <w:shd w:val="clear" w:color="auto" w:fill="auto"/>
          </w:tcPr>
          <w:p w14:paraId="51E0BA1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28.30.83.140 </w:t>
            </w:r>
          </w:p>
        </w:tc>
        <w:tc>
          <w:tcPr>
            <w:tcW w:w="7790" w:type="dxa"/>
            <w:shd w:val="clear" w:color="auto" w:fill="auto"/>
          </w:tcPr>
          <w:p w14:paraId="354EF14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Смесители кормов</w:t>
            </w:r>
          </w:p>
        </w:tc>
      </w:tr>
      <w:tr w:rsidR="002C46DA" w:rsidRPr="00856B4E" w14:paraId="798AAEC0" w14:textId="77777777" w:rsidTr="00B95465">
        <w:tc>
          <w:tcPr>
            <w:tcW w:w="1843" w:type="dxa"/>
            <w:shd w:val="clear" w:color="auto" w:fill="auto"/>
          </w:tcPr>
          <w:p w14:paraId="582B01D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28.30.83.150 </w:t>
            </w:r>
          </w:p>
        </w:tc>
        <w:tc>
          <w:tcPr>
            <w:tcW w:w="7790" w:type="dxa"/>
            <w:shd w:val="clear" w:color="auto" w:fill="auto"/>
          </w:tcPr>
          <w:p w14:paraId="04F3016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Запарники-смесители</w:t>
            </w:r>
          </w:p>
        </w:tc>
      </w:tr>
      <w:tr w:rsidR="002C46DA" w:rsidRPr="00856B4E" w14:paraId="5A70F6A7" w14:textId="77777777" w:rsidTr="00B95465">
        <w:tc>
          <w:tcPr>
            <w:tcW w:w="1843" w:type="dxa"/>
            <w:shd w:val="clear" w:color="auto" w:fill="auto"/>
          </w:tcPr>
          <w:p w14:paraId="585EFB20" w14:textId="77777777" w:rsidR="002C46DA" w:rsidRPr="00856B4E" w:rsidRDefault="002C46DA" w:rsidP="00B95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28.30.83.160 </w:t>
            </w:r>
          </w:p>
        </w:tc>
        <w:tc>
          <w:tcPr>
            <w:tcW w:w="7790" w:type="dxa"/>
            <w:shd w:val="clear" w:color="auto" w:fill="auto"/>
          </w:tcPr>
          <w:p w14:paraId="4ED4F2B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Котлы-</w:t>
            </w:r>
            <w:proofErr w:type="spellStart"/>
            <w:r w:rsidRPr="00856B4E">
              <w:rPr>
                <w:rFonts w:cs="Times New Roman"/>
                <w:szCs w:val="24"/>
              </w:rPr>
              <w:t>парообразователи</w:t>
            </w:r>
            <w:proofErr w:type="spellEnd"/>
          </w:p>
        </w:tc>
      </w:tr>
      <w:tr w:rsidR="002C46DA" w:rsidRPr="00856B4E" w14:paraId="05C585EE" w14:textId="77777777" w:rsidTr="00B95465">
        <w:tc>
          <w:tcPr>
            <w:tcW w:w="1843" w:type="dxa"/>
            <w:shd w:val="clear" w:color="auto" w:fill="auto"/>
          </w:tcPr>
          <w:p w14:paraId="3AB3552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28.30.83.170 </w:t>
            </w:r>
          </w:p>
        </w:tc>
        <w:tc>
          <w:tcPr>
            <w:tcW w:w="7790" w:type="dxa"/>
            <w:shd w:val="clear" w:color="auto" w:fill="auto"/>
          </w:tcPr>
          <w:p w14:paraId="0CD5EBD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Котлы варочные</w:t>
            </w:r>
          </w:p>
        </w:tc>
      </w:tr>
      <w:tr w:rsidR="002C46DA" w:rsidRPr="00856B4E" w14:paraId="3E33391A" w14:textId="77777777" w:rsidTr="00B95465">
        <w:tc>
          <w:tcPr>
            <w:tcW w:w="1843" w:type="dxa"/>
            <w:shd w:val="clear" w:color="auto" w:fill="auto"/>
          </w:tcPr>
          <w:p w14:paraId="05AFA16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</w:t>
            </w:r>
          </w:p>
        </w:tc>
        <w:tc>
          <w:tcPr>
            <w:tcW w:w="7790" w:type="dxa"/>
            <w:shd w:val="clear" w:color="auto" w:fill="auto"/>
          </w:tcPr>
          <w:p w14:paraId="3DCEB64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Мойки и мойки-корнерезки</w:t>
            </w:r>
          </w:p>
        </w:tc>
      </w:tr>
      <w:tr w:rsidR="002C46DA" w:rsidRPr="00856B4E" w14:paraId="4C4BDB20" w14:textId="77777777" w:rsidTr="00B95465">
        <w:tc>
          <w:tcPr>
            <w:tcW w:w="1843" w:type="dxa"/>
            <w:shd w:val="clear" w:color="auto" w:fill="auto"/>
          </w:tcPr>
          <w:p w14:paraId="4E22719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28.30.83.190 </w:t>
            </w:r>
          </w:p>
        </w:tc>
        <w:tc>
          <w:tcPr>
            <w:tcW w:w="7790" w:type="dxa"/>
            <w:shd w:val="clear" w:color="auto" w:fill="auto"/>
          </w:tcPr>
          <w:p w14:paraId="1A6C6AD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подогрева молока, обрата и оборудование для молока прочее</w:t>
            </w:r>
          </w:p>
        </w:tc>
      </w:tr>
      <w:tr w:rsidR="002C46DA" w:rsidRPr="00856B4E" w14:paraId="64E3CFF4" w14:textId="77777777" w:rsidTr="00B95465">
        <w:tc>
          <w:tcPr>
            <w:tcW w:w="1843" w:type="dxa"/>
            <w:shd w:val="clear" w:color="auto" w:fill="auto"/>
          </w:tcPr>
          <w:p w14:paraId="152241B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28.30.84 </w:t>
            </w:r>
          </w:p>
        </w:tc>
        <w:tc>
          <w:tcPr>
            <w:tcW w:w="7790" w:type="dxa"/>
            <w:shd w:val="clear" w:color="auto" w:fill="auto"/>
          </w:tcPr>
          <w:p w14:paraId="5E40540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Инкубаторы и брудеры для птицеводства</w:t>
            </w:r>
          </w:p>
        </w:tc>
      </w:tr>
      <w:tr w:rsidR="002C46DA" w:rsidRPr="00856B4E" w14:paraId="7B242D9C" w14:textId="77777777" w:rsidTr="00B95465">
        <w:tc>
          <w:tcPr>
            <w:tcW w:w="1843" w:type="dxa"/>
            <w:shd w:val="clear" w:color="auto" w:fill="auto"/>
          </w:tcPr>
          <w:p w14:paraId="12ADADD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28.30.84.110</w:t>
            </w:r>
          </w:p>
        </w:tc>
        <w:tc>
          <w:tcPr>
            <w:tcW w:w="7790" w:type="dxa"/>
            <w:shd w:val="clear" w:color="auto" w:fill="auto"/>
          </w:tcPr>
          <w:p w14:paraId="2BF1ED2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Инкубаторы птицеводческие</w:t>
            </w:r>
          </w:p>
        </w:tc>
      </w:tr>
      <w:tr w:rsidR="002C46DA" w:rsidRPr="00856B4E" w14:paraId="1371CD39" w14:textId="77777777" w:rsidTr="00B95465">
        <w:tc>
          <w:tcPr>
            <w:tcW w:w="1843" w:type="dxa"/>
            <w:shd w:val="clear" w:color="auto" w:fill="auto"/>
          </w:tcPr>
          <w:p w14:paraId="35F6B33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28.30.84.120</w:t>
            </w:r>
          </w:p>
        </w:tc>
        <w:tc>
          <w:tcPr>
            <w:tcW w:w="7790" w:type="dxa"/>
            <w:shd w:val="clear" w:color="auto" w:fill="auto"/>
          </w:tcPr>
          <w:p w14:paraId="5445C3B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Брудеры птицеводческие</w:t>
            </w:r>
          </w:p>
        </w:tc>
      </w:tr>
      <w:tr w:rsidR="002C46DA" w:rsidRPr="00856B4E" w14:paraId="1B3AF572" w14:textId="77777777" w:rsidTr="00B95465">
        <w:tc>
          <w:tcPr>
            <w:tcW w:w="1843" w:type="dxa"/>
            <w:shd w:val="clear" w:color="auto" w:fill="auto"/>
          </w:tcPr>
          <w:p w14:paraId="0FDACEB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28.30.85 </w:t>
            </w:r>
          </w:p>
        </w:tc>
        <w:tc>
          <w:tcPr>
            <w:tcW w:w="7790" w:type="dxa"/>
            <w:shd w:val="clear" w:color="auto" w:fill="auto"/>
          </w:tcPr>
          <w:p w14:paraId="5838EF2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и оборудование для содержания птицы</w:t>
            </w:r>
          </w:p>
        </w:tc>
      </w:tr>
      <w:tr w:rsidR="002C46DA" w:rsidRPr="00856B4E" w14:paraId="67BE2023" w14:textId="77777777" w:rsidTr="00B95465">
        <w:tc>
          <w:tcPr>
            <w:tcW w:w="1843" w:type="dxa"/>
            <w:shd w:val="clear" w:color="auto" w:fill="auto"/>
          </w:tcPr>
          <w:p w14:paraId="3FE6E73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28.30.86 </w:t>
            </w:r>
          </w:p>
        </w:tc>
        <w:tc>
          <w:tcPr>
            <w:tcW w:w="7790" w:type="dxa"/>
            <w:shd w:val="clear" w:color="auto" w:fill="auto"/>
          </w:tcPr>
          <w:p w14:paraId="183FEEF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сельского хозяйства, садоводства, лесного хозяйства, птицеводства или пчеловодства, не включенное в другие группировки</w:t>
            </w:r>
          </w:p>
        </w:tc>
      </w:tr>
      <w:tr w:rsidR="002C46DA" w:rsidRPr="00856B4E" w14:paraId="33707D81" w14:textId="77777777" w:rsidTr="00B95465">
        <w:trPr>
          <w:trHeight w:val="531"/>
        </w:trPr>
        <w:tc>
          <w:tcPr>
            <w:tcW w:w="1843" w:type="dxa"/>
            <w:shd w:val="clear" w:color="auto" w:fill="auto"/>
          </w:tcPr>
          <w:p w14:paraId="03E3CC57" w14:textId="77777777" w:rsidR="002C46DA" w:rsidRPr="00856B4E" w:rsidRDefault="002C46DA" w:rsidP="00B95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28.30.86.110 </w:t>
            </w:r>
          </w:p>
        </w:tc>
        <w:tc>
          <w:tcPr>
            <w:tcW w:w="7790" w:type="dxa"/>
            <w:shd w:val="clear" w:color="auto" w:fill="auto"/>
          </w:tcPr>
          <w:p w14:paraId="5522CF1D" w14:textId="77777777" w:rsidR="002C46DA" w:rsidRPr="00856B4E" w:rsidRDefault="002C46DA" w:rsidP="00B95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сельского хозяйства, не включенное в другие группировки</w:t>
            </w:r>
          </w:p>
        </w:tc>
      </w:tr>
      <w:tr w:rsidR="002C46DA" w:rsidRPr="00856B4E" w14:paraId="5AAF17D7" w14:textId="77777777" w:rsidTr="00B95465">
        <w:trPr>
          <w:trHeight w:val="225"/>
        </w:trPr>
        <w:tc>
          <w:tcPr>
            <w:tcW w:w="1843" w:type="dxa"/>
            <w:shd w:val="clear" w:color="auto" w:fill="auto"/>
          </w:tcPr>
          <w:p w14:paraId="7D8B7BE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28.30.86.120 </w:t>
            </w:r>
          </w:p>
        </w:tc>
        <w:tc>
          <w:tcPr>
            <w:tcW w:w="7790" w:type="dxa"/>
            <w:shd w:val="clear" w:color="auto" w:fill="auto"/>
          </w:tcPr>
          <w:p w14:paraId="6B1D360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садоводства, не включенное в другие группировки</w:t>
            </w:r>
          </w:p>
        </w:tc>
      </w:tr>
      <w:tr w:rsidR="002C46DA" w:rsidRPr="00856B4E" w14:paraId="70B75A72" w14:textId="77777777" w:rsidTr="00B95465">
        <w:tc>
          <w:tcPr>
            <w:tcW w:w="1843" w:type="dxa"/>
            <w:shd w:val="clear" w:color="auto" w:fill="auto"/>
          </w:tcPr>
          <w:p w14:paraId="0A3276D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28.30.86.140</w:t>
            </w:r>
          </w:p>
        </w:tc>
        <w:tc>
          <w:tcPr>
            <w:tcW w:w="7790" w:type="dxa"/>
            <w:shd w:val="clear" w:color="auto" w:fill="auto"/>
          </w:tcPr>
          <w:p w14:paraId="4D05C08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 Оборудование для птицеводства, не включенное в другие группировки</w:t>
            </w:r>
          </w:p>
        </w:tc>
      </w:tr>
      <w:tr w:rsidR="002C46DA" w:rsidRPr="00856B4E" w14:paraId="294308B2" w14:textId="77777777" w:rsidTr="00B95465">
        <w:tc>
          <w:tcPr>
            <w:tcW w:w="1843" w:type="dxa"/>
            <w:shd w:val="clear" w:color="auto" w:fill="auto"/>
          </w:tcPr>
          <w:p w14:paraId="4515C71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28.30.86.150 </w:t>
            </w:r>
          </w:p>
        </w:tc>
        <w:tc>
          <w:tcPr>
            <w:tcW w:w="7790" w:type="dxa"/>
            <w:shd w:val="clear" w:color="auto" w:fill="auto"/>
          </w:tcPr>
          <w:p w14:paraId="6F83AAF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пчеловодства, не включенное в другие группировки</w:t>
            </w:r>
          </w:p>
        </w:tc>
      </w:tr>
      <w:tr w:rsidR="002C46DA" w:rsidRPr="00856B4E" w14:paraId="7E42C9B6" w14:textId="77777777" w:rsidTr="00B95465">
        <w:tc>
          <w:tcPr>
            <w:tcW w:w="1843" w:type="dxa"/>
            <w:shd w:val="clear" w:color="auto" w:fill="auto"/>
          </w:tcPr>
          <w:p w14:paraId="0BB1606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</w:t>
            </w:r>
          </w:p>
        </w:tc>
        <w:tc>
          <w:tcPr>
            <w:tcW w:w="7790" w:type="dxa"/>
            <w:shd w:val="clear" w:color="auto" w:fill="auto"/>
          </w:tcPr>
          <w:p w14:paraId="2ECCB4D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производства пищевых продуктов, напитков                 и табачных изделий</w:t>
            </w:r>
          </w:p>
        </w:tc>
      </w:tr>
      <w:tr w:rsidR="002C46DA" w:rsidRPr="00856B4E" w14:paraId="2F5ADC05" w14:textId="77777777" w:rsidTr="00B95465">
        <w:tc>
          <w:tcPr>
            <w:tcW w:w="1843" w:type="dxa"/>
            <w:shd w:val="clear" w:color="auto" w:fill="auto"/>
          </w:tcPr>
          <w:p w14:paraId="634145F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28.93.11 </w:t>
            </w:r>
          </w:p>
        </w:tc>
        <w:tc>
          <w:tcPr>
            <w:tcW w:w="7790" w:type="dxa"/>
            <w:shd w:val="clear" w:color="auto" w:fill="auto"/>
          </w:tcPr>
          <w:p w14:paraId="5A2743A4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Сепараторы-сливкоотделители центробежные</w:t>
            </w:r>
          </w:p>
        </w:tc>
      </w:tr>
      <w:tr w:rsidR="002C46DA" w:rsidRPr="00856B4E" w14:paraId="73C915F5" w14:textId="77777777" w:rsidTr="00B95465">
        <w:tc>
          <w:tcPr>
            <w:tcW w:w="1843" w:type="dxa"/>
            <w:shd w:val="clear" w:color="auto" w:fill="auto"/>
          </w:tcPr>
          <w:p w14:paraId="1E30B39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28.93.12 </w:t>
            </w:r>
          </w:p>
        </w:tc>
        <w:tc>
          <w:tcPr>
            <w:tcW w:w="7790" w:type="dxa"/>
            <w:shd w:val="clear" w:color="auto" w:fill="auto"/>
          </w:tcPr>
          <w:p w14:paraId="4D66975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обработки и переработки молока</w:t>
            </w:r>
          </w:p>
        </w:tc>
      </w:tr>
      <w:tr w:rsidR="002C46DA" w:rsidRPr="00856B4E" w14:paraId="4A0BB066" w14:textId="77777777" w:rsidTr="00B95465">
        <w:tc>
          <w:tcPr>
            <w:tcW w:w="1843" w:type="dxa"/>
            <w:shd w:val="clear" w:color="auto" w:fill="auto"/>
          </w:tcPr>
          <w:p w14:paraId="045C560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28.93.13 </w:t>
            </w:r>
          </w:p>
        </w:tc>
        <w:tc>
          <w:tcPr>
            <w:tcW w:w="7790" w:type="dxa"/>
            <w:shd w:val="clear" w:color="auto" w:fill="auto"/>
          </w:tcPr>
          <w:p w14:paraId="655D5ED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размола или обработки зерна или сухих овощей,        не включенное в другие группировки</w:t>
            </w:r>
          </w:p>
        </w:tc>
      </w:tr>
      <w:tr w:rsidR="002C46DA" w:rsidRPr="00856B4E" w14:paraId="7A52A485" w14:textId="77777777" w:rsidTr="00B95465">
        <w:tc>
          <w:tcPr>
            <w:tcW w:w="1843" w:type="dxa"/>
            <w:shd w:val="clear" w:color="auto" w:fill="auto"/>
          </w:tcPr>
          <w:p w14:paraId="3D7B1A8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lastRenderedPageBreak/>
              <w:t>28.93.13.111 </w:t>
            </w:r>
          </w:p>
        </w:tc>
        <w:tc>
          <w:tcPr>
            <w:tcW w:w="7790" w:type="dxa"/>
            <w:shd w:val="clear" w:color="auto" w:fill="auto"/>
          </w:tcPr>
          <w:p w14:paraId="36B5DFA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Сепараторы зерноочистительные</w:t>
            </w:r>
          </w:p>
        </w:tc>
      </w:tr>
      <w:tr w:rsidR="002C46DA" w:rsidRPr="00856B4E" w14:paraId="7F970734" w14:textId="77777777" w:rsidTr="00B95465">
        <w:tc>
          <w:tcPr>
            <w:tcW w:w="1843" w:type="dxa"/>
            <w:shd w:val="clear" w:color="auto" w:fill="auto"/>
          </w:tcPr>
          <w:p w14:paraId="4F7E76C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28.93.13.112 </w:t>
            </w:r>
          </w:p>
        </w:tc>
        <w:tc>
          <w:tcPr>
            <w:tcW w:w="7790" w:type="dxa"/>
            <w:shd w:val="clear" w:color="auto" w:fill="auto"/>
          </w:tcPr>
          <w:p w14:paraId="419EAE7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Аспираторы и сортирующие устройства</w:t>
            </w:r>
          </w:p>
        </w:tc>
      </w:tr>
      <w:tr w:rsidR="002C46DA" w:rsidRPr="00856B4E" w14:paraId="7F47FC6D" w14:textId="77777777" w:rsidTr="00B95465">
        <w:tc>
          <w:tcPr>
            <w:tcW w:w="1843" w:type="dxa"/>
            <w:shd w:val="clear" w:color="auto" w:fill="auto"/>
          </w:tcPr>
          <w:p w14:paraId="5FFC542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28.93.13.131 </w:t>
            </w:r>
          </w:p>
        </w:tc>
        <w:tc>
          <w:tcPr>
            <w:tcW w:w="7790" w:type="dxa"/>
            <w:shd w:val="clear" w:color="auto" w:fill="auto"/>
          </w:tcPr>
          <w:p w14:paraId="6E34EBD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шелушильные</w:t>
            </w:r>
          </w:p>
        </w:tc>
      </w:tr>
      <w:tr w:rsidR="002C46DA" w:rsidRPr="00856B4E" w14:paraId="51C234E5" w14:textId="77777777" w:rsidTr="00B95465">
        <w:tc>
          <w:tcPr>
            <w:tcW w:w="1843" w:type="dxa"/>
            <w:shd w:val="clear" w:color="auto" w:fill="auto"/>
          </w:tcPr>
          <w:p w14:paraId="07ABEEB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28.93.13.133 </w:t>
            </w:r>
          </w:p>
        </w:tc>
        <w:tc>
          <w:tcPr>
            <w:tcW w:w="7790" w:type="dxa"/>
            <w:shd w:val="clear" w:color="auto" w:fill="auto"/>
          </w:tcPr>
          <w:p w14:paraId="69F0B0F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плющильные</w:t>
            </w:r>
          </w:p>
        </w:tc>
      </w:tr>
      <w:tr w:rsidR="002C46DA" w:rsidRPr="00856B4E" w14:paraId="62FA5711" w14:textId="77777777" w:rsidTr="00B95465">
        <w:tc>
          <w:tcPr>
            <w:tcW w:w="1843" w:type="dxa"/>
            <w:shd w:val="clear" w:color="auto" w:fill="auto"/>
          </w:tcPr>
          <w:p w14:paraId="2274195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28.93.13.140 </w:t>
            </w:r>
          </w:p>
        </w:tc>
        <w:tc>
          <w:tcPr>
            <w:tcW w:w="7790" w:type="dxa"/>
            <w:shd w:val="clear" w:color="auto" w:fill="auto"/>
          </w:tcPr>
          <w:p w14:paraId="5AFE25B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технологическое для комбикормовой промышленности</w:t>
            </w:r>
          </w:p>
        </w:tc>
      </w:tr>
      <w:tr w:rsidR="002C46DA" w:rsidRPr="00856B4E" w14:paraId="4467D080" w14:textId="77777777" w:rsidTr="00B95465">
        <w:tc>
          <w:tcPr>
            <w:tcW w:w="1843" w:type="dxa"/>
            <w:shd w:val="clear" w:color="auto" w:fill="auto"/>
          </w:tcPr>
          <w:p w14:paraId="38EB02BD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28.93.13.141 </w:t>
            </w:r>
          </w:p>
        </w:tc>
        <w:tc>
          <w:tcPr>
            <w:tcW w:w="7790" w:type="dxa"/>
            <w:shd w:val="clear" w:color="auto" w:fill="auto"/>
          </w:tcPr>
          <w:p w14:paraId="2AD4E52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дробления зерна, кукурузных початков, жмыха                      и микроэлементов</w:t>
            </w:r>
          </w:p>
        </w:tc>
      </w:tr>
      <w:tr w:rsidR="002C46DA" w:rsidRPr="00856B4E" w14:paraId="5992D88E" w14:textId="77777777" w:rsidTr="00B95465">
        <w:tc>
          <w:tcPr>
            <w:tcW w:w="1843" w:type="dxa"/>
            <w:shd w:val="clear" w:color="auto" w:fill="auto"/>
          </w:tcPr>
          <w:p w14:paraId="5DB6955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28.93.13.142 </w:t>
            </w:r>
          </w:p>
        </w:tc>
        <w:tc>
          <w:tcPr>
            <w:tcW w:w="7790" w:type="dxa"/>
            <w:shd w:val="clear" w:color="auto" w:fill="auto"/>
          </w:tcPr>
          <w:p w14:paraId="408C187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Машины для </w:t>
            </w:r>
            <w:proofErr w:type="spellStart"/>
            <w:r w:rsidRPr="00856B4E">
              <w:rPr>
                <w:rFonts w:cs="Times New Roman"/>
                <w:szCs w:val="24"/>
              </w:rPr>
              <w:t>мелассирования</w:t>
            </w:r>
            <w:proofErr w:type="spellEnd"/>
            <w:r w:rsidRPr="00856B4E">
              <w:rPr>
                <w:rFonts w:cs="Times New Roman"/>
                <w:szCs w:val="24"/>
              </w:rPr>
              <w:t>, подачи жиров и дозирования компонентов комбикормов</w:t>
            </w:r>
          </w:p>
        </w:tc>
      </w:tr>
      <w:tr w:rsidR="002C46DA" w:rsidRPr="00856B4E" w14:paraId="096E6D5E" w14:textId="77777777" w:rsidTr="00B95465">
        <w:tc>
          <w:tcPr>
            <w:tcW w:w="1843" w:type="dxa"/>
            <w:shd w:val="clear" w:color="auto" w:fill="auto"/>
          </w:tcPr>
          <w:p w14:paraId="718AA53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28.93.13.143 </w:t>
            </w:r>
          </w:p>
        </w:tc>
        <w:tc>
          <w:tcPr>
            <w:tcW w:w="7790" w:type="dxa"/>
            <w:shd w:val="clear" w:color="auto" w:fill="auto"/>
          </w:tcPr>
          <w:p w14:paraId="6EF007F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Прессы для гранулирования комбикормов</w:t>
            </w:r>
          </w:p>
        </w:tc>
      </w:tr>
      <w:tr w:rsidR="002C46DA" w:rsidRPr="00856B4E" w14:paraId="10B7CD79" w14:textId="77777777" w:rsidTr="00B95465">
        <w:tc>
          <w:tcPr>
            <w:tcW w:w="1843" w:type="dxa"/>
            <w:shd w:val="clear" w:color="auto" w:fill="auto"/>
          </w:tcPr>
          <w:p w14:paraId="6C66728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28.93.13.149 </w:t>
            </w:r>
          </w:p>
        </w:tc>
        <w:tc>
          <w:tcPr>
            <w:tcW w:w="7790" w:type="dxa"/>
            <w:shd w:val="clear" w:color="auto" w:fill="auto"/>
          </w:tcPr>
          <w:p w14:paraId="3143CA6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технологическое прочее для комбикормовой промышленности</w:t>
            </w:r>
          </w:p>
        </w:tc>
      </w:tr>
      <w:tr w:rsidR="002C46DA" w:rsidRPr="00856B4E" w14:paraId="0C9ACBC7" w14:textId="77777777" w:rsidTr="00B95465">
        <w:tc>
          <w:tcPr>
            <w:tcW w:w="1843" w:type="dxa"/>
            <w:shd w:val="clear" w:color="auto" w:fill="auto"/>
          </w:tcPr>
          <w:p w14:paraId="7652537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28.93.16 </w:t>
            </w:r>
          </w:p>
        </w:tc>
        <w:tc>
          <w:tcPr>
            <w:tcW w:w="7790" w:type="dxa"/>
            <w:shd w:val="clear" w:color="auto" w:fill="auto"/>
          </w:tcPr>
          <w:p w14:paraId="4F58615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Сушилки для сельскохозяйственных продуктов</w:t>
            </w:r>
          </w:p>
        </w:tc>
      </w:tr>
      <w:tr w:rsidR="002C46DA" w:rsidRPr="00856B4E" w14:paraId="0A5102F5" w14:textId="77777777" w:rsidTr="00B95465">
        <w:tc>
          <w:tcPr>
            <w:tcW w:w="1843" w:type="dxa"/>
            <w:shd w:val="clear" w:color="auto" w:fill="auto"/>
          </w:tcPr>
          <w:p w14:paraId="2988593A" w14:textId="77777777" w:rsidR="002C46DA" w:rsidRPr="00856B4E" w:rsidRDefault="002C46DA" w:rsidP="00B9546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28.93.17 </w:t>
            </w:r>
          </w:p>
          <w:p w14:paraId="6ED3C7EE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4DA9E8B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промышленной переработки или производства пищевых продуктов или напитков, включая жиры и масла,                       не включенное в другие группировки</w:t>
            </w:r>
          </w:p>
        </w:tc>
      </w:tr>
      <w:tr w:rsidR="002C46DA" w:rsidRPr="00856B4E" w14:paraId="70145A0E" w14:textId="77777777" w:rsidTr="00B95465">
        <w:tc>
          <w:tcPr>
            <w:tcW w:w="1843" w:type="dxa"/>
            <w:shd w:val="clear" w:color="auto" w:fill="auto"/>
          </w:tcPr>
          <w:p w14:paraId="60EB220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28.93.17.111</w:t>
            </w:r>
          </w:p>
        </w:tc>
        <w:tc>
          <w:tcPr>
            <w:tcW w:w="7790" w:type="dxa"/>
            <w:shd w:val="clear" w:color="auto" w:fill="auto"/>
          </w:tcPr>
          <w:p w14:paraId="378478A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очистительные</w:t>
            </w:r>
          </w:p>
        </w:tc>
      </w:tr>
      <w:tr w:rsidR="002C46DA" w:rsidRPr="00856B4E" w14:paraId="77454ED5" w14:textId="77777777" w:rsidTr="00B95465">
        <w:tc>
          <w:tcPr>
            <w:tcW w:w="1843" w:type="dxa"/>
            <w:shd w:val="clear" w:color="auto" w:fill="auto"/>
          </w:tcPr>
          <w:p w14:paraId="57CFB34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28.93.17.112 </w:t>
            </w:r>
          </w:p>
        </w:tc>
        <w:tc>
          <w:tcPr>
            <w:tcW w:w="7790" w:type="dxa"/>
            <w:shd w:val="clear" w:color="auto" w:fill="auto"/>
          </w:tcPr>
          <w:p w14:paraId="561ED10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измельчения и нарезания</w:t>
            </w:r>
          </w:p>
        </w:tc>
      </w:tr>
      <w:tr w:rsidR="002C46DA" w:rsidRPr="00856B4E" w14:paraId="3F2195B1" w14:textId="77777777" w:rsidTr="00B95465">
        <w:tc>
          <w:tcPr>
            <w:tcW w:w="1843" w:type="dxa"/>
            <w:shd w:val="clear" w:color="auto" w:fill="auto"/>
          </w:tcPr>
          <w:p w14:paraId="38EE2D0D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28.93.17.113</w:t>
            </w:r>
          </w:p>
        </w:tc>
        <w:tc>
          <w:tcPr>
            <w:tcW w:w="7790" w:type="dxa"/>
            <w:shd w:val="clear" w:color="auto" w:fill="auto"/>
          </w:tcPr>
          <w:p w14:paraId="2443265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месильно-перемешивающие</w:t>
            </w:r>
          </w:p>
        </w:tc>
      </w:tr>
      <w:tr w:rsidR="002C46DA" w:rsidRPr="00856B4E" w14:paraId="7B8B52F2" w14:textId="77777777" w:rsidTr="00B95465">
        <w:tc>
          <w:tcPr>
            <w:tcW w:w="1843" w:type="dxa"/>
            <w:shd w:val="clear" w:color="auto" w:fill="auto"/>
          </w:tcPr>
          <w:p w14:paraId="06787DD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28.93.17.114</w:t>
            </w:r>
          </w:p>
        </w:tc>
        <w:tc>
          <w:tcPr>
            <w:tcW w:w="7790" w:type="dxa"/>
            <w:shd w:val="clear" w:color="auto" w:fill="auto"/>
          </w:tcPr>
          <w:p w14:paraId="5780997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 Машины дозировочно-формовочные</w:t>
            </w:r>
          </w:p>
        </w:tc>
      </w:tr>
      <w:tr w:rsidR="002C46DA" w:rsidRPr="00856B4E" w14:paraId="52A67373" w14:textId="77777777" w:rsidTr="00B95465">
        <w:tc>
          <w:tcPr>
            <w:tcW w:w="1843" w:type="dxa"/>
            <w:shd w:val="clear" w:color="auto" w:fill="auto"/>
          </w:tcPr>
          <w:p w14:paraId="2AFA186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28.93.17.170 </w:t>
            </w:r>
          </w:p>
        </w:tc>
        <w:tc>
          <w:tcPr>
            <w:tcW w:w="7790" w:type="dxa"/>
            <w:shd w:val="clear" w:color="auto" w:fill="auto"/>
          </w:tcPr>
          <w:p w14:paraId="578634D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переработки мяса или птицы</w:t>
            </w:r>
          </w:p>
        </w:tc>
      </w:tr>
      <w:tr w:rsidR="002C46DA" w:rsidRPr="00856B4E" w14:paraId="3E56DCF6" w14:textId="77777777" w:rsidTr="00B95465">
        <w:tc>
          <w:tcPr>
            <w:tcW w:w="1843" w:type="dxa"/>
            <w:shd w:val="clear" w:color="auto" w:fill="auto"/>
          </w:tcPr>
          <w:p w14:paraId="56A7DDF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28.93.17.180</w:t>
            </w:r>
          </w:p>
        </w:tc>
        <w:tc>
          <w:tcPr>
            <w:tcW w:w="7790" w:type="dxa"/>
            <w:shd w:val="clear" w:color="auto" w:fill="auto"/>
          </w:tcPr>
          <w:p w14:paraId="00FB28BF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переработки плодов, орехов или овощей</w:t>
            </w:r>
          </w:p>
        </w:tc>
      </w:tr>
      <w:tr w:rsidR="002C46DA" w:rsidRPr="00856B4E" w14:paraId="0713BBD0" w14:textId="77777777" w:rsidTr="00B95465">
        <w:tc>
          <w:tcPr>
            <w:tcW w:w="1843" w:type="dxa"/>
            <w:shd w:val="clear" w:color="auto" w:fill="auto"/>
          </w:tcPr>
          <w:p w14:paraId="25679E5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28.93.17.220</w:t>
            </w:r>
          </w:p>
        </w:tc>
        <w:tc>
          <w:tcPr>
            <w:tcW w:w="7790" w:type="dxa"/>
            <w:shd w:val="clear" w:color="auto" w:fill="auto"/>
          </w:tcPr>
          <w:p w14:paraId="13322DCD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приготовления или производства напитков</w:t>
            </w:r>
          </w:p>
        </w:tc>
      </w:tr>
      <w:tr w:rsidR="002C46DA" w:rsidRPr="00856B4E" w14:paraId="1158B39D" w14:textId="77777777" w:rsidTr="00B95465">
        <w:tc>
          <w:tcPr>
            <w:tcW w:w="1843" w:type="dxa"/>
            <w:shd w:val="clear" w:color="auto" w:fill="auto"/>
          </w:tcPr>
          <w:p w14:paraId="1B18BFB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28.93.17.230</w:t>
            </w:r>
          </w:p>
        </w:tc>
        <w:tc>
          <w:tcPr>
            <w:tcW w:w="7790" w:type="dxa"/>
            <w:shd w:val="clear" w:color="auto" w:fill="auto"/>
          </w:tcPr>
          <w:p w14:paraId="1F80200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производства рыбных продуктов</w:t>
            </w:r>
          </w:p>
        </w:tc>
      </w:tr>
      <w:tr w:rsidR="002C46DA" w:rsidRPr="00856B4E" w14:paraId="3B222122" w14:textId="77777777" w:rsidTr="00B95465">
        <w:tc>
          <w:tcPr>
            <w:tcW w:w="1843" w:type="dxa"/>
            <w:shd w:val="clear" w:color="auto" w:fill="auto"/>
          </w:tcPr>
          <w:p w14:paraId="12EF3B1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28.93.17.240 </w:t>
            </w:r>
          </w:p>
        </w:tc>
        <w:tc>
          <w:tcPr>
            <w:tcW w:w="7790" w:type="dxa"/>
            <w:shd w:val="clear" w:color="auto" w:fill="auto"/>
          </w:tcPr>
          <w:p w14:paraId="7EB9DB6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экстракции или приготовления животных                 или нелетучих растительных жиров и масел</w:t>
            </w:r>
          </w:p>
        </w:tc>
      </w:tr>
      <w:tr w:rsidR="002C46DA" w:rsidRPr="00856B4E" w14:paraId="7EEDBF37" w14:textId="77777777" w:rsidTr="00B95465">
        <w:tc>
          <w:tcPr>
            <w:tcW w:w="1843" w:type="dxa"/>
            <w:shd w:val="clear" w:color="auto" w:fill="auto"/>
          </w:tcPr>
          <w:p w14:paraId="275DE9CC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28.93.17.290</w:t>
            </w:r>
          </w:p>
        </w:tc>
        <w:tc>
          <w:tcPr>
            <w:tcW w:w="7790" w:type="dxa"/>
            <w:shd w:val="clear" w:color="auto" w:fill="auto"/>
          </w:tcPr>
          <w:p w14:paraId="58DF05C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</w:tr>
      <w:tr w:rsidR="002C46DA" w:rsidRPr="00856B4E" w14:paraId="7285901B" w14:textId="77777777" w:rsidTr="00B95465">
        <w:tc>
          <w:tcPr>
            <w:tcW w:w="1843" w:type="dxa"/>
            <w:shd w:val="clear" w:color="auto" w:fill="auto"/>
          </w:tcPr>
          <w:p w14:paraId="01CDA0F6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28.93.20 </w:t>
            </w:r>
          </w:p>
        </w:tc>
        <w:tc>
          <w:tcPr>
            <w:tcW w:w="7790" w:type="dxa"/>
            <w:shd w:val="clear" w:color="auto" w:fill="auto"/>
          </w:tcPr>
          <w:p w14:paraId="48A4BA2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Машины для очистки, сортировки или калибровки семян, зерна            или сухих бобовых культур</w:t>
            </w:r>
          </w:p>
        </w:tc>
      </w:tr>
      <w:tr w:rsidR="002C46DA" w:rsidRPr="00856B4E" w14:paraId="6D48E53A" w14:textId="77777777" w:rsidTr="00B95465">
        <w:tc>
          <w:tcPr>
            <w:tcW w:w="1843" w:type="dxa"/>
            <w:shd w:val="clear" w:color="auto" w:fill="auto"/>
          </w:tcPr>
          <w:p w14:paraId="08F63FE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29.10.41</w:t>
            </w:r>
          </w:p>
        </w:tc>
        <w:tc>
          <w:tcPr>
            <w:tcW w:w="7790" w:type="dxa"/>
            <w:shd w:val="clear" w:color="auto" w:fill="auto"/>
          </w:tcPr>
          <w:p w14:paraId="69FEC142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                 или </w:t>
            </w:r>
            <w:proofErr w:type="spellStart"/>
            <w:r w:rsidRPr="00856B4E">
              <w:rPr>
                <w:rFonts w:cs="Times New Roman"/>
                <w:szCs w:val="24"/>
              </w:rPr>
              <w:t>полудизелем</w:t>
            </w:r>
            <w:proofErr w:type="spellEnd"/>
            <w:r w:rsidRPr="00856B4E">
              <w:rPr>
                <w:rFonts w:cs="Times New Roman"/>
                <w:szCs w:val="24"/>
              </w:rPr>
              <w:t>), новые</w:t>
            </w:r>
          </w:p>
        </w:tc>
      </w:tr>
      <w:tr w:rsidR="002C46DA" w:rsidRPr="00856B4E" w14:paraId="544235BD" w14:textId="77777777" w:rsidTr="00B95465">
        <w:tc>
          <w:tcPr>
            <w:tcW w:w="1843" w:type="dxa"/>
            <w:shd w:val="clear" w:color="auto" w:fill="auto"/>
          </w:tcPr>
          <w:p w14:paraId="208EE3A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29.10.42</w:t>
            </w:r>
          </w:p>
        </w:tc>
        <w:tc>
          <w:tcPr>
            <w:tcW w:w="7790" w:type="dxa"/>
            <w:shd w:val="clear" w:color="auto" w:fill="auto"/>
          </w:tcPr>
          <w:p w14:paraId="24BF26D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</w:tr>
      <w:tr w:rsidR="002C46DA" w:rsidRPr="00856B4E" w14:paraId="1F34637F" w14:textId="77777777" w:rsidTr="00B95465">
        <w:tc>
          <w:tcPr>
            <w:tcW w:w="1843" w:type="dxa"/>
            <w:shd w:val="clear" w:color="auto" w:fill="auto"/>
            <w:vAlign w:val="center"/>
          </w:tcPr>
          <w:p w14:paraId="0B14648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29.10.59.240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2860A8B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Средства транспортные для перевозки пищевых жидкостей</w:t>
            </w:r>
          </w:p>
        </w:tc>
      </w:tr>
      <w:tr w:rsidR="002C46DA" w:rsidRPr="00856B4E" w14:paraId="1CBFF7BC" w14:textId="77777777" w:rsidTr="00B95465">
        <w:tc>
          <w:tcPr>
            <w:tcW w:w="1843" w:type="dxa"/>
            <w:shd w:val="clear" w:color="auto" w:fill="auto"/>
            <w:vAlign w:val="center"/>
          </w:tcPr>
          <w:p w14:paraId="37D9C6C5" w14:textId="77777777" w:rsidR="002C46DA" w:rsidRPr="00856B4E" w:rsidRDefault="002C46DA" w:rsidP="00B95465">
            <w:pPr>
              <w:pStyle w:val="ab"/>
              <w:rPr>
                <w:rFonts w:eastAsia="Times New Roman" w:cs="Times New Roman"/>
                <w:szCs w:val="24"/>
                <w:lang w:eastAsia="ru-RU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29.10.59.280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8AB3FEB" w14:textId="77777777" w:rsidR="002C46DA" w:rsidRPr="00856B4E" w:rsidRDefault="002C46DA" w:rsidP="00B95465">
            <w:pPr>
              <w:pStyle w:val="ab"/>
              <w:rPr>
                <w:rFonts w:eastAsia="Times New Roman" w:cs="Times New Roman"/>
                <w:szCs w:val="24"/>
                <w:lang w:eastAsia="ru-RU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Средства транспортные-фургоны для перевозки пищевых продуктов</w:t>
            </w:r>
          </w:p>
        </w:tc>
      </w:tr>
      <w:tr w:rsidR="002C46DA" w:rsidRPr="00856B4E" w14:paraId="483BEA2F" w14:textId="77777777" w:rsidTr="00B95465">
        <w:tc>
          <w:tcPr>
            <w:tcW w:w="1843" w:type="dxa"/>
            <w:shd w:val="clear" w:color="auto" w:fill="auto"/>
          </w:tcPr>
          <w:p w14:paraId="0B8FA737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29.10.59.390</w:t>
            </w:r>
          </w:p>
        </w:tc>
        <w:tc>
          <w:tcPr>
            <w:tcW w:w="7790" w:type="dxa"/>
            <w:shd w:val="clear" w:color="auto" w:fill="auto"/>
          </w:tcPr>
          <w:p w14:paraId="210E9A23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Средства автотранспортные специального назначения прочие,                 не включенные в другие группировки</w:t>
            </w:r>
          </w:p>
        </w:tc>
      </w:tr>
      <w:tr w:rsidR="002C46DA" w:rsidRPr="00856B4E" w14:paraId="71DB08C7" w14:textId="77777777" w:rsidTr="00B95465">
        <w:tc>
          <w:tcPr>
            <w:tcW w:w="1843" w:type="dxa"/>
            <w:shd w:val="clear" w:color="auto" w:fill="auto"/>
            <w:vAlign w:val="center"/>
          </w:tcPr>
          <w:p w14:paraId="3D93F321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29.20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FE2FB99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Кузова (корпуса) для автотранспортных средств; прицепы                          и полуприцепы:</w:t>
            </w:r>
          </w:p>
        </w:tc>
      </w:tr>
      <w:tr w:rsidR="002C46DA" w:rsidRPr="00856B4E" w14:paraId="73080D55" w14:textId="77777777" w:rsidTr="00B95465">
        <w:tc>
          <w:tcPr>
            <w:tcW w:w="1843" w:type="dxa"/>
            <w:shd w:val="clear" w:color="auto" w:fill="auto"/>
            <w:vAlign w:val="center"/>
          </w:tcPr>
          <w:p w14:paraId="7AEC9F3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29.20.2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2A51AF5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Прицепы и полуприцепы; контейнеры*</w:t>
            </w:r>
          </w:p>
        </w:tc>
      </w:tr>
      <w:tr w:rsidR="002C46DA" w:rsidRPr="00856B4E" w14:paraId="1D57A5F3" w14:textId="77777777" w:rsidTr="00B95465">
        <w:tc>
          <w:tcPr>
            <w:tcW w:w="1843" w:type="dxa"/>
            <w:shd w:val="clear" w:color="auto" w:fill="auto"/>
            <w:vAlign w:val="center"/>
          </w:tcPr>
          <w:p w14:paraId="16F4580A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29.20.3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6E22950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Части прицепов, полуприцепов и прочих транспортных средств,              не оснащенных двигателями*</w:t>
            </w:r>
          </w:p>
        </w:tc>
      </w:tr>
      <w:tr w:rsidR="002C46DA" w:rsidRPr="00856B4E" w14:paraId="60BD93B3" w14:textId="77777777" w:rsidTr="00B95465">
        <w:tc>
          <w:tcPr>
            <w:tcW w:w="1843" w:type="dxa"/>
            <w:shd w:val="clear" w:color="auto" w:fill="auto"/>
            <w:vAlign w:val="center"/>
          </w:tcPr>
          <w:p w14:paraId="4686247B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30.20.33.111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23326E48" w14:textId="77777777" w:rsidR="002C46DA" w:rsidRPr="00856B4E" w:rsidRDefault="002C46DA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Вагоны грузовые крытые</w:t>
            </w:r>
          </w:p>
        </w:tc>
      </w:tr>
      <w:tr w:rsidR="00B95465" w:rsidRPr="00856B4E" w14:paraId="2653248D" w14:textId="77777777" w:rsidTr="00B95465">
        <w:tc>
          <w:tcPr>
            <w:tcW w:w="1843" w:type="dxa"/>
            <w:shd w:val="clear" w:color="auto" w:fill="auto"/>
            <w:vAlign w:val="center"/>
          </w:tcPr>
          <w:p w14:paraId="63D8282C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30.20.33.113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7689FA45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Вагоны-цистерны</w:t>
            </w:r>
          </w:p>
        </w:tc>
      </w:tr>
      <w:tr w:rsidR="00B95465" w:rsidRPr="00856B4E" w14:paraId="5F235869" w14:textId="77777777" w:rsidTr="00B95465">
        <w:tc>
          <w:tcPr>
            <w:tcW w:w="1843" w:type="dxa"/>
            <w:shd w:val="clear" w:color="auto" w:fill="auto"/>
            <w:vAlign w:val="center"/>
          </w:tcPr>
          <w:p w14:paraId="2B635EC8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30.20.33.114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1E37D642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eastAsia="Times New Roman" w:cs="Times New Roman"/>
                <w:szCs w:val="24"/>
                <w:lang w:eastAsia="ru-RU"/>
              </w:rPr>
              <w:t>Вагоны изотермические</w:t>
            </w:r>
          </w:p>
        </w:tc>
      </w:tr>
      <w:tr w:rsidR="00B95465" w:rsidRPr="00856B4E" w14:paraId="6D8176F0" w14:textId="77777777" w:rsidTr="00B95465">
        <w:tc>
          <w:tcPr>
            <w:tcW w:w="1843" w:type="dxa"/>
            <w:shd w:val="clear" w:color="auto" w:fill="auto"/>
          </w:tcPr>
          <w:p w14:paraId="6A039FB4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42.21.13.110</w:t>
            </w:r>
          </w:p>
        </w:tc>
        <w:tc>
          <w:tcPr>
            <w:tcW w:w="7790" w:type="dxa"/>
            <w:shd w:val="clear" w:color="auto" w:fill="auto"/>
          </w:tcPr>
          <w:p w14:paraId="28129F99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Скважина водозаборная</w:t>
            </w:r>
          </w:p>
        </w:tc>
      </w:tr>
      <w:tr w:rsidR="00B95465" w:rsidRPr="00856B4E" w14:paraId="7B619ABA" w14:textId="77777777" w:rsidTr="00B95465">
        <w:tc>
          <w:tcPr>
            <w:tcW w:w="1843" w:type="dxa"/>
            <w:shd w:val="clear" w:color="auto" w:fill="auto"/>
          </w:tcPr>
          <w:p w14:paraId="1ABCC489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lastRenderedPageBreak/>
              <w:t>42.21.13.110</w:t>
            </w:r>
          </w:p>
        </w:tc>
        <w:tc>
          <w:tcPr>
            <w:tcW w:w="7790" w:type="dxa"/>
            <w:shd w:val="clear" w:color="auto" w:fill="auto"/>
          </w:tcPr>
          <w:p w14:paraId="56CC6C3F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Системы и сооружения водоснабжения и очистки</w:t>
            </w:r>
          </w:p>
        </w:tc>
      </w:tr>
      <w:tr w:rsidR="00B95465" w:rsidRPr="00856B4E" w14:paraId="243EB33F" w14:textId="77777777" w:rsidTr="00B95465">
        <w:tc>
          <w:tcPr>
            <w:tcW w:w="1843" w:type="dxa"/>
            <w:shd w:val="clear" w:color="auto" w:fill="auto"/>
          </w:tcPr>
          <w:p w14:paraId="6A79DCB6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81.30.10</w:t>
            </w:r>
          </w:p>
        </w:tc>
        <w:tc>
          <w:tcPr>
            <w:tcW w:w="7790" w:type="dxa"/>
            <w:shd w:val="clear" w:color="auto" w:fill="auto"/>
          </w:tcPr>
          <w:p w14:paraId="601517CB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Оборудование, необходимое для оказания услуг по удержанию почвы, мелиорации, эксплуатации противопаводковых водохранилищ и т.д.</w:t>
            </w:r>
          </w:p>
        </w:tc>
      </w:tr>
      <w:tr w:rsidR="00B95465" w:rsidRPr="00856B4E" w14:paraId="11B79106" w14:textId="77777777" w:rsidTr="00B95465">
        <w:tc>
          <w:tcPr>
            <w:tcW w:w="1843" w:type="dxa"/>
            <w:shd w:val="clear" w:color="auto" w:fill="auto"/>
          </w:tcPr>
          <w:p w14:paraId="146F2BF7" w14:textId="5E5AF45A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81.30.10</w:t>
            </w:r>
          </w:p>
        </w:tc>
        <w:tc>
          <w:tcPr>
            <w:tcW w:w="7790" w:type="dxa"/>
            <w:shd w:val="clear" w:color="auto" w:fill="auto"/>
          </w:tcPr>
          <w:p w14:paraId="07F65F6D" w14:textId="77777777" w:rsidR="00B95465" w:rsidRPr="00856B4E" w:rsidRDefault="00B95465" w:rsidP="00B95465">
            <w:pPr>
              <w:pStyle w:val="ab"/>
              <w:rPr>
                <w:rFonts w:cs="Times New Roman"/>
                <w:szCs w:val="24"/>
              </w:rPr>
            </w:pPr>
            <w:r w:rsidRPr="00856B4E">
              <w:rPr>
                <w:rFonts w:cs="Times New Roman"/>
                <w:szCs w:val="24"/>
              </w:rPr>
              <w:t>Оборудование и техника, необходимые для оказания услуг по удержанию почвы, мелиорации, эксплуатации противопаводковых водохранилищ и т.д.</w:t>
            </w:r>
          </w:p>
        </w:tc>
      </w:tr>
    </w:tbl>
    <w:p w14:paraId="4A433E0A" w14:textId="77777777" w:rsidR="002C46DA" w:rsidRPr="00856B4E" w:rsidRDefault="002C46DA" w:rsidP="002C46DA">
      <w:pPr>
        <w:pStyle w:val="ab"/>
        <w:tabs>
          <w:tab w:val="left" w:pos="1371"/>
        </w:tabs>
        <w:rPr>
          <w:rFonts w:cs="Times New Roman"/>
          <w:sz w:val="28"/>
          <w:szCs w:val="28"/>
        </w:rPr>
      </w:pPr>
    </w:p>
    <w:p w14:paraId="10AFDB94" w14:textId="77777777" w:rsidR="002C46DA" w:rsidRPr="00856B4E" w:rsidRDefault="002C46DA" w:rsidP="002C46DA">
      <w:pPr>
        <w:pStyle w:val="ab"/>
        <w:tabs>
          <w:tab w:val="left" w:pos="1371"/>
        </w:tabs>
        <w:ind w:left="720"/>
        <w:rPr>
          <w:rFonts w:cs="Times New Roman"/>
          <w:sz w:val="28"/>
          <w:szCs w:val="28"/>
        </w:rPr>
      </w:pPr>
      <w:r w:rsidRPr="00856B4E">
        <w:rPr>
          <w:rFonts w:eastAsia="Times New Roman" w:cs="Times New Roman"/>
          <w:szCs w:val="24"/>
          <w:lang w:eastAsia="ru-RU"/>
        </w:rPr>
        <w:t>* все коды, входящие в раздел</w:t>
      </w:r>
    </w:p>
    <w:p w14:paraId="45877D5B" w14:textId="77777777" w:rsidR="002C46DA" w:rsidRPr="00856B4E" w:rsidRDefault="002C46DA" w:rsidP="002C46DA">
      <w:pPr>
        <w:pStyle w:val="ab"/>
        <w:tabs>
          <w:tab w:val="left" w:pos="1371"/>
        </w:tabs>
        <w:rPr>
          <w:rFonts w:cs="Times New Roman"/>
          <w:sz w:val="28"/>
          <w:szCs w:val="28"/>
        </w:rPr>
      </w:pPr>
    </w:p>
    <w:p w14:paraId="79E0D58F" w14:textId="77777777" w:rsidR="002C46DA" w:rsidRPr="00856B4E" w:rsidRDefault="002C46DA" w:rsidP="002C46DA">
      <w:pPr>
        <w:pStyle w:val="ab"/>
        <w:tabs>
          <w:tab w:val="left" w:pos="1371"/>
        </w:tabs>
        <w:rPr>
          <w:rFonts w:cs="Times New Roman"/>
          <w:sz w:val="28"/>
          <w:szCs w:val="28"/>
        </w:rPr>
      </w:pPr>
    </w:p>
    <w:p w14:paraId="416DD66B" w14:textId="77777777" w:rsidR="002C46DA" w:rsidRPr="00856B4E" w:rsidRDefault="002C46DA" w:rsidP="002C46DA">
      <w:pPr>
        <w:pStyle w:val="ab"/>
        <w:rPr>
          <w:rFonts w:cs="Times New Roman"/>
          <w:sz w:val="26"/>
          <w:szCs w:val="26"/>
        </w:rPr>
      </w:pPr>
    </w:p>
    <w:p w14:paraId="2DC7B04C" w14:textId="77777777" w:rsidR="002C46DA" w:rsidRPr="00856B4E" w:rsidRDefault="002C46DA" w:rsidP="002C46DA">
      <w:pPr>
        <w:pStyle w:val="ab"/>
        <w:rPr>
          <w:rFonts w:cs="Times New Roman"/>
          <w:sz w:val="26"/>
          <w:szCs w:val="26"/>
        </w:rPr>
      </w:pPr>
    </w:p>
    <w:p w14:paraId="60C31CE3" w14:textId="77777777" w:rsidR="002C46DA" w:rsidRPr="00856B4E" w:rsidRDefault="002C46DA" w:rsidP="002C46DA">
      <w:pPr>
        <w:pStyle w:val="ab"/>
        <w:rPr>
          <w:rFonts w:cs="Times New Roman"/>
          <w:sz w:val="26"/>
          <w:szCs w:val="26"/>
        </w:rPr>
      </w:pPr>
    </w:p>
    <w:p w14:paraId="38382308" w14:textId="77777777" w:rsidR="002C46DA" w:rsidRPr="00856B4E" w:rsidRDefault="002C46DA" w:rsidP="002C46DA">
      <w:pPr>
        <w:pStyle w:val="ab"/>
        <w:rPr>
          <w:rFonts w:cs="Times New Roman"/>
          <w:sz w:val="26"/>
          <w:szCs w:val="26"/>
        </w:rPr>
      </w:pPr>
    </w:p>
    <w:p w14:paraId="5CA4B954" w14:textId="77777777" w:rsidR="002C46DA" w:rsidRPr="00856B4E" w:rsidRDefault="002C46DA" w:rsidP="002C46DA">
      <w:pPr>
        <w:pStyle w:val="ab"/>
        <w:rPr>
          <w:rFonts w:cs="Times New Roman"/>
          <w:sz w:val="26"/>
          <w:szCs w:val="26"/>
        </w:rPr>
      </w:pPr>
    </w:p>
    <w:p w14:paraId="3666BA09" w14:textId="77777777" w:rsidR="002C46DA" w:rsidRPr="00856B4E" w:rsidRDefault="002C46DA" w:rsidP="002C46DA">
      <w:pPr>
        <w:pStyle w:val="ab"/>
        <w:rPr>
          <w:rFonts w:cs="Times New Roman"/>
          <w:sz w:val="26"/>
          <w:szCs w:val="26"/>
        </w:rPr>
      </w:pPr>
    </w:p>
    <w:p w14:paraId="1DFBC20A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E4FBA25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3A50658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CF11CD5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8EC006E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0D948C4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AC941A6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5E84ADC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B8C98D3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BCFB002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99FF454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86CE573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4AB49B0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A36C7C5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29A9A72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023E500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C1505D2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D8D1472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8561401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94A6C37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7264B94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32E3F2F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03AE6C8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EB47878" w14:textId="77777777" w:rsidR="002C46DA" w:rsidRPr="00856B4E" w:rsidRDefault="002C46DA" w:rsidP="002C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238" w:type="dxa"/>
        <w:jc w:val="center"/>
        <w:tblLook w:val="04A0" w:firstRow="1" w:lastRow="0" w:firstColumn="1" w:lastColumn="0" w:noHBand="0" w:noVBand="1"/>
      </w:tblPr>
      <w:tblGrid>
        <w:gridCol w:w="5262"/>
        <w:gridCol w:w="4976"/>
      </w:tblGrid>
      <w:tr w:rsidR="002C46DA" w:rsidRPr="00856B4E" w14:paraId="70774AE6" w14:textId="77777777" w:rsidTr="00B95465">
        <w:trPr>
          <w:trHeight w:val="2258"/>
          <w:jc w:val="center"/>
        </w:trPr>
        <w:tc>
          <w:tcPr>
            <w:tcW w:w="5262" w:type="dxa"/>
            <w:shd w:val="clear" w:color="auto" w:fill="auto"/>
          </w:tcPr>
          <w:p w14:paraId="0167191E" w14:textId="77777777" w:rsidR="002C46DA" w:rsidRPr="00856B4E" w:rsidRDefault="002C46DA" w:rsidP="00B95465">
            <w:pPr>
              <w:pStyle w:val="ab"/>
              <w:rPr>
                <w:rFonts w:cs="Times New Roman"/>
                <w:sz w:val="28"/>
                <w:szCs w:val="28"/>
                <w:lang w:bidi="en-US"/>
              </w:rPr>
            </w:pPr>
          </w:p>
        </w:tc>
        <w:tc>
          <w:tcPr>
            <w:tcW w:w="4976" w:type="dxa"/>
            <w:shd w:val="clear" w:color="auto" w:fill="auto"/>
          </w:tcPr>
          <w:p w14:paraId="6B3B3AEF" w14:textId="77777777" w:rsidR="002C46DA" w:rsidRPr="00856B4E" w:rsidRDefault="002C46DA" w:rsidP="00B95465">
            <w:pPr>
              <w:pStyle w:val="ab"/>
              <w:jc w:val="center"/>
              <w:rPr>
                <w:rFonts w:cs="Times New Roman"/>
                <w:b/>
                <w:bCs/>
                <w:sz w:val="28"/>
                <w:szCs w:val="28"/>
                <w:lang w:bidi="en-US"/>
              </w:rPr>
            </w:pPr>
            <w:r w:rsidRPr="00856B4E">
              <w:rPr>
                <w:rFonts w:cs="Times New Roman"/>
                <w:b/>
                <w:bCs/>
                <w:sz w:val="28"/>
                <w:szCs w:val="28"/>
                <w:lang w:bidi="en-US"/>
              </w:rPr>
              <w:t>Приложение № 2</w:t>
            </w:r>
          </w:p>
          <w:p w14:paraId="56B840DB" w14:textId="77777777" w:rsidR="00467AFE" w:rsidRPr="00856B4E" w:rsidRDefault="00467AFE" w:rsidP="00467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bidi="en-US"/>
              </w:rPr>
            </w:pPr>
            <w:r w:rsidRPr="00856B4E">
              <w:rPr>
                <w:rFonts w:cs="Times New Roman"/>
                <w:b/>
                <w:bCs/>
                <w:sz w:val="28"/>
                <w:szCs w:val="28"/>
                <w:lang w:bidi="en-US"/>
              </w:rPr>
              <w:t xml:space="preserve">к Порядку предоставления </w:t>
            </w:r>
            <w:r w:rsidRPr="00856B4E">
              <w:rPr>
                <w:rFonts w:cs="Times New Roman"/>
                <w:b/>
                <w:bCs/>
                <w:sz w:val="28"/>
                <w:szCs w:val="28"/>
                <w:lang w:bidi="en-US"/>
              </w:rPr>
              <w:br/>
              <w:t>из областного бюджета</w:t>
            </w:r>
          </w:p>
          <w:p w14:paraId="759CF403" w14:textId="77777777" w:rsidR="00467AFE" w:rsidRPr="00856B4E" w:rsidRDefault="00467AFE" w:rsidP="00467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грантов в форме субсидий «</w:t>
            </w:r>
            <w:proofErr w:type="spellStart"/>
            <w:r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Агропрогресс</w:t>
            </w:r>
            <w:proofErr w:type="spellEnd"/>
            <w:r w:rsidRPr="00856B4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» в Белгородской области</w:t>
            </w:r>
          </w:p>
          <w:p w14:paraId="6A08D8EF" w14:textId="77777777" w:rsidR="002C46DA" w:rsidRPr="00856B4E" w:rsidRDefault="002C46DA" w:rsidP="00B95465">
            <w:pPr>
              <w:pStyle w:val="ab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2B813FFC" w14:textId="77777777" w:rsidR="002C46DA" w:rsidRPr="00856B4E" w:rsidRDefault="002C46DA" w:rsidP="002C46DA">
      <w:pPr>
        <w:pStyle w:val="ab"/>
        <w:rPr>
          <w:rFonts w:cs="Times New Roman"/>
          <w:sz w:val="28"/>
          <w:szCs w:val="28"/>
          <w:lang w:bidi="en-US"/>
        </w:rPr>
      </w:pPr>
    </w:p>
    <w:p w14:paraId="188065B7" w14:textId="77777777" w:rsidR="002C46DA" w:rsidRPr="00856B4E" w:rsidRDefault="002C46DA" w:rsidP="002C46DA">
      <w:pPr>
        <w:pStyle w:val="ab"/>
        <w:rPr>
          <w:rFonts w:cs="Times New Roman"/>
          <w:bCs/>
          <w:sz w:val="28"/>
          <w:szCs w:val="28"/>
        </w:rPr>
      </w:pPr>
    </w:p>
    <w:p w14:paraId="10CAD5AE" w14:textId="77777777" w:rsidR="002C46DA" w:rsidRPr="00856B4E" w:rsidRDefault="002C46DA" w:rsidP="002C46DA">
      <w:pPr>
        <w:pStyle w:val="ab"/>
        <w:jc w:val="center"/>
        <w:rPr>
          <w:b/>
          <w:sz w:val="28"/>
          <w:szCs w:val="28"/>
        </w:rPr>
      </w:pPr>
      <w:r w:rsidRPr="00856B4E">
        <w:rPr>
          <w:b/>
          <w:sz w:val="28"/>
          <w:szCs w:val="28"/>
        </w:rPr>
        <w:t>Перечень</w:t>
      </w:r>
    </w:p>
    <w:p w14:paraId="50743087" w14:textId="263CB8D8" w:rsidR="002C46DA" w:rsidRPr="00856B4E" w:rsidRDefault="002C46DA" w:rsidP="002C46DA">
      <w:pPr>
        <w:pStyle w:val="ab"/>
        <w:jc w:val="center"/>
        <w:rPr>
          <w:b/>
          <w:sz w:val="28"/>
          <w:szCs w:val="28"/>
        </w:rPr>
      </w:pPr>
      <w:r w:rsidRPr="00856B4E">
        <w:rPr>
          <w:b/>
          <w:sz w:val="28"/>
          <w:szCs w:val="28"/>
        </w:rPr>
        <w:t>оборудования рыбоводной инфраструктуры и аквакультуры</w:t>
      </w:r>
    </w:p>
    <w:p w14:paraId="6A3C2483" w14:textId="31D05A52" w:rsidR="00B82630" w:rsidRPr="00856B4E" w:rsidRDefault="002C46DA" w:rsidP="00B82630">
      <w:pPr>
        <w:pStyle w:val="ab"/>
        <w:jc w:val="center"/>
        <w:rPr>
          <w:b/>
          <w:sz w:val="28"/>
          <w:szCs w:val="28"/>
        </w:rPr>
      </w:pPr>
      <w:r w:rsidRPr="00856B4E">
        <w:rPr>
          <w:b/>
          <w:sz w:val="28"/>
          <w:szCs w:val="28"/>
        </w:rPr>
        <w:t>(товарного рыбоводства)</w:t>
      </w:r>
      <w:r w:rsidR="00B82630" w:rsidRPr="00856B4E">
        <w:rPr>
          <w:b/>
          <w:sz w:val="28"/>
          <w:szCs w:val="28"/>
        </w:rPr>
        <w:t xml:space="preserve"> для комплектации объектов для производства, хранения переработки и реализации сельскохозяйственной продукции</w:t>
      </w:r>
    </w:p>
    <w:p w14:paraId="14768D5A" w14:textId="3B774919" w:rsidR="002C46DA" w:rsidRPr="00856B4E" w:rsidRDefault="002C46DA" w:rsidP="002C46DA">
      <w:pPr>
        <w:pStyle w:val="ab"/>
        <w:jc w:val="center"/>
        <w:rPr>
          <w:b/>
          <w:sz w:val="28"/>
          <w:szCs w:val="28"/>
        </w:rPr>
      </w:pPr>
    </w:p>
    <w:p w14:paraId="23197529" w14:textId="77777777" w:rsidR="002C46DA" w:rsidRPr="00856B4E" w:rsidRDefault="002C46DA" w:rsidP="002C46DA">
      <w:pPr>
        <w:pStyle w:val="ab"/>
        <w:rPr>
          <w:b/>
          <w:sz w:val="28"/>
          <w:szCs w:val="28"/>
        </w:rPr>
      </w:pPr>
    </w:p>
    <w:p w14:paraId="22B079F7" w14:textId="3B4B9BA5" w:rsidR="002C46DA" w:rsidRPr="00856B4E" w:rsidRDefault="002C46DA" w:rsidP="002C46DA">
      <w:pPr>
        <w:pStyle w:val="ab"/>
        <w:ind w:firstLine="708"/>
        <w:jc w:val="both"/>
        <w:rPr>
          <w:sz w:val="28"/>
          <w:szCs w:val="28"/>
        </w:rPr>
      </w:pPr>
      <w:r w:rsidRPr="00856B4E">
        <w:rPr>
          <w:sz w:val="28"/>
          <w:szCs w:val="28"/>
        </w:rPr>
        <w:t>Оборудование для рыбоводной инфраструктуры и аквакультуры (рыбоводства), предусмотренное в соответствии с Классификатором в области аквакультуры (рыбоводства), утвержденным приказом Министерства сельского хозяйства Российской Федерации от 18 ноября 2014 года № 452</w:t>
      </w:r>
      <w:r w:rsidR="00D93B17" w:rsidRPr="00856B4E">
        <w:rPr>
          <w:sz w:val="28"/>
          <w:szCs w:val="28"/>
        </w:rPr>
        <w:t xml:space="preserve">                                </w:t>
      </w:r>
      <w:r w:rsidRPr="00856B4E">
        <w:rPr>
          <w:sz w:val="28"/>
          <w:szCs w:val="28"/>
        </w:rPr>
        <w:t xml:space="preserve"> «Об утверждении Классификатора в области аквакультуры (рыбоводства)», </w:t>
      </w:r>
      <w:r w:rsidR="00D93B17" w:rsidRPr="00856B4E">
        <w:rPr>
          <w:sz w:val="28"/>
          <w:szCs w:val="28"/>
        </w:rPr>
        <w:t xml:space="preserve">       </w:t>
      </w:r>
      <w:r w:rsidRPr="00856B4E">
        <w:rPr>
          <w:sz w:val="28"/>
          <w:szCs w:val="28"/>
        </w:rPr>
        <w:t>по номенклатуре, определенной следующими кодами:</w:t>
      </w:r>
    </w:p>
    <w:p w14:paraId="6743CAED" w14:textId="77777777" w:rsidR="002C46DA" w:rsidRPr="00856B4E" w:rsidRDefault="002C46DA" w:rsidP="002C46DA">
      <w:pPr>
        <w:pStyle w:val="ab"/>
        <w:ind w:firstLine="708"/>
        <w:jc w:val="both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7459"/>
      </w:tblGrid>
      <w:tr w:rsidR="002C46DA" w:rsidRPr="00856B4E" w14:paraId="6CF073C4" w14:textId="77777777" w:rsidTr="00B95465">
        <w:trPr>
          <w:tblHeader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CC9E7" w14:textId="77777777" w:rsidR="002C46DA" w:rsidRPr="00856B4E" w:rsidRDefault="002C46DA" w:rsidP="00B95465">
            <w:pPr>
              <w:pStyle w:val="ab"/>
              <w:jc w:val="center"/>
              <w:rPr>
                <w:rFonts w:cs="Times New Roman"/>
                <w:sz w:val="26"/>
                <w:szCs w:val="26"/>
              </w:rPr>
            </w:pPr>
            <w:r w:rsidRPr="00856B4E">
              <w:rPr>
                <w:rStyle w:val="Bodytext212pt"/>
                <w:rFonts w:eastAsiaTheme="minorHAnsi"/>
                <w:b/>
                <w:color w:val="auto"/>
                <w:sz w:val="26"/>
                <w:szCs w:val="26"/>
              </w:rPr>
              <w:t>Код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7AAA" w14:textId="77777777" w:rsidR="002C46DA" w:rsidRPr="00856B4E" w:rsidRDefault="002C46DA" w:rsidP="00B95465">
            <w:pPr>
              <w:pStyle w:val="ab"/>
              <w:jc w:val="center"/>
              <w:rPr>
                <w:b/>
                <w:sz w:val="26"/>
                <w:szCs w:val="26"/>
              </w:rPr>
            </w:pPr>
            <w:r w:rsidRPr="00856B4E">
              <w:rPr>
                <w:rStyle w:val="Bodytext212pt"/>
                <w:rFonts w:eastAsiaTheme="minorHAnsi"/>
                <w:b/>
                <w:color w:val="auto"/>
                <w:sz w:val="26"/>
                <w:szCs w:val="26"/>
              </w:rPr>
              <w:t>Расшифровка</w:t>
            </w:r>
          </w:p>
        </w:tc>
      </w:tr>
      <w:tr w:rsidR="002C46DA" w:rsidRPr="00856B4E" w14:paraId="11DC34B5" w14:textId="77777777" w:rsidTr="00B95465">
        <w:tc>
          <w:tcPr>
            <w:tcW w:w="2180" w:type="dxa"/>
            <w:shd w:val="clear" w:color="auto" w:fill="auto"/>
          </w:tcPr>
          <w:p w14:paraId="5F962641" w14:textId="77777777" w:rsidR="002C46DA" w:rsidRPr="00856B4E" w:rsidRDefault="002C46DA" w:rsidP="00B95465">
            <w:pPr>
              <w:pStyle w:val="ab"/>
              <w:rPr>
                <w:rFonts w:cs="Times New Roman"/>
                <w:sz w:val="26"/>
                <w:szCs w:val="26"/>
              </w:rPr>
            </w:pPr>
            <w:r w:rsidRPr="00856B4E">
              <w:rPr>
                <w:rFonts w:cs="Times New Roman"/>
                <w:sz w:val="26"/>
                <w:szCs w:val="26"/>
              </w:rPr>
              <w:t>04.03</w:t>
            </w:r>
          </w:p>
        </w:tc>
        <w:tc>
          <w:tcPr>
            <w:tcW w:w="7459" w:type="dxa"/>
            <w:shd w:val="clear" w:color="auto" w:fill="auto"/>
          </w:tcPr>
          <w:p w14:paraId="1E468154" w14:textId="77777777" w:rsidR="002C46DA" w:rsidRPr="00856B4E" w:rsidRDefault="002C46DA" w:rsidP="00B95465">
            <w:pPr>
              <w:pStyle w:val="ab"/>
              <w:rPr>
                <w:rFonts w:cs="Times New Roman"/>
                <w:sz w:val="26"/>
                <w:szCs w:val="26"/>
              </w:rPr>
            </w:pPr>
            <w:r w:rsidRPr="00856B4E">
              <w:rPr>
                <w:rFonts w:cs="Times New Roman"/>
                <w:sz w:val="26"/>
                <w:szCs w:val="26"/>
              </w:rPr>
              <w:t>Оборудование</w:t>
            </w:r>
          </w:p>
        </w:tc>
      </w:tr>
      <w:tr w:rsidR="002C46DA" w:rsidRPr="00856B4E" w14:paraId="14D7C3AC" w14:textId="77777777" w:rsidTr="00B95465">
        <w:tc>
          <w:tcPr>
            <w:tcW w:w="2180" w:type="dxa"/>
            <w:shd w:val="clear" w:color="auto" w:fill="auto"/>
          </w:tcPr>
          <w:p w14:paraId="47DEB847" w14:textId="77777777" w:rsidR="002C46DA" w:rsidRPr="00856B4E" w:rsidRDefault="002C46DA" w:rsidP="00B95465">
            <w:pPr>
              <w:pStyle w:val="ab"/>
              <w:rPr>
                <w:rFonts w:cs="Times New Roman"/>
                <w:sz w:val="26"/>
                <w:szCs w:val="26"/>
              </w:rPr>
            </w:pPr>
            <w:r w:rsidRPr="00856B4E">
              <w:rPr>
                <w:rFonts w:cs="Times New Roman"/>
                <w:sz w:val="26"/>
                <w:szCs w:val="26"/>
              </w:rPr>
              <w:t>04.04</w:t>
            </w:r>
          </w:p>
        </w:tc>
        <w:tc>
          <w:tcPr>
            <w:tcW w:w="7459" w:type="dxa"/>
            <w:shd w:val="clear" w:color="auto" w:fill="auto"/>
          </w:tcPr>
          <w:p w14:paraId="4650624B" w14:textId="77777777" w:rsidR="002C46DA" w:rsidRPr="00856B4E" w:rsidRDefault="002C46DA" w:rsidP="00B95465">
            <w:pPr>
              <w:pStyle w:val="ab"/>
              <w:rPr>
                <w:rFonts w:cs="Times New Roman"/>
                <w:sz w:val="26"/>
                <w:szCs w:val="26"/>
              </w:rPr>
            </w:pPr>
            <w:r w:rsidRPr="00856B4E">
              <w:rPr>
                <w:rFonts w:cs="Times New Roman"/>
                <w:sz w:val="26"/>
                <w:szCs w:val="26"/>
              </w:rPr>
              <w:t>Специальные устройства</w:t>
            </w:r>
          </w:p>
        </w:tc>
      </w:tr>
      <w:tr w:rsidR="002C46DA" w:rsidRPr="00856B4E" w14:paraId="6FCC9350" w14:textId="77777777" w:rsidTr="00CE087F">
        <w:trPr>
          <w:trHeight w:val="330"/>
        </w:trPr>
        <w:tc>
          <w:tcPr>
            <w:tcW w:w="2180" w:type="dxa"/>
            <w:shd w:val="clear" w:color="auto" w:fill="auto"/>
          </w:tcPr>
          <w:p w14:paraId="347A4A98" w14:textId="77777777" w:rsidR="002C46DA" w:rsidRPr="00856B4E" w:rsidRDefault="002C46DA" w:rsidP="00B95465">
            <w:pPr>
              <w:pStyle w:val="ab"/>
              <w:rPr>
                <w:rFonts w:cs="Times New Roman"/>
                <w:sz w:val="26"/>
                <w:szCs w:val="26"/>
              </w:rPr>
            </w:pPr>
            <w:r w:rsidRPr="00856B4E">
              <w:rPr>
                <w:rFonts w:cs="Times New Roman"/>
                <w:sz w:val="26"/>
                <w:szCs w:val="26"/>
              </w:rPr>
              <w:t>04.05</w:t>
            </w:r>
          </w:p>
        </w:tc>
        <w:tc>
          <w:tcPr>
            <w:tcW w:w="7459" w:type="dxa"/>
            <w:shd w:val="clear" w:color="auto" w:fill="auto"/>
          </w:tcPr>
          <w:p w14:paraId="528C6A08" w14:textId="77777777" w:rsidR="002C46DA" w:rsidRPr="00856B4E" w:rsidRDefault="002C46DA" w:rsidP="00B95465">
            <w:pPr>
              <w:pStyle w:val="ab"/>
              <w:rPr>
                <w:rFonts w:cs="Times New Roman"/>
                <w:sz w:val="26"/>
                <w:szCs w:val="26"/>
              </w:rPr>
            </w:pPr>
            <w:r w:rsidRPr="00856B4E">
              <w:rPr>
                <w:rFonts w:cs="Times New Roman"/>
                <w:sz w:val="26"/>
                <w:szCs w:val="26"/>
              </w:rPr>
              <w:t>Приборы</w:t>
            </w:r>
          </w:p>
        </w:tc>
      </w:tr>
    </w:tbl>
    <w:p w14:paraId="163C5F2C" w14:textId="77777777" w:rsidR="002C46DA" w:rsidRPr="00856B4E" w:rsidRDefault="002C46DA" w:rsidP="002C46DA">
      <w:pPr>
        <w:pStyle w:val="ab"/>
        <w:ind w:firstLine="708"/>
        <w:jc w:val="both"/>
        <w:rPr>
          <w:sz w:val="26"/>
          <w:szCs w:val="26"/>
        </w:rPr>
      </w:pPr>
    </w:p>
    <w:p w14:paraId="251BDF3F" w14:textId="77777777" w:rsidR="002C46DA" w:rsidRPr="00856B4E" w:rsidRDefault="002C46DA" w:rsidP="002C46DA">
      <w:pPr>
        <w:rPr>
          <w:rFonts w:eastAsia="Times New Roman" w:cs="Times New Roman"/>
          <w:sz w:val="26"/>
          <w:szCs w:val="26"/>
          <w:lang w:eastAsia="ru-RU"/>
        </w:rPr>
      </w:pPr>
    </w:p>
    <w:p w14:paraId="7397704C" w14:textId="13BC1636" w:rsidR="00D55FE4" w:rsidRPr="00856B4E" w:rsidRDefault="00D55FE4" w:rsidP="008D6F1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sectPr w:rsidR="00D55FE4" w:rsidRPr="00856B4E" w:rsidSect="00467AFE">
      <w:headerReference w:type="default" r:id="rId22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3CB41" w14:textId="77777777" w:rsidR="004C50C7" w:rsidRDefault="004C50C7" w:rsidP="00A22F8E">
      <w:pPr>
        <w:spacing w:after="0" w:line="240" w:lineRule="auto"/>
      </w:pPr>
      <w:r>
        <w:separator/>
      </w:r>
    </w:p>
  </w:endnote>
  <w:endnote w:type="continuationSeparator" w:id="0">
    <w:p w14:paraId="7058993D" w14:textId="77777777" w:rsidR="004C50C7" w:rsidRDefault="004C50C7" w:rsidP="00A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7317D" w14:textId="77777777" w:rsidR="004C50C7" w:rsidRDefault="004C50C7" w:rsidP="00A22F8E">
      <w:pPr>
        <w:spacing w:after="0" w:line="240" w:lineRule="auto"/>
      </w:pPr>
      <w:r>
        <w:separator/>
      </w:r>
    </w:p>
  </w:footnote>
  <w:footnote w:type="continuationSeparator" w:id="0">
    <w:p w14:paraId="5B15FEBA" w14:textId="77777777" w:rsidR="004C50C7" w:rsidRDefault="004C50C7" w:rsidP="00A2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402387"/>
      <w:docPartObj>
        <w:docPartGallery w:val="Page Numbers (Top of Page)"/>
        <w:docPartUnique/>
      </w:docPartObj>
    </w:sdtPr>
    <w:sdtContent>
      <w:p w14:paraId="061F37A2" w14:textId="27B68706" w:rsidR="00F659AB" w:rsidRDefault="00F659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64">
          <w:rPr>
            <w:noProof/>
          </w:rPr>
          <w:t>40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7D3"/>
    <w:multiLevelType w:val="hybridMultilevel"/>
    <w:tmpl w:val="AEA0E1BA"/>
    <w:lvl w:ilvl="0" w:tplc="27ECFE92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15784"/>
    <w:multiLevelType w:val="hybridMultilevel"/>
    <w:tmpl w:val="228EF0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465115"/>
    <w:multiLevelType w:val="hybridMultilevel"/>
    <w:tmpl w:val="F9220FA0"/>
    <w:lvl w:ilvl="0" w:tplc="DC0425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D36832"/>
    <w:multiLevelType w:val="hybridMultilevel"/>
    <w:tmpl w:val="772094A6"/>
    <w:lvl w:ilvl="0" w:tplc="B1AA46F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21"/>
    <w:rsid w:val="000018E8"/>
    <w:rsid w:val="000024FA"/>
    <w:rsid w:val="0000252B"/>
    <w:rsid w:val="00003A52"/>
    <w:rsid w:val="00004701"/>
    <w:rsid w:val="000069C8"/>
    <w:rsid w:val="00007EE2"/>
    <w:rsid w:val="0001012E"/>
    <w:rsid w:val="00010EF4"/>
    <w:rsid w:val="000110DF"/>
    <w:rsid w:val="000117B5"/>
    <w:rsid w:val="00011C50"/>
    <w:rsid w:val="00011D7F"/>
    <w:rsid w:val="00011D89"/>
    <w:rsid w:val="00012202"/>
    <w:rsid w:val="00013A93"/>
    <w:rsid w:val="00013B71"/>
    <w:rsid w:val="000169DE"/>
    <w:rsid w:val="0002135A"/>
    <w:rsid w:val="000218C5"/>
    <w:rsid w:val="000219DF"/>
    <w:rsid w:val="00021A56"/>
    <w:rsid w:val="00022CBC"/>
    <w:rsid w:val="00023F6D"/>
    <w:rsid w:val="000240FA"/>
    <w:rsid w:val="0002439D"/>
    <w:rsid w:val="00025B38"/>
    <w:rsid w:val="00025C16"/>
    <w:rsid w:val="00026B56"/>
    <w:rsid w:val="00026DB4"/>
    <w:rsid w:val="00027221"/>
    <w:rsid w:val="00027E2B"/>
    <w:rsid w:val="00030800"/>
    <w:rsid w:val="00030EBB"/>
    <w:rsid w:val="00031646"/>
    <w:rsid w:val="00031B10"/>
    <w:rsid w:val="00032F7A"/>
    <w:rsid w:val="0003475A"/>
    <w:rsid w:val="000356E7"/>
    <w:rsid w:val="000357D4"/>
    <w:rsid w:val="000362E8"/>
    <w:rsid w:val="000402FE"/>
    <w:rsid w:val="0004054D"/>
    <w:rsid w:val="0004095A"/>
    <w:rsid w:val="00042BA4"/>
    <w:rsid w:val="00042CAF"/>
    <w:rsid w:val="00043A3B"/>
    <w:rsid w:val="00044826"/>
    <w:rsid w:val="000452CE"/>
    <w:rsid w:val="000455D5"/>
    <w:rsid w:val="00046E4D"/>
    <w:rsid w:val="00046F86"/>
    <w:rsid w:val="00047F83"/>
    <w:rsid w:val="00051178"/>
    <w:rsid w:val="00053C3E"/>
    <w:rsid w:val="00055D4B"/>
    <w:rsid w:val="00055F64"/>
    <w:rsid w:val="0005626D"/>
    <w:rsid w:val="00056564"/>
    <w:rsid w:val="0005677D"/>
    <w:rsid w:val="000570B2"/>
    <w:rsid w:val="00057539"/>
    <w:rsid w:val="000577E3"/>
    <w:rsid w:val="00057CAB"/>
    <w:rsid w:val="0006069B"/>
    <w:rsid w:val="00061E52"/>
    <w:rsid w:val="000635ED"/>
    <w:rsid w:val="00063ECD"/>
    <w:rsid w:val="00067887"/>
    <w:rsid w:val="00070939"/>
    <w:rsid w:val="00070A7A"/>
    <w:rsid w:val="000713ED"/>
    <w:rsid w:val="00071D0E"/>
    <w:rsid w:val="0007200D"/>
    <w:rsid w:val="0007242B"/>
    <w:rsid w:val="00073B43"/>
    <w:rsid w:val="00074994"/>
    <w:rsid w:val="00074CED"/>
    <w:rsid w:val="00074FB4"/>
    <w:rsid w:val="00075540"/>
    <w:rsid w:val="0007687E"/>
    <w:rsid w:val="000771C2"/>
    <w:rsid w:val="0007757A"/>
    <w:rsid w:val="0008133B"/>
    <w:rsid w:val="00081F68"/>
    <w:rsid w:val="000825E9"/>
    <w:rsid w:val="00084ECA"/>
    <w:rsid w:val="0008545B"/>
    <w:rsid w:val="000870B7"/>
    <w:rsid w:val="00087358"/>
    <w:rsid w:val="00087B6F"/>
    <w:rsid w:val="00090210"/>
    <w:rsid w:val="00091040"/>
    <w:rsid w:val="000915CD"/>
    <w:rsid w:val="000A1AD4"/>
    <w:rsid w:val="000A22F7"/>
    <w:rsid w:val="000A3B63"/>
    <w:rsid w:val="000A4BAF"/>
    <w:rsid w:val="000A5238"/>
    <w:rsid w:val="000A5402"/>
    <w:rsid w:val="000A73DE"/>
    <w:rsid w:val="000B0523"/>
    <w:rsid w:val="000B05AB"/>
    <w:rsid w:val="000B12BD"/>
    <w:rsid w:val="000B205F"/>
    <w:rsid w:val="000B26EC"/>
    <w:rsid w:val="000B2DF2"/>
    <w:rsid w:val="000B3C99"/>
    <w:rsid w:val="000B611C"/>
    <w:rsid w:val="000B61A7"/>
    <w:rsid w:val="000B6A4E"/>
    <w:rsid w:val="000B796A"/>
    <w:rsid w:val="000B79E7"/>
    <w:rsid w:val="000C2078"/>
    <w:rsid w:val="000C2A4E"/>
    <w:rsid w:val="000C3B4C"/>
    <w:rsid w:val="000C4D35"/>
    <w:rsid w:val="000C4E8E"/>
    <w:rsid w:val="000C4EBF"/>
    <w:rsid w:val="000C6738"/>
    <w:rsid w:val="000C6918"/>
    <w:rsid w:val="000D037C"/>
    <w:rsid w:val="000D2670"/>
    <w:rsid w:val="000D369E"/>
    <w:rsid w:val="000D4730"/>
    <w:rsid w:val="000D5C84"/>
    <w:rsid w:val="000D5DE8"/>
    <w:rsid w:val="000D7659"/>
    <w:rsid w:val="000D7ACC"/>
    <w:rsid w:val="000E09EE"/>
    <w:rsid w:val="000E2D5F"/>
    <w:rsid w:val="000E3093"/>
    <w:rsid w:val="000E3AE8"/>
    <w:rsid w:val="000E43D1"/>
    <w:rsid w:val="000E5922"/>
    <w:rsid w:val="000E5AD9"/>
    <w:rsid w:val="000E6499"/>
    <w:rsid w:val="000F0BB7"/>
    <w:rsid w:val="000F2297"/>
    <w:rsid w:val="000F2B2A"/>
    <w:rsid w:val="000F34FC"/>
    <w:rsid w:val="000F3FAD"/>
    <w:rsid w:val="000F4C57"/>
    <w:rsid w:val="000F6881"/>
    <w:rsid w:val="000F6FBD"/>
    <w:rsid w:val="00101D7C"/>
    <w:rsid w:val="0010360D"/>
    <w:rsid w:val="00103952"/>
    <w:rsid w:val="0010449A"/>
    <w:rsid w:val="001053C9"/>
    <w:rsid w:val="00105F5C"/>
    <w:rsid w:val="001067DA"/>
    <w:rsid w:val="001069E1"/>
    <w:rsid w:val="00106E69"/>
    <w:rsid w:val="0011222B"/>
    <w:rsid w:val="00113F83"/>
    <w:rsid w:val="0011605B"/>
    <w:rsid w:val="001179BC"/>
    <w:rsid w:val="0012095A"/>
    <w:rsid w:val="00121CB7"/>
    <w:rsid w:val="00122C1E"/>
    <w:rsid w:val="001235EA"/>
    <w:rsid w:val="0012362B"/>
    <w:rsid w:val="00126616"/>
    <w:rsid w:val="00127372"/>
    <w:rsid w:val="0013073D"/>
    <w:rsid w:val="0013095A"/>
    <w:rsid w:val="00131CC1"/>
    <w:rsid w:val="00132B35"/>
    <w:rsid w:val="00133FEC"/>
    <w:rsid w:val="0013522D"/>
    <w:rsid w:val="0013554E"/>
    <w:rsid w:val="00135F3C"/>
    <w:rsid w:val="0013758C"/>
    <w:rsid w:val="00140646"/>
    <w:rsid w:val="001407D8"/>
    <w:rsid w:val="001426FA"/>
    <w:rsid w:val="0014391B"/>
    <w:rsid w:val="00143CF0"/>
    <w:rsid w:val="001443BD"/>
    <w:rsid w:val="001450F5"/>
    <w:rsid w:val="001454D1"/>
    <w:rsid w:val="00146ADB"/>
    <w:rsid w:val="00147B04"/>
    <w:rsid w:val="00147DBB"/>
    <w:rsid w:val="00150BD2"/>
    <w:rsid w:val="001510F5"/>
    <w:rsid w:val="00151280"/>
    <w:rsid w:val="00152DDB"/>
    <w:rsid w:val="00153C61"/>
    <w:rsid w:val="00154205"/>
    <w:rsid w:val="001551D7"/>
    <w:rsid w:val="001551F5"/>
    <w:rsid w:val="001569C9"/>
    <w:rsid w:val="00156C83"/>
    <w:rsid w:val="001608AD"/>
    <w:rsid w:val="00162DA1"/>
    <w:rsid w:val="001637DB"/>
    <w:rsid w:val="00163C29"/>
    <w:rsid w:val="0016411E"/>
    <w:rsid w:val="00164AFB"/>
    <w:rsid w:val="00165E33"/>
    <w:rsid w:val="001664BD"/>
    <w:rsid w:val="00166A4E"/>
    <w:rsid w:val="00166B5A"/>
    <w:rsid w:val="00166EAA"/>
    <w:rsid w:val="00170D48"/>
    <w:rsid w:val="001717DA"/>
    <w:rsid w:val="00171E24"/>
    <w:rsid w:val="001721DA"/>
    <w:rsid w:val="001726BB"/>
    <w:rsid w:val="00173863"/>
    <w:rsid w:val="00173F8E"/>
    <w:rsid w:val="0017416E"/>
    <w:rsid w:val="001748E0"/>
    <w:rsid w:val="0017599E"/>
    <w:rsid w:val="00177B7D"/>
    <w:rsid w:val="001819D3"/>
    <w:rsid w:val="00181A01"/>
    <w:rsid w:val="001828FA"/>
    <w:rsid w:val="00183B16"/>
    <w:rsid w:val="00184E17"/>
    <w:rsid w:val="00185514"/>
    <w:rsid w:val="00190DFF"/>
    <w:rsid w:val="00192C0F"/>
    <w:rsid w:val="00192CB8"/>
    <w:rsid w:val="00192E99"/>
    <w:rsid w:val="00195315"/>
    <w:rsid w:val="001A0380"/>
    <w:rsid w:val="001A15A4"/>
    <w:rsid w:val="001A1AC8"/>
    <w:rsid w:val="001A2883"/>
    <w:rsid w:val="001A584F"/>
    <w:rsid w:val="001A5FAA"/>
    <w:rsid w:val="001B064B"/>
    <w:rsid w:val="001B08A0"/>
    <w:rsid w:val="001B0B82"/>
    <w:rsid w:val="001B1F91"/>
    <w:rsid w:val="001B2453"/>
    <w:rsid w:val="001B3256"/>
    <w:rsid w:val="001B3AC6"/>
    <w:rsid w:val="001B3BBC"/>
    <w:rsid w:val="001B3EB2"/>
    <w:rsid w:val="001B4174"/>
    <w:rsid w:val="001B4FC2"/>
    <w:rsid w:val="001B51F2"/>
    <w:rsid w:val="001B6FC4"/>
    <w:rsid w:val="001B7BE3"/>
    <w:rsid w:val="001C045D"/>
    <w:rsid w:val="001C2D88"/>
    <w:rsid w:val="001C3CBE"/>
    <w:rsid w:val="001C42CC"/>
    <w:rsid w:val="001C6D61"/>
    <w:rsid w:val="001C6E37"/>
    <w:rsid w:val="001C7419"/>
    <w:rsid w:val="001C7A29"/>
    <w:rsid w:val="001C7DFE"/>
    <w:rsid w:val="001D0472"/>
    <w:rsid w:val="001D1B56"/>
    <w:rsid w:val="001D1D33"/>
    <w:rsid w:val="001D3711"/>
    <w:rsid w:val="001D44F5"/>
    <w:rsid w:val="001D4CA0"/>
    <w:rsid w:val="001D5034"/>
    <w:rsid w:val="001D5B3B"/>
    <w:rsid w:val="001D5CBA"/>
    <w:rsid w:val="001D5FF8"/>
    <w:rsid w:val="001D6B57"/>
    <w:rsid w:val="001D79B5"/>
    <w:rsid w:val="001E21BB"/>
    <w:rsid w:val="001E32CC"/>
    <w:rsid w:val="001E4579"/>
    <w:rsid w:val="001E4C9B"/>
    <w:rsid w:val="001E627F"/>
    <w:rsid w:val="001F0A45"/>
    <w:rsid w:val="001F0FE3"/>
    <w:rsid w:val="001F1768"/>
    <w:rsid w:val="001F237B"/>
    <w:rsid w:val="001F2E8F"/>
    <w:rsid w:val="001F3803"/>
    <w:rsid w:val="001F44C0"/>
    <w:rsid w:val="001F4D62"/>
    <w:rsid w:val="001F72EE"/>
    <w:rsid w:val="001F735F"/>
    <w:rsid w:val="001F75DA"/>
    <w:rsid w:val="002006C6"/>
    <w:rsid w:val="00203BA9"/>
    <w:rsid w:val="00203F07"/>
    <w:rsid w:val="002041D6"/>
    <w:rsid w:val="00204835"/>
    <w:rsid w:val="00205334"/>
    <w:rsid w:val="00206970"/>
    <w:rsid w:val="00206AFE"/>
    <w:rsid w:val="002070D1"/>
    <w:rsid w:val="00207231"/>
    <w:rsid w:val="00207970"/>
    <w:rsid w:val="00207C4A"/>
    <w:rsid w:val="0021020E"/>
    <w:rsid w:val="0021091E"/>
    <w:rsid w:val="00211282"/>
    <w:rsid w:val="002135CC"/>
    <w:rsid w:val="002147BC"/>
    <w:rsid w:val="00214DA4"/>
    <w:rsid w:val="00215CA4"/>
    <w:rsid w:val="00215F2E"/>
    <w:rsid w:val="00216EFA"/>
    <w:rsid w:val="00217635"/>
    <w:rsid w:val="00217CA9"/>
    <w:rsid w:val="0022033E"/>
    <w:rsid w:val="0022061D"/>
    <w:rsid w:val="00220988"/>
    <w:rsid w:val="002210BD"/>
    <w:rsid w:val="002216FD"/>
    <w:rsid w:val="00223A19"/>
    <w:rsid w:val="00223A61"/>
    <w:rsid w:val="0022521C"/>
    <w:rsid w:val="00225537"/>
    <w:rsid w:val="00226642"/>
    <w:rsid w:val="00227334"/>
    <w:rsid w:val="00230DE1"/>
    <w:rsid w:val="002320CE"/>
    <w:rsid w:val="00233ECB"/>
    <w:rsid w:val="002348B0"/>
    <w:rsid w:val="00234943"/>
    <w:rsid w:val="00234D7B"/>
    <w:rsid w:val="0023511D"/>
    <w:rsid w:val="002351CC"/>
    <w:rsid w:val="0023554B"/>
    <w:rsid w:val="0024213E"/>
    <w:rsid w:val="00243BD7"/>
    <w:rsid w:val="00244BB6"/>
    <w:rsid w:val="002452D6"/>
    <w:rsid w:val="00245BE8"/>
    <w:rsid w:val="002470D1"/>
    <w:rsid w:val="00247355"/>
    <w:rsid w:val="0025030E"/>
    <w:rsid w:val="002519FB"/>
    <w:rsid w:val="0025362F"/>
    <w:rsid w:val="002540DF"/>
    <w:rsid w:val="00254D45"/>
    <w:rsid w:val="002551CC"/>
    <w:rsid w:val="00256430"/>
    <w:rsid w:val="0025687C"/>
    <w:rsid w:val="00257102"/>
    <w:rsid w:val="0025739F"/>
    <w:rsid w:val="00257717"/>
    <w:rsid w:val="00261CF1"/>
    <w:rsid w:val="00261DC1"/>
    <w:rsid w:val="0026262B"/>
    <w:rsid w:val="002635E6"/>
    <w:rsid w:val="00265268"/>
    <w:rsid w:val="00265684"/>
    <w:rsid w:val="002659CE"/>
    <w:rsid w:val="00272457"/>
    <w:rsid w:val="00274AEC"/>
    <w:rsid w:val="00275432"/>
    <w:rsid w:val="002754F1"/>
    <w:rsid w:val="00275ACE"/>
    <w:rsid w:val="0027723B"/>
    <w:rsid w:val="00277D90"/>
    <w:rsid w:val="002801E3"/>
    <w:rsid w:val="0028028E"/>
    <w:rsid w:val="00280634"/>
    <w:rsid w:val="00281286"/>
    <w:rsid w:val="00282EED"/>
    <w:rsid w:val="002843DD"/>
    <w:rsid w:val="0028502E"/>
    <w:rsid w:val="00285AF9"/>
    <w:rsid w:val="00285B2F"/>
    <w:rsid w:val="00286647"/>
    <w:rsid w:val="0028677B"/>
    <w:rsid w:val="0028722E"/>
    <w:rsid w:val="0028726C"/>
    <w:rsid w:val="00290AA7"/>
    <w:rsid w:val="002926D8"/>
    <w:rsid w:val="0029292A"/>
    <w:rsid w:val="00292D68"/>
    <w:rsid w:val="002932EB"/>
    <w:rsid w:val="00293497"/>
    <w:rsid w:val="00295B96"/>
    <w:rsid w:val="002A00E8"/>
    <w:rsid w:val="002A0D08"/>
    <w:rsid w:val="002A0DF2"/>
    <w:rsid w:val="002A3437"/>
    <w:rsid w:val="002A3C5E"/>
    <w:rsid w:val="002A4852"/>
    <w:rsid w:val="002A519D"/>
    <w:rsid w:val="002A5540"/>
    <w:rsid w:val="002A5D29"/>
    <w:rsid w:val="002A6EB7"/>
    <w:rsid w:val="002A736D"/>
    <w:rsid w:val="002A79B1"/>
    <w:rsid w:val="002B0DEF"/>
    <w:rsid w:val="002B19BA"/>
    <w:rsid w:val="002B2688"/>
    <w:rsid w:val="002B3735"/>
    <w:rsid w:val="002B3C93"/>
    <w:rsid w:val="002B586A"/>
    <w:rsid w:val="002B5B9E"/>
    <w:rsid w:val="002C122F"/>
    <w:rsid w:val="002C167B"/>
    <w:rsid w:val="002C2E32"/>
    <w:rsid w:val="002C3250"/>
    <w:rsid w:val="002C46DA"/>
    <w:rsid w:val="002C4F72"/>
    <w:rsid w:val="002C5810"/>
    <w:rsid w:val="002C69B2"/>
    <w:rsid w:val="002C7A8B"/>
    <w:rsid w:val="002D00AE"/>
    <w:rsid w:val="002D012E"/>
    <w:rsid w:val="002D13E2"/>
    <w:rsid w:val="002D1B5F"/>
    <w:rsid w:val="002D286A"/>
    <w:rsid w:val="002D2904"/>
    <w:rsid w:val="002D2A67"/>
    <w:rsid w:val="002D31B6"/>
    <w:rsid w:val="002D41FA"/>
    <w:rsid w:val="002D49E5"/>
    <w:rsid w:val="002D4E9D"/>
    <w:rsid w:val="002D535B"/>
    <w:rsid w:val="002D63D1"/>
    <w:rsid w:val="002D74E1"/>
    <w:rsid w:val="002E05EE"/>
    <w:rsid w:val="002E070C"/>
    <w:rsid w:val="002E220C"/>
    <w:rsid w:val="002E4464"/>
    <w:rsid w:val="002E46E9"/>
    <w:rsid w:val="002E566D"/>
    <w:rsid w:val="002E7E76"/>
    <w:rsid w:val="002F001C"/>
    <w:rsid w:val="002F2071"/>
    <w:rsid w:val="002F281F"/>
    <w:rsid w:val="002F3064"/>
    <w:rsid w:val="002F3744"/>
    <w:rsid w:val="002F4118"/>
    <w:rsid w:val="002F581C"/>
    <w:rsid w:val="002F7372"/>
    <w:rsid w:val="00301A36"/>
    <w:rsid w:val="00302924"/>
    <w:rsid w:val="003039AC"/>
    <w:rsid w:val="00303B1F"/>
    <w:rsid w:val="00304271"/>
    <w:rsid w:val="00305679"/>
    <w:rsid w:val="0031259E"/>
    <w:rsid w:val="00312CE3"/>
    <w:rsid w:val="003131D4"/>
    <w:rsid w:val="00321D1C"/>
    <w:rsid w:val="003238BB"/>
    <w:rsid w:val="00324383"/>
    <w:rsid w:val="00324EB0"/>
    <w:rsid w:val="0032540D"/>
    <w:rsid w:val="00325DD5"/>
    <w:rsid w:val="00327B50"/>
    <w:rsid w:val="00330B5C"/>
    <w:rsid w:val="00330EC7"/>
    <w:rsid w:val="00331679"/>
    <w:rsid w:val="00332E95"/>
    <w:rsid w:val="00334DB6"/>
    <w:rsid w:val="00334E63"/>
    <w:rsid w:val="00334F8F"/>
    <w:rsid w:val="00336684"/>
    <w:rsid w:val="00337EA8"/>
    <w:rsid w:val="0034247F"/>
    <w:rsid w:val="00345DE8"/>
    <w:rsid w:val="0035261F"/>
    <w:rsid w:val="003526F1"/>
    <w:rsid w:val="00352F6E"/>
    <w:rsid w:val="00355A86"/>
    <w:rsid w:val="00355FE3"/>
    <w:rsid w:val="00356279"/>
    <w:rsid w:val="00356E2B"/>
    <w:rsid w:val="003627EB"/>
    <w:rsid w:val="0036406A"/>
    <w:rsid w:val="003645F3"/>
    <w:rsid w:val="00364F4A"/>
    <w:rsid w:val="003657C3"/>
    <w:rsid w:val="00370516"/>
    <w:rsid w:val="00371D6E"/>
    <w:rsid w:val="003723FB"/>
    <w:rsid w:val="0037283E"/>
    <w:rsid w:val="0037304A"/>
    <w:rsid w:val="003736A1"/>
    <w:rsid w:val="003737F2"/>
    <w:rsid w:val="00376027"/>
    <w:rsid w:val="0037623A"/>
    <w:rsid w:val="0037666C"/>
    <w:rsid w:val="003775E2"/>
    <w:rsid w:val="003778C7"/>
    <w:rsid w:val="003809F8"/>
    <w:rsid w:val="0038192C"/>
    <w:rsid w:val="00381B0B"/>
    <w:rsid w:val="00382A42"/>
    <w:rsid w:val="00384611"/>
    <w:rsid w:val="00385F72"/>
    <w:rsid w:val="00386543"/>
    <w:rsid w:val="00386FA7"/>
    <w:rsid w:val="00387434"/>
    <w:rsid w:val="003875AA"/>
    <w:rsid w:val="00387C89"/>
    <w:rsid w:val="0039089C"/>
    <w:rsid w:val="00392F4D"/>
    <w:rsid w:val="003938D9"/>
    <w:rsid w:val="00393D0D"/>
    <w:rsid w:val="00394378"/>
    <w:rsid w:val="00396440"/>
    <w:rsid w:val="00397D6C"/>
    <w:rsid w:val="00397F2A"/>
    <w:rsid w:val="003A08F4"/>
    <w:rsid w:val="003A091C"/>
    <w:rsid w:val="003A0E4A"/>
    <w:rsid w:val="003A1129"/>
    <w:rsid w:val="003A1689"/>
    <w:rsid w:val="003A1720"/>
    <w:rsid w:val="003A2402"/>
    <w:rsid w:val="003A3989"/>
    <w:rsid w:val="003A5BCE"/>
    <w:rsid w:val="003A6A6C"/>
    <w:rsid w:val="003B07EC"/>
    <w:rsid w:val="003B0A5B"/>
    <w:rsid w:val="003B1795"/>
    <w:rsid w:val="003B20F4"/>
    <w:rsid w:val="003B24DB"/>
    <w:rsid w:val="003B4D2B"/>
    <w:rsid w:val="003B5016"/>
    <w:rsid w:val="003B5041"/>
    <w:rsid w:val="003B6883"/>
    <w:rsid w:val="003B7C84"/>
    <w:rsid w:val="003C024D"/>
    <w:rsid w:val="003C09FB"/>
    <w:rsid w:val="003C0BEB"/>
    <w:rsid w:val="003C366D"/>
    <w:rsid w:val="003C6F7F"/>
    <w:rsid w:val="003D03A9"/>
    <w:rsid w:val="003D077E"/>
    <w:rsid w:val="003D21A8"/>
    <w:rsid w:val="003D2A2A"/>
    <w:rsid w:val="003D3B22"/>
    <w:rsid w:val="003D5483"/>
    <w:rsid w:val="003D5790"/>
    <w:rsid w:val="003D5B00"/>
    <w:rsid w:val="003D61B1"/>
    <w:rsid w:val="003D7F09"/>
    <w:rsid w:val="003E1A3F"/>
    <w:rsid w:val="003E1D95"/>
    <w:rsid w:val="003E27FE"/>
    <w:rsid w:val="003E2CE8"/>
    <w:rsid w:val="003E4551"/>
    <w:rsid w:val="003E5E94"/>
    <w:rsid w:val="003E6035"/>
    <w:rsid w:val="003E6654"/>
    <w:rsid w:val="003E6E6A"/>
    <w:rsid w:val="003E7254"/>
    <w:rsid w:val="003F0DA6"/>
    <w:rsid w:val="003F1399"/>
    <w:rsid w:val="003F180E"/>
    <w:rsid w:val="003F2961"/>
    <w:rsid w:val="003F4CFB"/>
    <w:rsid w:val="003F50E4"/>
    <w:rsid w:val="003F5A7C"/>
    <w:rsid w:val="0040002A"/>
    <w:rsid w:val="00400858"/>
    <w:rsid w:val="00401F23"/>
    <w:rsid w:val="00402731"/>
    <w:rsid w:val="00402F71"/>
    <w:rsid w:val="00402F92"/>
    <w:rsid w:val="00404693"/>
    <w:rsid w:val="00405BB9"/>
    <w:rsid w:val="00411456"/>
    <w:rsid w:val="004115C0"/>
    <w:rsid w:val="00416BC1"/>
    <w:rsid w:val="004178F9"/>
    <w:rsid w:val="00417BB1"/>
    <w:rsid w:val="0042097F"/>
    <w:rsid w:val="00421455"/>
    <w:rsid w:val="00423C69"/>
    <w:rsid w:val="004247CD"/>
    <w:rsid w:val="00424D19"/>
    <w:rsid w:val="00430E38"/>
    <w:rsid w:val="00430EC1"/>
    <w:rsid w:val="0043303D"/>
    <w:rsid w:val="00433B05"/>
    <w:rsid w:val="00434A28"/>
    <w:rsid w:val="00434B97"/>
    <w:rsid w:val="00434C1D"/>
    <w:rsid w:val="004356CD"/>
    <w:rsid w:val="0043730C"/>
    <w:rsid w:val="00440715"/>
    <w:rsid w:val="00443FB5"/>
    <w:rsid w:val="00444386"/>
    <w:rsid w:val="00444A44"/>
    <w:rsid w:val="00445285"/>
    <w:rsid w:val="00446AA6"/>
    <w:rsid w:val="00447178"/>
    <w:rsid w:val="0045121F"/>
    <w:rsid w:val="00451A8B"/>
    <w:rsid w:val="00451FC5"/>
    <w:rsid w:val="00452A7C"/>
    <w:rsid w:val="00452AA4"/>
    <w:rsid w:val="004535EB"/>
    <w:rsid w:val="00453857"/>
    <w:rsid w:val="004562AE"/>
    <w:rsid w:val="00456445"/>
    <w:rsid w:val="00457205"/>
    <w:rsid w:val="00460101"/>
    <w:rsid w:val="00460540"/>
    <w:rsid w:val="00460851"/>
    <w:rsid w:val="004611E9"/>
    <w:rsid w:val="00461C90"/>
    <w:rsid w:val="0046218D"/>
    <w:rsid w:val="00462344"/>
    <w:rsid w:val="00462711"/>
    <w:rsid w:val="00463919"/>
    <w:rsid w:val="00464A82"/>
    <w:rsid w:val="00464CAA"/>
    <w:rsid w:val="004654D7"/>
    <w:rsid w:val="00465BD4"/>
    <w:rsid w:val="00467AFE"/>
    <w:rsid w:val="0047264E"/>
    <w:rsid w:val="00472D94"/>
    <w:rsid w:val="00474A6A"/>
    <w:rsid w:val="004755DA"/>
    <w:rsid w:val="00475B98"/>
    <w:rsid w:val="00476166"/>
    <w:rsid w:val="00476F1F"/>
    <w:rsid w:val="00477C22"/>
    <w:rsid w:val="00477DF7"/>
    <w:rsid w:val="00480C8D"/>
    <w:rsid w:val="004812EC"/>
    <w:rsid w:val="00481A87"/>
    <w:rsid w:val="00483A60"/>
    <w:rsid w:val="00485691"/>
    <w:rsid w:val="004856C6"/>
    <w:rsid w:val="0048671B"/>
    <w:rsid w:val="00486B89"/>
    <w:rsid w:val="00486D76"/>
    <w:rsid w:val="004876EF"/>
    <w:rsid w:val="004906FB"/>
    <w:rsid w:val="0049078F"/>
    <w:rsid w:val="00490F5F"/>
    <w:rsid w:val="00491CD5"/>
    <w:rsid w:val="00491F72"/>
    <w:rsid w:val="004927B7"/>
    <w:rsid w:val="0049381A"/>
    <w:rsid w:val="0049393D"/>
    <w:rsid w:val="00495C6E"/>
    <w:rsid w:val="0049697A"/>
    <w:rsid w:val="00496AED"/>
    <w:rsid w:val="00497A61"/>
    <w:rsid w:val="004A05F4"/>
    <w:rsid w:val="004A08C8"/>
    <w:rsid w:val="004A0A88"/>
    <w:rsid w:val="004A1B69"/>
    <w:rsid w:val="004A2856"/>
    <w:rsid w:val="004A2B4F"/>
    <w:rsid w:val="004A308D"/>
    <w:rsid w:val="004A35AE"/>
    <w:rsid w:val="004A45C9"/>
    <w:rsid w:val="004A4875"/>
    <w:rsid w:val="004A6B37"/>
    <w:rsid w:val="004A6D23"/>
    <w:rsid w:val="004A73C7"/>
    <w:rsid w:val="004A79F8"/>
    <w:rsid w:val="004B091B"/>
    <w:rsid w:val="004B1D92"/>
    <w:rsid w:val="004B27B8"/>
    <w:rsid w:val="004B6B73"/>
    <w:rsid w:val="004B773D"/>
    <w:rsid w:val="004C0798"/>
    <w:rsid w:val="004C0E03"/>
    <w:rsid w:val="004C1995"/>
    <w:rsid w:val="004C3BEA"/>
    <w:rsid w:val="004C47DF"/>
    <w:rsid w:val="004C50C7"/>
    <w:rsid w:val="004C65C8"/>
    <w:rsid w:val="004D1339"/>
    <w:rsid w:val="004D2005"/>
    <w:rsid w:val="004D360F"/>
    <w:rsid w:val="004D3759"/>
    <w:rsid w:val="004D550F"/>
    <w:rsid w:val="004D6589"/>
    <w:rsid w:val="004D6BA5"/>
    <w:rsid w:val="004D6DAF"/>
    <w:rsid w:val="004E1401"/>
    <w:rsid w:val="004E2253"/>
    <w:rsid w:val="004E2A77"/>
    <w:rsid w:val="004E51EC"/>
    <w:rsid w:val="004E69F3"/>
    <w:rsid w:val="004F1BC6"/>
    <w:rsid w:val="004F4061"/>
    <w:rsid w:val="004F4374"/>
    <w:rsid w:val="004F506A"/>
    <w:rsid w:val="004F5C25"/>
    <w:rsid w:val="004F66A0"/>
    <w:rsid w:val="004F6834"/>
    <w:rsid w:val="004F6E0E"/>
    <w:rsid w:val="00500AB3"/>
    <w:rsid w:val="00504EA2"/>
    <w:rsid w:val="00504FDA"/>
    <w:rsid w:val="00505233"/>
    <w:rsid w:val="00507873"/>
    <w:rsid w:val="00510BAD"/>
    <w:rsid w:val="00510CB9"/>
    <w:rsid w:val="00511972"/>
    <w:rsid w:val="00511C65"/>
    <w:rsid w:val="00512DA8"/>
    <w:rsid w:val="005130F5"/>
    <w:rsid w:val="00513D7C"/>
    <w:rsid w:val="00514438"/>
    <w:rsid w:val="00515736"/>
    <w:rsid w:val="00517A08"/>
    <w:rsid w:val="00517BD4"/>
    <w:rsid w:val="00520672"/>
    <w:rsid w:val="00520C45"/>
    <w:rsid w:val="00521FFB"/>
    <w:rsid w:val="00524610"/>
    <w:rsid w:val="00526035"/>
    <w:rsid w:val="00526BCE"/>
    <w:rsid w:val="00526CC6"/>
    <w:rsid w:val="00527A0D"/>
    <w:rsid w:val="00527B83"/>
    <w:rsid w:val="00527EF4"/>
    <w:rsid w:val="00530BF8"/>
    <w:rsid w:val="00531886"/>
    <w:rsid w:val="00531B76"/>
    <w:rsid w:val="005324DB"/>
    <w:rsid w:val="005328C5"/>
    <w:rsid w:val="00533646"/>
    <w:rsid w:val="00535C07"/>
    <w:rsid w:val="005360AD"/>
    <w:rsid w:val="0053621A"/>
    <w:rsid w:val="00536F2E"/>
    <w:rsid w:val="005400AA"/>
    <w:rsid w:val="005400C1"/>
    <w:rsid w:val="00541069"/>
    <w:rsid w:val="0054164F"/>
    <w:rsid w:val="005421BB"/>
    <w:rsid w:val="00543C25"/>
    <w:rsid w:val="005447D1"/>
    <w:rsid w:val="00544921"/>
    <w:rsid w:val="00545004"/>
    <w:rsid w:val="0054612A"/>
    <w:rsid w:val="005471CE"/>
    <w:rsid w:val="005474BA"/>
    <w:rsid w:val="00550BF7"/>
    <w:rsid w:val="00552A66"/>
    <w:rsid w:val="00552E31"/>
    <w:rsid w:val="00553C5C"/>
    <w:rsid w:val="00555BFC"/>
    <w:rsid w:val="005577C4"/>
    <w:rsid w:val="00560899"/>
    <w:rsid w:val="00560D1E"/>
    <w:rsid w:val="00561892"/>
    <w:rsid w:val="00561BB7"/>
    <w:rsid w:val="005647F0"/>
    <w:rsid w:val="00565084"/>
    <w:rsid w:val="0056544E"/>
    <w:rsid w:val="00566B42"/>
    <w:rsid w:val="00567EBA"/>
    <w:rsid w:val="00571531"/>
    <w:rsid w:val="00574574"/>
    <w:rsid w:val="005747F8"/>
    <w:rsid w:val="00574ABF"/>
    <w:rsid w:val="005752A3"/>
    <w:rsid w:val="005754F3"/>
    <w:rsid w:val="00575551"/>
    <w:rsid w:val="00575583"/>
    <w:rsid w:val="00575888"/>
    <w:rsid w:val="00575ACB"/>
    <w:rsid w:val="00576191"/>
    <w:rsid w:val="00577A58"/>
    <w:rsid w:val="00581317"/>
    <w:rsid w:val="005825B1"/>
    <w:rsid w:val="00585629"/>
    <w:rsid w:val="0058591A"/>
    <w:rsid w:val="00587147"/>
    <w:rsid w:val="005878B8"/>
    <w:rsid w:val="00587B5C"/>
    <w:rsid w:val="0059062C"/>
    <w:rsid w:val="005915A1"/>
    <w:rsid w:val="005930E4"/>
    <w:rsid w:val="00596334"/>
    <w:rsid w:val="005967BE"/>
    <w:rsid w:val="005A0E70"/>
    <w:rsid w:val="005A1B02"/>
    <w:rsid w:val="005A49F8"/>
    <w:rsid w:val="005A5B8F"/>
    <w:rsid w:val="005A636B"/>
    <w:rsid w:val="005A7589"/>
    <w:rsid w:val="005B1E94"/>
    <w:rsid w:val="005B3E1F"/>
    <w:rsid w:val="005B418D"/>
    <w:rsid w:val="005B4197"/>
    <w:rsid w:val="005B473C"/>
    <w:rsid w:val="005B4FA8"/>
    <w:rsid w:val="005B524A"/>
    <w:rsid w:val="005B71C5"/>
    <w:rsid w:val="005B7CFD"/>
    <w:rsid w:val="005C3989"/>
    <w:rsid w:val="005C3AC3"/>
    <w:rsid w:val="005C4C9D"/>
    <w:rsid w:val="005C67FF"/>
    <w:rsid w:val="005C6A45"/>
    <w:rsid w:val="005C6BE4"/>
    <w:rsid w:val="005C7EA6"/>
    <w:rsid w:val="005D06EF"/>
    <w:rsid w:val="005D1B65"/>
    <w:rsid w:val="005D21EB"/>
    <w:rsid w:val="005D2876"/>
    <w:rsid w:val="005D2AB8"/>
    <w:rsid w:val="005D2ACB"/>
    <w:rsid w:val="005D2D05"/>
    <w:rsid w:val="005D3327"/>
    <w:rsid w:val="005D366E"/>
    <w:rsid w:val="005D3A7F"/>
    <w:rsid w:val="005D68CF"/>
    <w:rsid w:val="005D7560"/>
    <w:rsid w:val="005E123E"/>
    <w:rsid w:val="005E1406"/>
    <w:rsid w:val="005E5460"/>
    <w:rsid w:val="005E59E3"/>
    <w:rsid w:val="005E5E2D"/>
    <w:rsid w:val="005E6B2D"/>
    <w:rsid w:val="005E7CAB"/>
    <w:rsid w:val="005F0850"/>
    <w:rsid w:val="005F1863"/>
    <w:rsid w:val="005F4F9C"/>
    <w:rsid w:val="005F605F"/>
    <w:rsid w:val="005F6EEB"/>
    <w:rsid w:val="0060011E"/>
    <w:rsid w:val="00600563"/>
    <w:rsid w:val="006005EF"/>
    <w:rsid w:val="006009F6"/>
    <w:rsid w:val="00601931"/>
    <w:rsid w:val="00603DB4"/>
    <w:rsid w:val="00607466"/>
    <w:rsid w:val="00610FA4"/>
    <w:rsid w:val="006110FF"/>
    <w:rsid w:val="006132B9"/>
    <w:rsid w:val="00615CEC"/>
    <w:rsid w:val="006160E6"/>
    <w:rsid w:val="0061630E"/>
    <w:rsid w:val="006169A4"/>
    <w:rsid w:val="0061717C"/>
    <w:rsid w:val="0061742E"/>
    <w:rsid w:val="00617F54"/>
    <w:rsid w:val="00621B8B"/>
    <w:rsid w:val="00621FCC"/>
    <w:rsid w:val="00624675"/>
    <w:rsid w:val="006266E8"/>
    <w:rsid w:val="006269E2"/>
    <w:rsid w:val="00630A25"/>
    <w:rsid w:val="00630D19"/>
    <w:rsid w:val="006319F9"/>
    <w:rsid w:val="00631B4B"/>
    <w:rsid w:val="006328D0"/>
    <w:rsid w:val="006329F2"/>
    <w:rsid w:val="00633286"/>
    <w:rsid w:val="00634391"/>
    <w:rsid w:val="00634536"/>
    <w:rsid w:val="0063460E"/>
    <w:rsid w:val="00634BA0"/>
    <w:rsid w:val="00634D6C"/>
    <w:rsid w:val="006357BC"/>
    <w:rsid w:val="00637E67"/>
    <w:rsid w:val="00642507"/>
    <w:rsid w:val="00642CA3"/>
    <w:rsid w:val="0064320B"/>
    <w:rsid w:val="00644BA2"/>
    <w:rsid w:val="00645667"/>
    <w:rsid w:val="006459EA"/>
    <w:rsid w:val="00645E18"/>
    <w:rsid w:val="006505F5"/>
    <w:rsid w:val="00650722"/>
    <w:rsid w:val="0065150F"/>
    <w:rsid w:val="00651682"/>
    <w:rsid w:val="00654ABA"/>
    <w:rsid w:val="006553A7"/>
    <w:rsid w:val="00655B9A"/>
    <w:rsid w:val="00656E04"/>
    <w:rsid w:val="00657037"/>
    <w:rsid w:val="00661DCF"/>
    <w:rsid w:val="00661F87"/>
    <w:rsid w:val="006655AC"/>
    <w:rsid w:val="00665871"/>
    <w:rsid w:val="00665DB4"/>
    <w:rsid w:val="00667825"/>
    <w:rsid w:val="006728E6"/>
    <w:rsid w:val="00672B23"/>
    <w:rsid w:val="006738E1"/>
    <w:rsid w:val="00673938"/>
    <w:rsid w:val="00675607"/>
    <w:rsid w:val="00676A7F"/>
    <w:rsid w:val="00680751"/>
    <w:rsid w:val="00680CDE"/>
    <w:rsid w:val="00685A23"/>
    <w:rsid w:val="00685BC0"/>
    <w:rsid w:val="006879A1"/>
    <w:rsid w:val="00687F32"/>
    <w:rsid w:val="00691D2A"/>
    <w:rsid w:val="00691D63"/>
    <w:rsid w:val="0069351F"/>
    <w:rsid w:val="00693B94"/>
    <w:rsid w:val="00695444"/>
    <w:rsid w:val="006963C6"/>
    <w:rsid w:val="0069665C"/>
    <w:rsid w:val="006A1764"/>
    <w:rsid w:val="006A1B05"/>
    <w:rsid w:val="006A32C1"/>
    <w:rsid w:val="006A35A6"/>
    <w:rsid w:val="006A3F7D"/>
    <w:rsid w:val="006A41F7"/>
    <w:rsid w:val="006A7AA3"/>
    <w:rsid w:val="006B0841"/>
    <w:rsid w:val="006B1666"/>
    <w:rsid w:val="006B2553"/>
    <w:rsid w:val="006B3867"/>
    <w:rsid w:val="006B4538"/>
    <w:rsid w:val="006B5419"/>
    <w:rsid w:val="006B65C0"/>
    <w:rsid w:val="006C0667"/>
    <w:rsid w:val="006C2289"/>
    <w:rsid w:val="006C2B73"/>
    <w:rsid w:val="006C3442"/>
    <w:rsid w:val="006C48A2"/>
    <w:rsid w:val="006C6636"/>
    <w:rsid w:val="006C78F0"/>
    <w:rsid w:val="006C7C6D"/>
    <w:rsid w:val="006D0B35"/>
    <w:rsid w:val="006D101D"/>
    <w:rsid w:val="006D5AA8"/>
    <w:rsid w:val="006D65B0"/>
    <w:rsid w:val="006D7781"/>
    <w:rsid w:val="006E0742"/>
    <w:rsid w:val="006E1089"/>
    <w:rsid w:val="006E1926"/>
    <w:rsid w:val="006E233B"/>
    <w:rsid w:val="006E2348"/>
    <w:rsid w:val="006E30DE"/>
    <w:rsid w:val="006E32A8"/>
    <w:rsid w:val="006E36F1"/>
    <w:rsid w:val="006E47FD"/>
    <w:rsid w:val="006E621E"/>
    <w:rsid w:val="006E6A7A"/>
    <w:rsid w:val="006F03BA"/>
    <w:rsid w:val="006F36F1"/>
    <w:rsid w:val="006F42F2"/>
    <w:rsid w:val="006F5533"/>
    <w:rsid w:val="006F5DFB"/>
    <w:rsid w:val="006F6BF8"/>
    <w:rsid w:val="00700742"/>
    <w:rsid w:val="0070161B"/>
    <w:rsid w:val="00701E6B"/>
    <w:rsid w:val="007024BD"/>
    <w:rsid w:val="007040C1"/>
    <w:rsid w:val="00704C27"/>
    <w:rsid w:val="0070631D"/>
    <w:rsid w:val="007071C3"/>
    <w:rsid w:val="00707431"/>
    <w:rsid w:val="0070760A"/>
    <w:rsid w:val="007102BC"/>
    <w:rsid w:val="007105EC"/>
    <w:rsid w:val="00710894"/>
    <w:rsid w:val="007122A6"/>
    <w:rsid w:val="007139F7"/>
    <w:rsid w:val="0071409A"/>
    <w:rsid w:val="00714679"/>
    <w:rsid w:val="007147E1"/>
    <w:rsid w:val="00717BFD"/>
    <w:rsid w:val="00717CB4"/>
    <w:rsid w:val="00720731"/>
    <w:rsid w:val="007211FC"/>
    <w:rsid w:val="007213F6"/>
    <w:rsid w:val="00721561"/>
    <w:rsid w:val="00722BF1"/>
    <w:rsid w:val="00722E50"/>
    <w:rsid w:val="0072322D"/>
    <w:rsid w:val="00726D1F"/>
    <w:rsid w:val="00726E6D"/>
    <w:rsid w:val="00727A36"/>
    <w:rsid w:val="00727B5C"/>
    <w:rsid w:val="0073055F"/>
    <w:rsid w:val="00730926"/>
    <w:rsid w:val="007316F3"/>
    <w:rsid w:val="00731BE4"/>
    <w:rsid w:val="00732E42"/>
    <w:rsid w:val="00734179"/>
    <w:rsid w:val="00734A07"/>
    <w:rsid w:val="00736476"/>
    <w:rsid w:val="00736B22"/>
    <w:rsid w:val="00736B6B"/>
    <w:rsid w:val="007370C1"/>
    <w:rsid w:val="007377A6"/>
    <w:rsid w:val="00740936"/>
    <w:rsid w:val="00740CC8"/>
    <w:rsid w:val="007412D3"/>
    <w:rsid w:val="00741A44"/>
    <w:rsid w:val="00742E9C"/>
    <w:rsid w:val="00745030"/>
    <w:rsid w:val="00745180"/>
    <w:rsid w:val="00747D1F"/>
    <w:rsid w:val="00747EA1"/>
    <w:rsid w:val="00750B07"/>
    <w:rsid w:val="0075105B"/>
    <w:rsid w:val="00752839"/>
    <w:rsid w:val="0075388C"/>
    <w:rsid w:val="00755A2F"/>
    <w:rsid w:val="00755F46"/>
    <w:rsid w:val="00757D36"/>
    <w:rsid w:val="00760BC3"/>
    <w:rsid w:val="00760FD4"/>
    <w:rsid w:val="00762D31"/>
    <w:rsid w:val="007634E5"/>
    <w:rsid w:val="007637EF"/>
    <w:rsid w:val="007653C2"/>
    <w:rsid w:val="007654D9"/>
    <w:rsid w:val="00767191"/>
    <w:rsid w:val="00770534"/>
    <w:rsid w:val="00770D72"/>
    <w:rsid w:val="007739C0"/>
    <w:rsid w:val="00774A63"/>
    <w:rsid w:val="007755B3"/>
    <w:rsid w:val="00775736"/>
    <w:rsid w:val="00775C37"/>
    <w:rsid w:val="0077644F"/>
    <w:rsid w:val="00776F02"/>
    <w:rsid w:val="00780D3B"/>
    <w:rsid w:val="00781956"/>
    <w:rsid w:val="00781BEE"/>
    <w:rsid w:val="00783317"/>
    <w:rsid w:val="0078465C"/>
    <w:rsid w:val="00787B1E"/>
    <w:rsid w:val="0079283E"/>
    <w:rsid w:val="0079387C"/>
    <w:rsid w:val="00796045"/>
    <w:rsid w:val="00796445"/>
    <w:rsid w:val="00796F5C"/>
    <w:rsid w:val="007971AE"/>
    <w:rsid w:val="00797843"/>
    <w:rsid w:val="007A0477"/>
    <w:rsid w:val="007A096E"/>
    <w:rsid w:val="007A0DE3"/>
    <w:rsid w:val="007A14B9"/>
    <w:rsid w:val="007A3286"/>
    <w:rsid w:val="007A4A60"/>
    <w:rsid w:val="007A58C1"/>
    <w:rsid w:val="007A6A79"/>
    <w:rsid w:val="007A6D8E"/>
    <w:rsid w:val="007B0464"/>
    <w:rsid w:val="007B09EA"/>
    <w:rsid w:val="007B0B6A"/>
    <w:rsid w:val="007B1CA5"/>
    <w:rsid w:val="007B234D"/>
    <w:rsid w:val="007B2839"/>
    <w:rsid w:val="007B3A6A"/>
    <w:rsid w:val="007B5756"/>
    <w:rsid w:val="007B6F21"/>
    <w:rsid w:val="007B73DC"/>
    <w:rsid w:val="007C0E4E"/>
    <w:rsid w:val="007C116C"/>
    <w:rsid w:val="007C1E8D"/>
    <w:rsid w:val="007C1ED4"/>
    <w:rsid w:val="007C2773"/>
    <w:rsid w:val="007C2A31"/>
    <w:rsid w:val="007C3426"/>
    <w:rsid w:val="007C49F8"/>
    <w:rsid w:val="007C5081"/>
    <w:rsid w:val="007C7746"/>
    <w:rsid w:val="007C7D5B"/>
    <w:rsid w:val="007D1BAF"/>
    <w:rsid w:val="007D2B1F"/>
    <w:rsid w:val="007D5C6E"/>
    <w:rsid w:val="007D6211"/>
    <w:rsid w:val="007D656D"/>
    <w:rsid w:val="007E05C2"/>
    <w:rsid w:val="007E073F"/>
    <w:rsid w:val="007E0855"/>
    <w:rsid w:val="007E0EAE"/>
    <w:rsid w:val="007E1388"/>
    <w:rsid w:val="007E15C6"/>
    <w:rsid w:val="007E18F1"/>
    <w:rsid w:val="007E1A30"/>
    <w:rsid w:val="007E326C"/>
    <w:rsid w:val="007E46E7"/>
    <w:rsid w:val="007E4DB4"/>
    <w:rsid w:val="007E6744"/>
    <w:rsid w:val="007E717D"/>
    <w:rsid w:val="007F0BA2"/>
    <w:rsid w:val="007F0C6E"/>
    <w:rsid w:val="007F112A"/>
    <w:rsid w:val="007F219F"/>
    <w:rsid w:val="007F3255"/>
    <w:rsid w:val="007F5F87"/>
    <w:rsid w:val="007F6437"/>
    <w:rsid w:val="007F676E"/>
    <w:rsid w:val="007F763A"/>
    <w:rsid w:val="00800630"/>
    <w:rsid w:val="00800C71"/>
    <w:rsid w:val="0080115F"/>
    <w:rsid w:val="00802876"/>
    <w:rsid w:val="00802CA2"/>
    <w:rsid w:val="00804017"/>
    <w:rsid w:val="00807B64"/>
    <w:rsid w:val="008105A5"/>
    <w:rsid w:val="0081125A"/>
    <w:rsid w:val="00815B8C"/>
    <w:rsid w:val="008160CA"/>
    <w:rsid w:val="00816CDF"/>
    <w:rsid w:val="00817B33"/>
    <w:rsid w:val="00817F0F"/>
    <w:rsid w:val="008207AE"/>
    <w:rsid w:val="008207C7"/>
    <w:rsid w:val="008224E5"/>
    <w:rsid w:val="00822DC6"/>
    <w:rsid w:val="008242C5"/>
    <w:rsid w:val="008245F4"/>
    <w:rsid w:val="00824DBE"/>
    <w:rsid w:val="0082591A"/>
    <w:rsid w:val="00825B65"/>
    <w:rsid w:val="00827A7C"/>
    <w:rsid w:val="008314A3"/>
    <w:rsid w:val="00831A18"/>
    <w:rsid w:val="00831C9F"/>
    <w:rsid w:val="00832F9A"/>
    <w:rsid w:val="008338A5"/>
    <w:rsid w:val="00833A65"/>
    <w:rsid w:val="00834891"/>
    <w:rsid w:val="008350BE"/>
    <w:rsid w:val="008351FF"/>
    <w:rsid w:val="00835889"/>
    <w:rsid w:val="0083591F"/>
    <w:rsid w:val="00835929"/>
    <w:rsid w:val="008359AC"/>
    <w:rsid w:val="00837A19"/>
    <w:rsid w:val="00841868"/>
    <w:rsid w:val="00842390"/>
    <w:rsid w:val="00842DF8"/>
    <w:rsid w:val="0084324D"/>
    <w:rsid w:val="00844BC9"/>
    <w:rsid w:val="008456EC"/>
    <w:rsid w:val="0084576C"/>
    <w:rsid w:val="00847C62"/>
    <w:rsid w:val="00850876"/>
    <w:rsid w:val="00850BCD"/>
    <w:rsid w:val="00850E17"/>
    <w:rsid w:val="00851696"/>
    <w:rsid w:val="00851A61"/>
    <w:rsid w:val="00852192"/>
    <w:rsid w:val="008523C5"/>
    <w:rsid w:val="008527FA"/>
    <w:rsid w:val="00852969"/>
    <w:rsid w:val="00853231"/>
    <w:rsid w:val="008534C4"/>
    <w:rsid w:val="008537D2"/>
    <w:rsid w:val="00854955"/>
    <w:rsid w:val="00854DEB"/>
    <w:rsid w:val="00855377"/>
    <w:rsid w:val="00856B4E"/>
    <w:rsid w:val="00861124"/>
    <w:rsid w:val="00862199"/>
    <w:rsid w:val="00862882"/>
    <w:rsid w:val="00862C45"/>
    <w:rsid w:val="0086342D"/>
    <w:rsid w:val="00863468"/>
    <w:rsid w:val="00863E4F"/>
    <w:rsid w:val="00865AC8"/>
    <w:rsid w:val="008660C2"/>
    <w:rsid w:val="00866244"/>
    <w:rsid w:val="00867917"/>
    <w:rsid w:val="00867986"/>
    <w:rsid w:val="00870D4E"/>
    <w:rsid w:val="0087215C"/>
    <w:rsid w:val="00872579"/>
    <w:rsid w:val="008728E9"/>
    <w:rsid w:val="00872AFB"/>
    <w:rsid w:val="0087429B"/>
    <w:rsid w:val="008752EC"/>
    <w:rsid w:val="0087621E"/>
    <w:rsid w:val="00876665"/>
    <w:rsid w:val="00880DD8"/>
    <w:rsid w:val="0088220B"/>
    <w:rsid w:val="00882241"/>
    <w:rsid w:val="00883497"/>
    <w:rsid w:val="00884268"/>
    <w:rsid w:val="0088486C"/>
    <w:rsid w:val="00885CBE"/>
    <w:rsid w:val="008873C7"/>
    <w:rsid w:val="008911B4"/>
    <w:rsid w:val="00891B37"/>
    <w:rsid w:val="00892DB6"/>
    <w:rsid w:val="00892F88"/>
    <w:rsid w:val="00896D82"/>
    <w:rsid w:val="00897108"/>
    <w:rsid w:val="008976F3"/>
    <w:rsid w:val="008A03CE"/>
    <w:rsid w:val="008A0B9C"/>
    <w:rsid w:val="008A16C2"/>
    <w:rsid w:val="008A37E4"/>
    <w:rsid w:val="008A4606"/>
    <w:rsid w:val="008A4CD4"/>
    <w:rsid w:val="008A4F29"/>
    <w:rsid w:val="008A5628"/>
    <w:rsid w:val="008B0548"/>
    <w:rsid w:val="008B076C"/>
    <w:rsid w:val="008B0A5E"/>
    <w:rsid w:val="008B124F"/>
    <w:rsid w:val="008B18D1"/>
    <w:rsid w:val="008B1B16"/>
    <w:rsid w:val="008B228F"/>
    <w:rsid w:val="008B33E0"/>
    <w:rsid w:val="008B63E6"/>
    <w:rsid w:val="008B701C"/>
    <w:rsid w:val="008C2EA3"/>
    <w:rsid w:val="008C3827"/>
    <w:rsid w:val="008C4172"/>
    <w:rsid w:val="008C6902"/>
    <w:rsid w:val="008C7253"/>
    <w:rsid w:val="008C77CA"/>
    <w:rsid w:val="008D0976"/>
    <w:rsid w:val="008D2F3D"/>
    <w:rsid w:val="008D3E3E"/>
    <w:rsid w:val="008D43ED"/>
    <w:rsid w:val="008D5E04"/>
    <w:rsid w:val="008D6F16"/>
    <w:rsid w:val="008D7308"/>
    <w:rsid w:val="008D7E3D"/>
    <w:rsid w:val="008E15BB"/>
    <w:rsid w:val="008E3D50"/>
    <w:rsid w:val="008F082F"/>
    <w:rsid w:val="008F1219"/>
    <w:rsid w:val="008F1989"/>
    <w:rsid w:val="008F3407"/>
    <w:rsid w:val="008F3CDB"/>
    <w:rsid w:val="008F5128"/>
    <w:rsid w:val="008F6211"/>
    <w:rsid w:val="008F6D92"/>
    <w:rsid w:val="008F71C4"/>
    <w:rsid w:val="008F770D"/>
    <w:rsid w:val="00900EAC"/>
    <w:rsid w:val="009016A1"/>
    <w:rsid w:val="00901E5C"/>
    <w:rsid w:val="00902E60"/>
    <w:rsid w:val="00902EA8"/>
    <w:rsid w:val="00904852"/>
    <w:rsid w:val="00907F06"/>
    <w:rsid w:val="009101BD"/>
    <w:rsid w:val="0091067C"/>
    <w:rsid w:val="0091316E"/>
    <w:rsid w:val="00913268"/>
    <w:rsid w:val="00913C9F"/>
    <w:rsid w:val="009140F9"/>
    <w:rsid w:val="0091458D"/>
    <w:rsid w:val="009149D2"/>
    <w:rsid w:val="00917082"/>
    <w:rsid w:val="00923132"/>
    <w:rsid w:val="00924CA7"/>
    <w:rsid w:val="00924CCF"/>
    <w:rsid w:val="009266C6"/>
    <w:rsid w:val="00933A77"/>
    <w:rsid w:val="00935547"/>
    <w:rsid w:val="00935F92"/>
    <w:rsid w:val="0093718B"/>
    <w:rsid w:val="009414F2"/>
    <w:rsid w:val="00941DFA"/>
    <w:rsid w:val="009437EB"/>
    <w:rsid w:val="00943803"/>
    <w:rsid w:val="00943FFD"/>
    <w:rsid w:val="00945805"/>
    <w:rsid w:val="00946CEB"/>
    <w:rsid w:val="009501D0"/>
    <w:rsid w:val="00951C99"/>
    <w:rsid w:val="0095204D"/>
    <w:rsid w:val="009520B9"/>
    <w:rsid w:val="009522CA"/>
    <w:rsid w:val="00952775"/>
    <w:rsid w:val="00952830"/>
    <w:rsid w:val="00952D8E"/>
    <w:rsid w:val="0095343B"/>
    <w:rsid w:val="00953610"/>
    <w:rsid w:val="009540FC"/>
    <w:rsid w:val="00954165"/>
    <w:rsid w:val="009578DA"/>
    <w:rsid w:val="00957977"/>
    <w:rsid w:val="00957CC2"/>
    <w:rsid w:val="0096014E"/>
    <w:rsid w:val="00960A4D"/>
    <w:rsid w:val="009614DA"/>
    <w:rsid w:val="00961A64"/>
    <w:rsid w:val="009620A7"/>
    <w:rsid w:val="00962694"/>
    <w:rsid w:val="009630FD"/>
    <w:rsid w:val="00965136"/>
    <w:rsid w:val="0096748D"/>
    <w:rsid w:val="00967B7C"/>
    <w:rsid w:val="0097177E"/>
    <w:rsid w:val="00972029"/>
    <w:rsid w:val="00974343"/>
    <w:rsid w:val="00974500"/>
    <w:rsid w:val="0097580E"/>
    <w:rsid w:val="009776A6"/>
    <w:rsid w:val="00977A7E"/>
    <w:rsid w:val="00985D10"/>
    <w:rsid w:val="00986F36"/>
    <w:rsid w:val="00987142"/>
    <w:rsid w:val="009901D5"/>
    <w:rsid w:val="00992376"/>
    <w:rsid w:val="00992708"/>
    <w:rsid w:val="00992C76"/>
    <w:rsid w:val="0099353C"/>
    <w:rsid w:val="00994594"/>
    <w:rsid w:val="00994C61"/>
    <w:rsid w:val="0099535D"/>
    <w:rsid w:val="00995B9A"/>
    <w:rsid w:val="00995BD8"/>
    <w:rsid w:val="009965BA"/>
    <w:rsid w:val="009A0863"/>
    <w:rsid w:val="009A1147"/>
    <w:rsid w:val="009A1DE1"/>
    <w:rsid w:val="009A2ED2"/>
    <w:rsid w:val="009A37AF"/>
    <w:rsid w:val="009A40FA"/>
    <w:rsid w:val="009A43BF"/>
    <w:rsid w:val="009A6AD0"/>
    <w:rsid w:val="009B0146"/>
    <w:rsid w:val="009B06EF"/>
    <w:rsid w:val="009B08F6"/>
    <w:rsid w:val="009B0A44"/>
    <w:rsid w:val="009B0EC1"/>
    <w:rsid w:val="009B188B"/>
    <w:rsid w:val="009B1911"/>
    <w:rsid w:val="009B44DA"/>
    <w:rsid w:val="009B568D"/>
    <w:rsid w:val="009B5839"/>
    <w:rsid w:val="009B703A"/>
    <w:rsid w:val="009B7259"/>
    <w:rsid w:val="009B74BE"/>
    <w:rsid w:val="009B7E47"/>
    <w:rsid w:val="009C012E"/>
    <w:rsid w:val="009C21F7"/>
    <w:rsid w:val="009C3263"/>
    <w:rsid w:val="009C4071"/>
    <w:rsid w:val="009C44C4"/>
    <w:rsid w:val="009C517D"/>
    <w:rsid w:val="009C548F"/>
    <w:rsid w:val="009C5E82"/>
    <w:rsid w:val="009C6267"/>
    <w:rsid w:val="009C6793"/>
    <w:rsid w:val="009D1CCD"/>
    <w:rsid w:val="009D1EB6"/>
    <w:rsid w:val="009D372C"/>
    <w:rsid w:val="009E1399"/>
    <w:rsid w:val="009E1F69"/>
    <w:rsid w:val="009E1FC8"/>
    <w:rsid w:val="009E478E"/>
    <w:rsid w:val="009E5358"/>
    <w:rsid w:val="009E5740"/>
    <w:rsid w:val="009E5B32"/>
    <w:rsid w:val="009E6D25"/>
    <w:rsid w:val="009F0B97"/>
    <w:rsid w:val="009F1CFC"/>
    <w:rsid w:val="009F22BC"/>
    <w:rsid w:val="009F22D1"/>
    <w:rsid w:val="009F2360"/>
    <w:rsid w:val="009F3A71"/>
    <w:rsid w:val="009F46DD"/>
    <w:rsid w:val="009F479E"/>
    <w:rsid w:val="009F479F"/>
    <w:rsid w:val="009F4E4C"/>
    <w:rsid w:val="009F5F2D"/>
    <w:rsid w:val="009F6F22"/>
    <w:rsid w:val="009F7792"/>
    <w:rsid w:val="009F7A13"/>
    <w:rsid w:val="00A00374"/>
    <w:rsid w:val="00A006D4"/>
    <w:rsid w:val="00A00D1A"/>
    <w:rsid w:val="00A00DC7"/>
    <w:rsid w:val="00A0223D"/>
    <w:rsid w:val="00A04B9E"/>
    <w:rsid w:val="00A04BC0"/>
    <w:rsid w:val="00A06FD6"/>
    <w:rsid w:val="00A071CC"/>
    <w:rsid w:val="00A07E60"/>
    <w:rsid w:val="00A1050D"/>
    <w:rsid w:val="00A1239F"/>
    <w:rsid w:val="00A12AF9"/>
    <w:rsid w:val="00A13AE2"/>
    <w:rsid w:val="00A16682"/>
    <w:rsid w:val="00A16696"/>
    <w:rsid w:val="00A169DF"/>
    <w:rsid w:val="00A16FE3"/>
    <w:rsid w:val="00A2006D"/>
    <w:rsid w:val="00A21078"/>
    <w:rsid w:val="00A21EE6"/>
    <w:rsid w:val="00A22F8E"/>
    <w:rsid w:val="00A2309F"/>
    <w:rsid w:val="00A235AC"/>
    <w:rsid w:val="00A2392F"/>
    <w:rsid w:val="00A2680A"/>
    <w:rsid w:val="00A26F5E"/>
    <w:rsid w:val="00A27239"/>
    <w:rsid w:val="00A2797D"/>
    <w:rsid w:val="00A304C9"/>
    <w:rsid w:val="00A3062A"/>
    <w:rsid w:val="00A31ED9"/>
    <w:rsid w:val="00A33BCB"/>
    <w:rsid w:val="00A33C73"/>
    <w:rsid w:val="00A35529"/>
    <w:rsid w:val="00A36E79"/>
    <w:rsid w:val="00A42E05"/>
    <w:rsid w:val="00A43722"/>
    <w:rsid w:val="00A43B3A"/>
    <w:rsid w:val="00A44B4F"/>
    <w:rsid w:val="00A45672"/>
    <w:rsid w:val="00A45A0A"/>
    <w:rsid w:val="00A466BD"/>
    <w:rsid w:val="00A4712B"/>
    <w:rsid w:val="00A5044C"/>
    <w:rsid w:val="00A52824"/>
    <w:rsid w:val="00A54D18"/>
    <w:rsid w:val="00A55DF2"/>
    <w:rsid w:val="00A56EFC"/>
    <w:rsid w:val="00A57053"/>
    <w:rsid w:val="00A57644"/>
    <w:rsid w:val="00A62D04"/>
    <w:rsid w:val="00A63139"/>
    <w:rsid w:val="00A63267"/>
    <w:rsid w:val="00A645DF"/>
    <w:rsid w:val="00A64DB6"/>
    <w:rsid w:val="00A64DBC"/>
    <w:rsid w:val="00A66177"/>
    <w:rsid w:val="00A66CF2"/>
    <w:rsid w:val="00A708BE"/>
    <w:rsid w:val="00A71117"/>
    <w:rsid w:val="00A71E9B"/>
    <w:rsid w:val="00A7278D"/>
    <w:rsid w:val="00A729B2"/>
    <w:rsid w:val="00A73082"/>
    <w:rsid w:val="00A731A8"/>
    <w:rsid w:val="00A73B23"/>
    <w:rsid w:val="00A74243"/>
    <w:rsid w:val="00A743C0"/>
    <w:rsid w:val="00A751D3"/>
    <w:rsid w:val="00A75A19"/>
    <w:rsid w:val="00A7614F"/>
    <w:rsid w:val="00A76655"/>
    <w:rsid w:val="00A76F07"/>
    <w:rsid w:val="00A7774E"/>
    <w:rsid w:val="00A77BCB"/>
    <w:rsid w:val="00A80040"/>
    <w:rsid w:val="00A800D8"/>
    <w:rsid w:val="00A80172"/>
    <w:rsid w:val="00A80404"/>
    <w:rsid w:val="00A826D4"/>
    <w:rsid w:val="00A8286E"/>
    <w:rsid w:val="00A8354D"/>
    <w:rsid w:val="00A83DA1"/>
    <w:rsid w:val="00A840D4"/>
    <w:rsid w:val="00A85781"/>
    <w:rsid w:val="00A85A76"/>
    <w:rsid w:val="00A90E53"/>
    <w:rsid w:val="00A91322"/>
    <w:rsid w:val="00A936CB"/>
    <w:rsid w:val="00A955C1"/>
    <w:rsid w:val="00A95A58"/>
    <w:rsid w:val="00A96977"/>
    <w:rsid w:val="00A96FB0"/>
    <w:rsid w:val="00AA136B"/>
    <w:rsid w:val="00AA2BFE"/>
    <w:rsid w:val="00AA5806"/>
    <w:rsid w:val="00AA617A"/>
    <w:rsid w:val="00AA6D6F"/>
    <w:rsid w:val="00AA7399"/>
    <w:rsid w:val="00AB0BC9"/>
    <w:rsid w:val="00AB171F"/>
    <w:rsid w:val="00AB1932"/>
    <w:rsid w:val="00AB37F9"/>
    <w:rsid w:val="00AB45F0"/>
    <w:rsid w:val="00AB46CC"/>
    <w:rsid w:val="00AB4D1B"/>
    <w:rsid w:val="00AB599A"/>
    <w:rsid w:val="00AB5C5B"/>
    <w:rsid w:val="00AB61FB"/>
    <w:rsid w:val="00AB6784"/>
    <w:rsid w:val="00AC050F"/>
    <w:rsid w:val="00AC06DC"/>
    <w:rsid w:val="00AC2031"/>
    <w:rsid w:val="00AC2089"/>
    <w:rsid w:val="00AC21B0"/>
    <w:rsid w:val="00AC4E3F"/>
    <w:rsid w:val="00AC596C"/>
    <w:rsid w:val="00AC6160"/>
    <w:rsid w:val="00AC67EC"/>
    <w:rsid w:val="00AC6F19"/>
    <w:rsid w:val="00AC7C11"/>
    <w:rsid w:val="00AD0EEC"/>
    <w:rsid w:val="00AD239D"/>
    <w:rsid w:val="00AD43D0"/>
    <w:rsid w:val="00AD654C"/>
    <w:rsid w:val="00AD740B"/>
    <w:rsid w:val="00AD7563"/>
    <w:rsid w:val="00AE11BC"/>
    <w:rsid w:val="00AE3099"/>
    <w:rsid w:val="00AE3285"/>
    <w:rsid w:val="00AE4194"/>
    <w:rsid w:val="00AE4764"/>
    <w:rsid w:val="00AE481C"/>
    <w:rsid w:val="00AE4F30"/>
    <w:rsid w:val="00AE50C6"/>
    <w:rsid w:val="00AE55A9"/>
    <w:rsid w:val="00AE5B19"/>
    <w:rsid w:val="00AE67F5"/>
    <w:rsid w:val="00AE6E75"/>
    <w:rsid w:val="00AE750C"/>
    <w:rsid w:val="00AF0F3B"/>
    <w:rsid w:val="00AF20BE"/>
    <w:rsid w:val="00AF259F"/>
    <w:rsid w:val="00AF26A2"/>
    <w:rsid w:val="00AF41F7"/>
    <w:rsid w:val="00AF438F"/>
    <w:rsid w:val="00AF44A2"/>
    <w:rsid w:val="00AF5014"/>
    <w:rsid w:val="00AF5163"/>
    <w:rsid w:val="00AF6DC9"/>
    <w:rsid w:val="00B016B1"/>
    <w:rsid w:val="00B054DB"/>
    <w:rsid w:val="00B05BC9"/>
    <w:rsid w:val="00B060F1"/>
    <w:rsid w:val="00B07027"/>
    <w:rsid w:val="00B07475"/>
    <w:rsid w:val="00B10A16"/>
    <w:rsid w:val="00B13818"/>
    <w:rsid w:val="00B13C00"/>
    <w:rsid w:val="00B13C41"/>
    <w:rsid w:val="00B14070"/>
    <w:rsid w:val="00B157E5"/>
    <w:rsid w:val="00B15EC2"/>
    <w:rsid w:val="00B16C10"/>
    <w:rsid w:val="00B17CBF"/>
    <w:rsid w:val="00B17DCE"/>
    <w:rsid w:val="00B20F4B"/>
    <w:rsid w:val="00B21403"/>
    <w:rsid w:val="00B21C16"/>
    <w:rsid w:val="00B21DE7"/>
    <w:rsid w:val="00B22831"/>
    <w:rsid w:val="00B229AE"/>
    <w:rsid w:val="00B2347C"/>
    <w:rsid w:val="00B31D43"/>
    <w:rsid w:val="00B3309A"/>
    <w:rsid w:val="00B3457A"/>
    <w:rsid w:val="00B34BD5"/>
    <w:rsid w:val="00B366B4"/>
    <w:rsid w:val="00B374BD"/>
    <w:rsid w:val="00B41661"/>
    <w:rsid w:val="00B42B5F"/>
    <w:rsid w:val="00B43D03"/>
    <w:rsid w:val="00B45142"/>
    <w:rsid w:val="00B45D10"/>
    <w:rsid w:val="00B468D1"/>
    <w:rsid w:val="00B46C05"/>
    <w:rsid w:val="00B47E11"/>
    <w:rsid w:val="00B508AC"/>
    <w:rsid w:val="00B50E20"/>
    <w:rsid w:val="00B52012"/>
    <w:rsid w:val="00B52571"/>
    <w:rsid w:val="00B53079"/>
    <w:rsid w:val="00B541C6"/>
    <w:rsid w:val="00B5558D"/>
    <w:rsid w:val="00B55F1D"/>
    <w:rsid w:val="00B60F8C"/>
    <w:rsid w:val="00B60FAB"/>
    <w:rsid w:val="00B619B9"/>
    <w:rsid w:val="00B61B6E"/>
    <w:rsid w:val="00B62261"/>
    <w:rsid w:val="00B62B2A"/>
    <w:rsid w:val="00B62C35"/>
    <w:rsid w:val="00B634B9"/>
    <w:rsid w:val="00B647CA"/>
    <w:rsid w:val="00B64811"/>
    <w:rsid w:val="00B65AED"/>
    <w:rsid w:val="00B65F76"/>
    <w:rsid w:val="00B70414"/>
    <w:rsid w:val="00B70C46"/>
    <w:rsid w:val="00B72254"/>
    <w:rsid w:val="00B72310"/>
    <w:rsid w:val="00B72560"/>
    <w:rsid w:val="00B728AB"/>
    <w:rsid w:val="00B7470C"/>
    <w:rsid w:val="00B75981"/>
    <w:rsid w:val="00B7747C"/>
    <w:rsid w:val="00B8135B"/>
    <w:rsid w:val="00B82630"/>
    <w:rsid w:val="00B83C9A"/>
    <w:rsid w:val="00B85790"/>
    <w:rsid w:val="00B877A4"/>
    <w:rsid w:val="00B93E57"/>
    <w:rsid w:val="00B94367"/>
    <w:rsid w:val="00B94F05"/>
    <w:rsid w:val="00B95163"/>
    <w:rsid w:val="00B953CB"/>
    <w:rsid w:val="00B95465"/>
    <w:rsid w:val="00B95728"/>
    <w:rsid w:val="00B9589F"/>
    <w:rsid w:val="00B96196"/>
    <w:rsid w:val="00B96837"/>
    <w:rsid w:val="00B97D89"/>
    <w:rsid w:val="00BA0697"/>
    <w:rsid w:val="00BA0C55"/>
    <w:rsid w:val="00BA0D08"/>
    <w:rsid w:val="00BA0FFA"/>
    <w:rsid w:val="00BA16C5"/>
    <w:rsid w:val="00BA1AA9"/>
    <w:rsid w:val="00BA1ABD"/>
    <w:rsid w:val="00BA3F45"/>
    <w:rsid w:val="00BA51C7"/>
    <w:rsid w:val="00BA5B39"/>
    <w:rsid w:val="00BA6113"/>
    <w:rsid w:val="00BA756A"/>
    <w:rsid w:val="00BB005D"/>
    <w:rsid w:val="00BB1C01"/>
    <w:rsid w:val="00BB1D54"/>
    <w:rsid w:val="00BB2951"/>
    <w:rsid w:val="00BB3539"/>
    <w:rsid w:val="00BB40FE"/>
    <w:rsid w:val="00BB657C"/>
    <w:rsid w:val="00BB7BA9"/>
    <w:rsid w:val="00BB7D68"/>
    <w:rsid w:val="00BC11F9"/>
    <w:rsid w:val="00BC1A52"/>
    <w:rsid w:val="00BC1CBF"/>
    <w:rsid w:val="00BC1D53"/>
    <w:rsid w:val="00BC3852"/>
    <w:rsid w:val="00BC7AF9"/>
    <w:rsid w:val="00BC7CA6"/>
    <w:rsid w:val="00BD1787"/>
    <w:rsid w:val="00BD19CF"/>
    <w:rsid w:val="00BD207A"/>
    <w:rsid w:val="00BD3124"/>
    <w:rsid w:val="00BD394A"/>
    <w:rsid w:val="00BD4A33"/>
    <w:rsid w:val="00BE1D90"/>
    <w:rsid w:val="00BE28D0"/>
    <w:rsid w:val="00BE4605"/>
    <w:rsid w:val="00BE4F8C"/>
    <w:rsid w:val="00BE5016"/>
    <w:rsid w:val="00BE5B73"/>
    <w:rsid w:val="00BE5C80"/>
    <w:rsid w:val="00BE6817"/>
    <w:rsid w:val="00BE683B"/>
    <w:rsid w:val="00BF0BF7"/>
    <w:rsid w:val="00BF106C"/>
    <w:rsid w:val="00BF296B"/>
    <w:rsid w:val="00BF347E"/>
    <w:rsid w:val="00BF3842"/>
    <w:rsid w:val="00BF4001"/>
    <w:rsid w:val="00BF5D01"/>
    <w:rsid w:val="00BF5F8B"/>
    <w:rsid w:val="00BF79ED"/>
    <w:rsid w:val="00C003EF"/>
    <w:rsid w:val="00C00B81"/>
    <w:rsid w:val="00C025F3"/>
    <w:rsid w:val="00C0424C"/>
    <w:rsid w:val="00C0430A"/>
    <w:rsid w:val="00C06083"/>
    <w:rsid w:val="00C104B6"/>
    <w:rsid w:val="00C10927"/>
    <w:rsid w:val="00C11684"/>
    <w:rsid w:val="00C11E8A"/>
    <w:rsid w:val="00C13D1E"/>
    <w:rsid w:val="00C147D4"/>
    <w:rsid w:val="00C1524D"/>
    <w:rsid w:val="00C15B6D"/>
    <w:rsid w:val="00C15B98"/>
    <w:rsid w:val="00C17035"/>
    <w:rsid w:val="00C171DE"/>
    <w:rsid w:val="00C17F49"/>
    <w:rsid w:val="00C20C8A"/>
    <w:rsid w:val="00C20F74"/>
    <w:rsid w:val="00C20FE3"/>
    <w:rsid w:val="00C24EAA"/>
    <w:rsid w:val="00C24F40"/>
    <w:rsid w:val="00C2596E"/>
    <w:rsid w:val="00C25BA2"/>
    <w:rsid w:val="00C25BAE"/>
    <w:rsid w:val="00C267DC"/>
    <w:rsid w:val="00C26FC8"/>
    <w:rsid w:val="00C27124"/>
    <w:rsid w:val="00C27CA8"/>
    <w:rsid w:val="00C30376"/>
    <w:rsid w:val="00C31C5C"/>
    <w:rsid w:val="00C31FD5"/>
    <w:rsid w:val="00C34652"/>
    <w:rsid w:val="00C35B7A"/>
    <w:rsid w:val="00C3625F"/>
    <w:rsid w:val="00C44457"/>
    <w:rsid w:val="00C461D3"/>
    <w:rsid w:val="00C46B71"/>
    <w:rsid w:val="00C47A73"/>
    <w:rsid w:val="00C47EBF"/>
    <w:rsid w:val="00C50752"/>
    <w:rsid w:val="00C50B37"/>
    <w:rsid w:val="00C51AFE"/>
    <w:rsid w:val="00C531A6"/>
    <w:rsid w:val="00C53B08"/>
    <w:rsid w:val="00C553F4"/>
    <w:rsid w:val="00C56982"/>
    <w:rsid w:val="00C573F2"/>
    <w:rsid w:val="00C64B6B"/>
    <w:rsid w:val="00C67351"/>
    <w:rsid w:val="00C678B6"/>
    <w:rsid w:val="00C70151"/>
    <w:rsid w:val="00C702DD"/>
    <w:rsid w:val="00C71529"/>
    <w:rsid w:val="00C73543"/>
    <w:rsid w:val="00C7462D"/>
    <w:rsid w:val="00C765B7"/>
    <w:rsid w:val="00C7671D"/>
    <w:rsid w:val="00C77135"/>
    <w:rsid w:val="00C7749B"/>
    <w:rsid w:val="00C80F35"/>
    <w:rsid w:val="00C81B37"/>
    <w:rsid w:val="00C83958"/>
    <w:rsid w:val="00C83B40"/>
    <w:rsid w:val="00C83BEB"/>
    <w:rsid w:val="00C83EDF"/>
    <w:rsid w:val="00C841DA"/>
    <w:rsid w:val="00C8588B"/>
    <w:rsid w:val="00C865AE"/>
    <w:rsid w:val="00C91035"/>
    <w:rsid w:val="00C910D1"/>
    <w:rsid w:val="00C911EE"/>
    <w:rsid w:val="00C91456"/>
    <w:rsid w:val="00C91C05"/>
    <w:rsid w:val="00C91C25"/>
    <w:rsid w:val="00C9348B"/>
    <w:rsid w:val="00C94C23"/>
    <w:rsid w:val="00C95705"/>
    <w:rsid w:val="00C95BDE"/>
    <w:rsid w:val="00C97A49"/>
    <w:rsid w:val="00CA0282"/>
    <w:rsid w:val="00CA097E"/>
    <w:rsid w:val="00CA188A"/>
    <w:rsid w:val="00CA2281"/>
    <w:rsid w:val="00CA288B"/>
    <w:rsid w:val="00CA2B25"/>
    <w:rsid w:val="00CA2F95"/>
    <w:rsid w:val="00CA302E"/>
    <w:rsid w:val="00CA4ABA"/>
    <w:rsid w:val="00CA6371"/>
    <w:rsid w:val="00CA63A1"/>
    <w:rsid w:val="00CA7A8E"/>
    <w:rsid w:val="00CB0EE2"/>
    <w:rsid w:val="00CB2F4C"/>
    <w:rsid w:val="00CB40C3"/>
    <w:rsid w:val="00CB4AA4"/>
    <w:rsid w:val="00CB636E"/>
    <w:rsid w:val="00CC019E"/>
    <w:rsid w:val="00CC0D1F"/>
    <w:rsid w:val="00CC2000"/>
    <w:rsid w:val="00CC22FE"/>
    <w:rsid w:val="00CC24C2"/>
    <w:rsid w:val="00CC312B"/>
    <w:rsid w:val="00CC56E1"/>
    <w:rsid w:val="00CC6750"/>
    <w:rsid w:val="00CC6B20"/>
    <w:rsid w:val="00CD20BA"/>
    <w:rsid w:val="00CD26ED"/>
    <w:rsid w:val="00CD330E"/>
    <w:rsid w:val="00CD5A8A"/>
    <w:rsid w:val="00CD5EAA"/>
    <w:rsid w:val="00CD6096"/>
    <w:rsid w:val="00CD7431"/>
    <w:rsid w:val="00CE026C"/>
    <w:rsid w:val="00CE087F"/>
    <w:rsid w:val="00CE08A4"/>
    <w:rsid w:val="00CE182D"/>
    <w:rsid w:val="00CE5256"/>
    <w:rsid w:val="00CE57A9"/>
    <w:rsid w:val="00CE67CC"/>
    <w:rsid w:val="00CE7021"/>
    <w:rsid w:val="00CE7239"/>
    <w:rsid w:val="00CF008A"/>
    <w:rsid w:val="00CF43C0"/>
    <w:rsid w:val="00CF5372"/>
    <w:rsid w:val="00CF5E87"/>
    <w:rsid w:val="00CF5EA9"/>
    <w:rsid w:val="00CF6EB7"/>
    <w:rsid w:val="00D00F8E"/>
    <w:rsid w:val="00D027C8"/>
    <w:rsid w:val="00D0338D"/>
    <w:rsid w:val="00D03646"/>
    <w:rsid w:val="00D0442C"/>
    <w:rsid w:val="00D076EE"/>
    <w:rsid w:val="00D147A1"/>
    <w:rsid w:val="00D14B89"/>
    <w:rsid w:val="00D14CC0"/>
    <w:rsid w:val="00D14F6B"/>
    <w:rsid w:val="00D1508D"/>
    <w:rsid w:val="00D158FA"/>
    <w:rsid w:val="00D1655F"/>
    <w:rsid w:val="00D1737C"/>
    <w:rsid w:val="00D17D15"/>
    <w:rsid w:val="00D17F15"/>
    <w:rsid w:val="00D2167A"/>
    <w:rsid w:val="00D21F7F"/>
    <w:rsid w:val="00D22520"/>
    <w:rsid w:val="00D2300E"/>
    <w:rsid w:val="00D24CE9"/>
    <w:rsid w:val="00D256C0"/>
    <w:rsid w:val="00D265B0"/>
    <w:rsid w:val="00D26C77"/>
    <w:rsid w:val="00D26E99"/>
    <w:rsid w:val="00D27048"/>
    <w:rsid w:val="00D27E3A"/>
    <w:rsid w:val="00D3017F"/>
    <w:rsid w:val="00D32574"/>
    <w:rsid w:val="00D33072"/>
    <w:rsid w:val="00D3385B"/>
    <w:rsid w:val="00D33B93"/>
    <w:rsid w:val="00D33F15"/>
    <w:rsid w:val="00D33F97"/>
    <w:rsid w:val="00D34879"/>
    <w:rsid w:val="00D41048"/>
    <w:rsid w:val="00D43204"/>
    <w:rsid w:val="00D44F0C"/>
    <w:rsid w:val="00D45CFC"/>
    <w:rsid w:val="00D466AA"/>
    <w:rsid w:val="00D46B23"/>
    <w:rsid w:val="00D5257D"/>
    <w:rsid w:val="00D5431C"/>
    <w:rsid w:val="00D547CD"/>
    <w:rsid w:val="00D549A2"/>
    <w:rsid w:val="00D54B52"/>
    <w:rsid w:val="00D54D93"/>
    <w:rsid w:val="00D556AB"/>
    <w:rsid w:val="00D55BC0"/>
    <w:rsid w:val="00D55FE4"/>
    <w:rsid w:val="00D5654E"/>
    <w:rsid w:val="00D56555"/>
    <w:rsid w:val="00D56823"/>
    <w:rsid w:val="00D56948"/>
    <w:rsid w:val="00D571FE"/>
    <w:rsid w:val="00D618BB"/>
    <w:rsid w:val="00D62B21"/>
    <w:rsid w:val="00D6357E"/>
    <w:rsid w:val="00D64E50"/>
    <w:rsid w:val="00D64EE8"/>
    <w:rsid w:val="00D65DE6"/>
    <w:rsid w:val="00D65E4C"/>
    <w:rsid w:val="00D65F9C"/>
    <w:rsid w:val="00D662B4"/>
    <w:rsid w:val="00D7063F"/>
    <w:rsid w:val="00D70DC9"/>
    <w:rsid w:val="00D711C1"/>
    <w:rsid w:val="00D717F7"/>
    <w:rsid w:val="00D719D8"/>
    <w:rsid w:val="00D71DE6"/>
    <w:rsid w:val="00D73914"/>
    <w:rsid w:val="00D73EE9"/>
    <w:rsid w:val="00D74734"/>
    <w:rsid w:val="00D74CF2"/>
    <w:rsid w:val="00D74ED6"/>
    <w:rsid w:val="00D74F43"/>
    <w:rsid w:val="00D75508"/>
    <w:rsid w:val="00D756A8"/>
    <w:rsid w:val="00D75942"/>
    <w:rsid w:val="00D76070"/>
    <w:rsid w:val="00D76CA0"/>
    <w:rsid w:val="00D776F7"/>
    <w:rsid w:val="00D77F8A"/>
    <w:rsid w:val="00D8057F"/>
    <w:rsid w:val="00D80ACF"/>
    <w:rsid w:val="00D81854"/>
    <w:rsid w:val="00D81F07"/>
    <w:rsid w:val="00D82EBB"/>
    <w:rsid w:val="00D8489D"/>
    <w:rsid w:val="00D87A55"/>
    <w:rsid w:val="00D9017D"/>
    <w:rsid w:val="00D904AB"/>
    <w:rsid w:val="00D907B2"/>
    <w:rsid w:val="00D91819"/>
    <w:rsid w:val="00D9181B"/>
    <w:rsid w:val="00D93B17"/>
    <w:rsid w:val="00D94C16"/>
    <w:rsid w:val="00D96052"/>
    <w:rsid w:val="00D96B7E"/>
    <w:rsid w:val="00D97431"/>
    <w:rsid w:val="00D97A39"/>
    <w:rsid w:val="00DA0310"/>
    <w:rsid w:val="00DA0574"/>
    <w:rsid w:val="00DA275E"/>
    <w:rsid w:val="00DA336C"/>
    <w:rsid w:val="00DA42B9"/>
    <w:rsid w:val="00DA5489"/>
    <w:rsid w:val="00DA62DB"/>
    <w:rsid w:val="00DA6314"/>
    <w:rsid w:val="00DA7216"/>
    <w:rsid w:val="00DA77C3"/>
    <w:rsid w:val="00DA7A9A"/>
    <w:rsid w:val="00DA7C80"/>
    <w:rsid w:val="00DB330D"/>
    <w:rsid w:val="00DB4244"/>
    <w:rsid w:val="00DB5B70"/>
    <w:rsid w:val="00DB73E9"/>
    <w:rsid w:val="00DC0700"/>
    <w:rsid w:val="00DC0D1B"/>
    <w:rsid w:val="00DC0E21"/>
    <w:rsid w:val="00DC2984"/>
    <w:rsid w:val="00DC57B7"/>
    <w:rsid w:val="00DC5CD2"/>
    <w:rsid w:val="00DC72FA"/>
    <w:rsid w:val="00DD0666"/>
    <w:rsid w:val="00DD2710"/>
    <w:rsid w:val="00DD363B"/>
    <w:rsid w:val="00DD3B55"/>
    <w:rsid w:val="00DD3EFE"/>
    <w:rsid w:val="00DD50B6"/>
    <w:rsid w:val="00DD522C"/>
    <w:rsid w:val="00DD620B"/>
    <w:rsid w:val="00DD663D"/>
    <w:rsid w:val="00DD6CE8"/>
    <w:rsid w:val="00DD7696"/>
    <w:rsid w:val="00DE0940"/>
    <w:rsid w:val="00DE1013"/>
    <w:rsid w:val="00DE2C8E"/>
    <w:rsid w:val="00DE2C92"/>
    <w:rsid w:val="00DE2D59"/>
    <w:rsid w:val="00DE3419"/>
    <w:rsid w:val="00DE342D"/>
    <w:rsid w:val="00DE392F"/>
    <w:rsid w:val="00DE3FF7"/>
    <w:rsid w:val="00DE40A0"/>
    <w:rsid w:val="00DE58AB"/>
    <w:rsid w:val="00DE6125"/>
    <w:rsid w:val="00DF3E88"/>
    <w:rsid w:val="00DF4EB6"/>
    <w:rsid w:val="00DF54E0"/>
    <w:rsid w:val="00DF6047"/>
    <w:rsid w:val="00DF734B"/>
    <w:rsid w:val="00DF7FCE"/>
    <w:rsid w:val="00E00386"/>
    <w:rsid w:val="00E0148C"/>
    <w:rsid w:val="00E0435E"/>
    <w:rsid w:val="00E10359"/>
    <w:rsid w:val="00E10FE6"/>
    <w:rsid w:val="00E112A0"/>
    <w:rsid w:val="00E1131D"/>
    <w:rsid w:val="00E117B3"/>
    <w:rsid w:val="00E11AA9"/>
    <w:rsid w:val="00E12764"/>
    <w:rsid w:val="00E13012"/>
    <w:rsid w:val="00E15C31"/>
    <w:rsid w:val="00E16174"/>
    <w:rsid w:val="00E17C15"/>
    <w:rsid w:val="00E20221"/>
    <w:rsid w:val="00E209A1"/>
    <w:rsid w:val="00E20F03"/>
    <w:rsid w:val="00E26FE5"/>
    <w:rsid w:val="00E275A6"/>
    <w:rsid w:val="00E27E83"/>
    <w:rsid w:val="00E31598"/>
    <w:rsid w:val="00E31C47"/>
    <w:rsid w:val="00E34C8D"/>
    <w:rsid w:val="00E37FC1"/>
    <w:rsid w:val="00E40BDD"/>
    <w:rsid w:val="00E40DF9"/>
    <w:rsid w:val="00E40F3A"/>
    <w:rsid w:val="00E43ECD"/>
    <w:rsid w:val="00E44F03"/>
    <w:rsid w:val="00E50158"/>
    <w:rsid w:val="00E5025F"/>
    <w:rsid w:val="00E50F11"/>
    <w:rsid w:val="00E51F06"/>
    <w:rsid w:val="00E5381E"/>
    <w:rsid w:val="00E54581"/>
    <w:rsid w:val="00E55095"/>
    <w:rsid w:val="00E55956"/>
    <w:rsid w:val="00E564E8"/>
    <w:rsid w:val="00E56FCC"/>
    <w:rsid w:val="00E57B3F"/>
    <w:rsid w:val="00E57D5D"/>
    <w:rsid w:val="00E60D7E"/>
    <w:rsid w:val="00E61729"/>
    <w:rsid w:val="00E61757"/>
    <w:rsid w:val="00E622E4"/>
    <w:rsid w:val="00E63872"/>
    <w:rsid w:val="00E64663"/>
    <w:rsid w:val="00E648D4"/>
    <w:rsid w:val="00E66C0A"/>
    <w:rsid w:val="00E72354"/>
    <w:rsid w:val="00E72E6E"/>
    <w:rsid w:val="00E749EB"/>
    <w:rsid w:val="00E74C54"/>
    <w:rsid w:val="00E75E57"/>
    <w:rsid w:val="00E75EBD"/>
    <w:rsid w:val="00E77001"/>
    <w:rsid w:val="00E775CA"/>
    <w:rsid w:val="00E80229"/>
    <w:rsid w:val="00E80E2A"/>
    <w:rsid w:val="00E818E4"/>
    <w:rsid w:val="00E819B8"/>
    <w:rsid w:val="00E81D45"/>
    <w:rsid w:val="00E824CD"/>
    <w:rsid w:val="00E83565"/>
    <w:rsid w:val="00E84F1E"/>
    <w:rsid w:val="00E8549F"/>
    <w:rsid w:val="00E8673E"/>
    <w:rsid w:val="00E90895"/>
    <w:rsid w:val="00E92841"/>
    <w:rsid w:val="00E93E2E"/>
    <w:rsid w:val="00E96318"/>
    <w:rsid w:val="00E96631"/>
    <w:rsid w:val="00EA0657"/>
    <w:rsid w:val="00EA2839"/>
    <w:rsid w:val="00EA302B"/>
    <w:rsid w:val="00EA3EAF"/>
    <w:rsid w:val="00EA421D"/>
    <w:rsid w:val="00EA4295"/>
    <w:rsid w:val="00EA79EA"/>
    <w:rsid w:val="00EB0C9A"/>
    <w:rsid w:val="00EB2B1D"/>
    <w:rsid w:val="00EB2F43"/>
    <w:rsid w:val="00EB3199"/>
    <w:rsid w:val="00EB3D6D"/>
    <w:rsid w:val="00EB41D3"/>
    <w:rsid w:val="00EB580F"/>
    <w:rsid w:val="00EC03E4"/>
    <w:rsid w:val="00EC1958"/>
    <w:rsid w:val="00EC24CD"/>
    <w:rsid w:val="00EC311A"/>
    <w:rsid w:val="00EC39A1"/>
    <w:rsid w:val="00EC473D"/>
    <w:rsid w:val="00EC5C1B"/>
    <w:rsid w:val="00EC6476"/>
    <w:rsid w:val="00EC7CF3"/>
    <w:rsid w:val="00ED2C8F"/>
    <w:rsid w:val="00ED3CDE"/>
    <w:rsid w:val="00ED65FA"/>
    <w:rsid w:val="00EE0C69"/>
    <w:rsid w:val="00EE0D3B"/>
    <w:rsid w:val="00EE0FCD"/>
    <w:rsid w:val="00EE1BE1"/>
    <w:rsid w:val="00EE1DF6"/>
    <w:rsid w:val="00EE2825"/>
    <w:rsid w:val="00EE34C9"/>
    <w:rsid w:val="00EE5264"/>
    <w:rsid w:val="00EE55DE"/>
    <w:rsid w:val="00EE5900"/>
    <w:rsid w:val="00EF0E3B"/>
    <w:rsid w:val="00EF1758"/>
    <w:rsid w:val="00EF3104"/>
    <w:rsid w:val="00EF3166"/>
    <w:rsid w:val="00EF326E"/>
    <w:rsid w:val="00EF388F"/>
    <w:rsid w:val="00EF3D78"/>
    <w:rsid w:val="00EF4739"/>
    <w:rsid w:val="00EF4BA4"/>
    <w:rsid w:val="00EF56FE"/>
    <w:rsid w:val="00EF66FE"/>
    <w:rsid w:val="00EF7D6B"/>
    <w:rsid w:val="00F00B9B"/>
    <w:rsid w:val="00F00C5C"/>
    <w:rsid w:val="00F01B42"/>
    <w:rsid w:val="00F01D22"/>
    <w:rsid w:val="00F021E4"/>
    <w:rsid w:val="00F031F1"/>
    <w:rsid w:val="00F03589"/>
    <w:rsid w:val="00F0445C"/>
    <w:rsid w:val="00F05C0E"/>
    <w:rsid w:val="00F07135"/>
    <w:rsid w:val="00F11562"/>
    <w:rsid w:val="00F15A75"/>
    <w:rsid w:val="00F167DD"/>
    <w:rsid w:val="00F17BA7"/>
    <w:rsid w:val="00F17CCC"/>
    <w:rsid w:val="00F17DBA"/>
    <w:rsid w:val="00F21C44"/>
    <w:rsid w:val="00F21D22"/>
    <w:rsid w:val="00F241B6"/>
    <w:rsid w:val="00F275E1"/>
    <w:rsid w:val="00F30181"/>
    <w:rsid w:val="00F30688"/>
    <w:rsid w:val="00F3169E"/>
    <w:rsid w:val="00F326D9"/>
    <w:rsid w:val="00F370EE"/>
    <w:rsid w:val="00F37339"/>
    <w:rsid w:val="00F434A1"/>
    <w:rsid w:val="00F4351A"/>
    <w:rsid w:val="00F43C02"/>
    <w:rsid w:val="00F440C1"/>
    <w:rsid w:val="00F44ACE"/>
    <w:rsid w:val="00F454A2"/>
    <w:rsid w:val="00F4604A"/>
    <w:rsid w:val="00F46876"/>
    <w:rsid w:val="00F47576"/>
    <w:rsid w:val="00F47FDF"/>
    <w:rsid w:val="00F51BCB"/>
    <w:rsid w:val="00F524E7"/>
    <w:rsid w:val="00F52B60"/>
    <w:rsid w:val="00F52CFF"/>
    <w:rsid w:val="00F5491F"/>
    <w:rsid w:val="00F54942"/>
    <w:rsid w:val="00F55B54"/>
    <w:rsid w:val="00F562B0"/>
    <w:rsid w:val="00F60FE2"/>
    <w:rsid w:val="00F629A7"/>
    <w:rsid w:val="00F640A1"/>
    <w:rsid w:val="00F64F4D"/>
    <w:rsid w:val="00F64FCF"/>
    <w:rsid w:val="00F65150"/>
    <w:rsid w:val="00F65306"/>
    <w:rsid w:val="00F65874"/>
    <w:rsid w:val="00F659AB"/>
    <w:rsid w:val="00F65A2A"/>
    <w:rsid w:val="00F67C27"/>
    <w:rsid w:val="00F67E44"/>
    <w:rsid w:val="00F70102"/>
    <w:rsid w:val="00F7035C"/>
    <w:rsid w:val="00F71465"/>
    <w:rsid w:val="00F722AB"/>
    <w:rsid w:val="00F7294B"/>
    <w:rsid w:val="00F7351F"/>
    <w:rsid w:val="00F73BF9"/>
    <w:rsid w:val="00F73FE6"/>
    <w:rsid w:val="00F74458"/>
    <w:rsid w:val="00F74ECD"/>
    <w:rsid w:val="00F8001F"/>
    <w:rsid w:val="00F8057B"/>
    <w:rsid w:val="00F82377"/>
    <w:rsid w:val="00F84AD2"/>
    <w:rsid w:val="00F86319"/>
    <w:rsid w:val="00F865B6"/>
    <w:rsid w:val="00F8760E"/>
    <w:rsid w:val="00F901D6"/>
    <w:rsid w:val="00F9232F"/>
    <w:rsid w:val="00F92391"/>
    <w:rsid w:val="00F92723"/>
    <w:rsid w:val="00F93B0C"/>
    <w:rsid w:val="00F9575B"/>
    <w:rsid w:val="00F9594B"/>
    <w:rsid w:val="00F978E8"/>
    <w:rsid w:val="00F97995"/>
    <w:rsid w:val="00FA0675"/>
    <w:rsid w:val="00FA0B5B"/>
    <w:rsid w:val="00FA0FB5"/>
    <w:rsid w:val="00FA1346"/>
    <w:rsid w:val="00FA2A04"/>
    <w:rsid w:val="00FA42E0"/>
    <w:rsid w:val="00FA437B"/>
    <w:rsid w:val="00FA4A69"/>
    <w:rsid w:val="00FA638B"/>
    <w:rsid w:val="00FA770C"/>
    <w:rsid w:val="00FA7A32"/>
    <w:rsid w:val="00FB06B5"/>
    <w:rsid w:val="00FB1565"/>
    <w:rsid w:val="00FB2301"/>
    <w:rsid w:val="00FB2D60"/>
    <w:rsid w:val="00FB3ED5"/>
    <w:rsid w:val="00FB48F0"/>
    <w:rsid w:val="00FB5DF6"/>
    <w:rsid w:val="00FB694E"/>
    <w:rsid w:val="00FB6DA3"/>
    <w:rsid w:val="00FB7C9D"/>
    <w:rsid w:val="00FC12EF"/>
    <w:rsid w:val="00FC48F4"/>
    <w:rsid w:val="00FC64C1"/>
    <w:rsid w:val="00FC79EA"/>
    <w:rsid w:val="00FD076C"/>
    <w:rsid w:val="00FD0911"/>
    <w:rsid w:val="00FD3314"/>
    <w:rsid w:val="00FD37DD"/>
    <w:rsid w:val="00FD4C45"/>
    <w:rsid w:val="00FD4C49"/>
    <w:rsid w:val="00FD5123"/>
    <w:rsid w:val="00FD5900"/>
    <w:rsid w:val="00FD698C"/>
    <w:rsid w:val="00FE137E"/>
    <w:rsid w:val="00FE147C"/>
    <w:rsid w:val="00FE190D"/>
    <w:rsid w:val="00FE4360"/>
    <w:rsid w:val="00FE4BCB"/>
    <w:rsid w:val="00FE5172"/>
    <w:rsid w:val="00FE52E9"/>
    <w:rsid w:val="00FE5B7F"/>
    <w:rsid w:val="00FE6C36"/>
    <w:rsid w:val="00FF0223"/>
    <w:rsid w:val="00FF2140"/>
    <w:rsid w:val="00FF3EB1"/>
    <w:rsid w:val="00FF6252"/>
    <w:rsid w:val="00FF6619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1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qFormat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75981"/>
    <w:pPr>
      <w:spacing w:after="0" w:line="240" w:lineRule="auto"/>
    </w:pPr>
  </w:style>
  <w:style w:type="character" w:customStyle="1" w:styleId="Bodytext2">
    <w:name w:val="Body text (2)_"/>
    <w:link w:val="Bodytext20"/>
    <w:rsid w:val="00AE11BC"/>
    <w:rPr>
      <w:sz w:val="28"/>
      <w:szCs w:val="28"/>
      <w:shd w:val="clear" w:color="auto" w:fill="FFFFFF"/>
    </w:rPr>
  </w:style>
  <w:style w:type="character" w:customStyle="1" w:styleId="Bodytext212pt">
    <w:name w:val="Body text (2) + 12 pt"/>
    <w:qFormat/>
    <w:rsid w:val="00AE1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E11BC"/>
    <w:pPr>
      <w:widowControl w:val="0"/>
      <w:shd w:val="clear" w:color="auto" w:fill="FFFFFF"/>
      <w:spacing w:before="780" w:after="0" w:line="319" w:lineRule="exact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qFormat/>
    <w:rsid w:val="00DA7A9A"/>
  </w:style>
  <w:style w:type="character" w:customStyle="1" w:styleId="apple-converted-space">
    <w:name w:val="apple-converted-space"/>
    <w:basedOn w:val="a0"/>
    <w:qFormat/>
    <w:rsid w:val="00DA7A9A"/>
  </w:style>
  <w:style w:type="paragraph" w:customStyle="1" w:styleId="20">
    <w:name w:val="Стиль2"/>
    <w:basedOn w:val="a"/>
    <w:qFormat/>
    <w:rsid w:val="00C51AFE"/>
    <w:pPr>
      <w:spacing w:after="0" w:line="240" w:lineRule="auto"/>
      <w:jc w:val="both"/>
    </w:pPr>
    <w:rPr>
      <w:color w:val="000000" w:themeColor="text1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DD50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5">
    <w:name w:val="s5"/>
    <w:basedOn w:val="a"/>
    <w:rsid w:val="00DD50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510BAD"/>
    <w:rPr>
      <w:b/>
      <w:bCs/>
    </w:rPr>
  </w:style>
  <w:style w:type="paragraph" w:styleId="ae">
    <w:name w:val="Title"/>
    <w:basedOn w:val="a"/>
    <w:next w:val="af"/>
    <w:link w:val="af0"/>
    <w:qFormat/>
    <w:rsid w:val="001B51F2"/>
    <w:pPr>
      <w:suppressAutoHyphens/>
      <w:spacing w:after="0" w:line="240" w:lineRule="auto"/>
      <w:jc w:val="center"/>
    </w:pPr>
    <w:rPr>
      <w:rFonts w:eastAsia="Times New Roman" w:cs="Times New Roman"/>
      <w:b/>
      <w:bCs/>
      <w:szCs w:val="24"/>
      <w:lang w:val="en-US" w:eastAsia="zh-CN"/>
    </w:rPr>
  </w:style>
  <w:style w:type="character" w:customStyle="1" w:styleId="af0">
    <w:name w:val="Название Знак"/>
    <w:basedOn w:val="a0"/>
    <w:link w:val="ae"/>
    <w:rsid w:val="001B51F2"/>
    <w:rPr>
      <w:rFonts w:eastAsia="Times New Roman" w:cs="Times New Roman"/>
      <w:b/>
      <w:bCs/>
      <w:szCs w:val="24"/>
      <w:lang w:val="en-US" w:eastAsia="zh-CN"/>
    </w:rPr>
  </w:style>
  <w:style w:type="paragraph" w:styleId="af">
    <w:name w:val="Body Text"/>
    <w:basedOn w:val="a"/>
    <w:link w:val="af1"/>
    <w:uiPriority w:val="99"/>
    <w:semiHidden/>
    <w:unhideWhenUsed/>
    <w:rsid w:val="001B51F2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1B51F2"/>
  </w:style>
  <w:style w:type="character" w:styleId="af2">
    <w:name w:val="annotation reference"/>
    <w:basedOn w:val="a0"/>
    <w:uiPriority w:val="99"/>
    <w:semiHidden/>
    <w:unhideWhenUsed/>
    <w:rsid w:val="000B6A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B6A4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B6A4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6A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B6A4E"/>
    <w:rPr>
      <w:b/>
      <w:bCs/>
      <w:sz w:val="20"/>
      <w:szCs w:val="20"/>
    </w:rPr>
  </w:style>
  <w:style w:type="paragraph" w:customStyle="1" w:styleId="ConsPlusNonformat">
    <w:name w:val="ConsPlusNonformat"/>
    <w:rsid w:val="005474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qFormat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75981"/>
    <w:pPr>
      <w:spacing w:after="0" w:line="240" w:lineRule="auto"/>
    </w:pPr>
  </w:style>
  <w:style w:type="character" w:customStyle="1" w:styleId="Bodytext2">
    <w:name w:val="Body text (2)_"/>
    <w:link w:val="Bodytext20"/>
    <w:rsid w:val="00AE11BC"/>
    <w:rPr>
      <w:sz w:val="28"/>
      <w:szCs w:val="28"/>
      <w:shd w:val="clear" w:color="auto" w:fill="FFFFFF"/>
    </w:rPr>
  </w:style>
  <w:style w:type="character" w:customStyle="1" w:styleId="Bodytext212pt">
    <w:name w:val="Body text (2) + 12 pt"/>
    <w:qFormat/>
    <w:rsid w:val="00AE1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E11BC"/>
    <w:pPr>
      <w:widowControl w:val="0"/>
      <w:shd w:val="clear" w:color="auto" w:fill="FFFFFF"/>
      <w:spacing w:before="780" w:after="0" w:line="319" w:lineRule="exact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qFormat/>
    <w:rsid w:val="00DA7A9A"/>
  </w:style>
  <w:style w:type="character" w:customStyle="1" w:styleId="apple-converted-space">
    <w:name w:val="apple-converted-space"/>
    <w:basedOn w:val="a0"/>
    <w:qFormat/>
    <w:rsid w:val="00DA7A9A"/>
  </w:style>
  <w:style w:type="paragraph" w:customStyle="1" w:styleId="20">
    <w:name w:val="Стиль2"/>
    <w:basedOn w:val="a"/>
    <w:qFormat/>
    <w:rsid w:val="00C51AFE"/>
    <w:pPr>
      <w:spacing w:after="0" w:line="240" w:lineRule="auto"/>
      <w:jc w:val="both"/>
    </w:pPr>
    <w:rPr>
      <w:color w:val="000000" w:themeColor="text1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DD50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5">
    <w:name w:val="s5"/>
    <w:basedOn w:val="a"/>
    <w:rsid w:val="00DD50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510BAD"/>
    <w:rPr>
      <w:b/>
      <w:bCs/>
    </w:rPr>
  </w:style>
  <w:style w:type="paragraph" w:styleId="ae">
    <w:name w:val="Title"/>
    <w:basedOn w:val="a"/>
    <w:next w:val="af"/>
    <w:link w:val="af0"/>
    <w:qFormat/>
    <w:rsid w:val="001B51F2"/>
    <w:pPr>
      <w:suppressAutoHyphens/>
      <w:spacing w:after="0" w:line="240" w:lineRule="auto"/>
      <w:jc w:val="center"/>
    </w:pPr>
    <w:rPr>
      <w:rFonts w:eastAsia="Times New Roman" w:cs="Times New Roman"/>
      <w:b/>
      <w:bCs/>
      <w:szCs w:val="24"/>
      <w:lang w:val="en-US" w:eastAsia="zh-CN"/>
    </w:rPr>
  </w:style>
  <w:style w:type="character" w:customStyle="1" w:styleId="af0">
    <w:name w:val="Название Знак"/>
    <w:basedOn w:val="a0"/>
    <w:link w:val="ae"/>
    <w:rsid w:val="001B51F2"/>
    <w:rPr>
      <w:rFonts w:eastAsia="Times New Roman" w:cs="Times New Roman"/>
      <w:b/>
      <w:bCs/>
      <w:szCs w:val="24"/>
      <w:lang w:val="en-US" w:eastAsia="zh-CN"/>
    </w:rPr>
  </w:style>
  <w:style w:type="paragraph" w:styleId="af">
    <w:name w:val="Body Text"/>
    <w:basedOn w:val="a"/>
    <w:link w:val="af1"/>
    <w:uiPriority w:val="99"/>
    <w:semiHidden/>
    <w:unhideWhenUsed/>
    <w:rsid w:val="001B51F2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1B51F2"/>
  </w:style>
  <w:style w:type="character" w:styleId="af2">
    <w:name w:val="annotation reference"/>
    <w:basedOn w:val="a0"/>
    <w:uiPriority w:val="99"/>
    <w:semiHidden/>
    <w:unhideWhenUsed/>
    <w:rsid w:val="000B6A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B6A4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B6A4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6A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B6A4E"/>
    <w:rPr>
      <w:b/>
      <w:bCs/>
      <w:sz w:val="20"/>
      <w:szCs w:val="20"/>
    </w:rPr>
  </w:style>
  <w:style w:type="paragraph" w:customStyle="1" w:styleId="ConsPlusNonformat">
    <w:name w:val="ConsPlusNonformat"/>
    <w:rsid w:val="005474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73084&amp;dst=100714" TargetMode="External"/><Relationship Id="rId18" Type="http://schemas.openxmlformats.org/officeDocument/2006/relationships/hyperlink" Target="consultantplus://offline/ref=FB1D615FA27CBCD6A2AB92E3230968F8B7F02E401A50CAB09248FA5DD0123B9CF75A1702FDF3970EAC14E112EBE27743B17FFB4EF6C87D281Cs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D615FA27CBCD6A2AB92E3230968F8B7F02E401A50CAB09248FA5DD0123B9CF75A1702FEFA9209AA14E112EBE27743B17FFB4EF6C87D281Cs0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73084&amp;dst=100133" TargetMode="External"/><Relationship Id="rId17" Type="http://schemas.openxmlformats.org/officeDocument/2006/relationships/hyperlink" Target="consultantplus://offline/ref=FB1D615FA27CBCD6A2AB92E3230968F8B7F02E401A50CAB09248FA5DD0123B9CF75A1702FDF3970FA414E112EBE27743B17FFB4EF6C87D281Cs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55730&amp;dst=100009" TargetMode="External"/><Relationship Id="rId20" Type="http://schemas.openxmlformats.org/officeDocument/2006/relationships/hyperlink" Target="consultantplus://offline/ref=FB1D615FA27CBCD6A2AB92E3230968F8B7F02E401A50CAB09248FA5DD0123B9CF75A1702FDF39701A814E112EBE27743B17FFB4EF6C87D281Cs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7308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710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consultantplus://offline/ref=FB1D615FA27CBCD6A2AB92E3230968F8B7F02E401A50CAB09248FA5DD0123B9CF75A1702FDF3970EA414E112EBE27743B17FFB4EF6C87D281Cs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5999" TargetMode="External"/><Relationship Id="rId14" Type="http://schemas.openxmlformats.org/officeDocument/2006/relationships/hyperlink" Target="https://login.consultant.ru/link/?req=doc&amp;base=RZB&amp;n=455730&amp;dst=10000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2F45-B876-4180-BBCE-FB93EF99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14952</Words>
  <Characters>85233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Тарасова</cp:lastModifiedBy>
  <cp:revision>22</cp:revision>
  <cp:lastPrinted>2025-02-06T06:35:00Z</cp:lastPrinted>
  <dcterms:created xsi:type="dcterms:W3CDTF">2025-02-06T07:47:00Z</dcterms:created>
  <dcterms:modified xsi:type="dcterms:W3CDTF">2025-02-10T08:32:00Z</dcterms:modified>
</cp:coreProperties>
</file>